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106" w:rsidRDefault="00D90106" w:rsidP="004B5FA8">
      <w:pPr>
        <w:jc w:val="center"/>
        <w:rPr>
          <w:b/>
          <w:sz w:val="28"/>
          <w:szCs w:val="28"/>
          <w:lang w:val="uk-UA"/>
        </w:rPr>
      </w:pPr>
    </w:p>
    <w:p w:rsidR="004B5FA8" w:rsidRPr="00A4322F" w:rsidRDefault="004B5FA8" w:rsidP="004B5FA8">
      <w:pPr>
        <w:jc w:val="center"/>
        <w:rPr>
          <w:b/>
          <w:sz w:val="28"/>
          <w:szCs w:val="28"/>
          <w:lang w:val="uk-UA"/>
        </w:rPr>
      </w:pPr>
      <w:r w:rsidRPr="00A4322F">
        <w:rPr>
          <w:b/>
          <w:sz w:val="28"/>
          <w:szCs w:val="28"/>
          <w:lang w:val="uk-UA"/>
        </w:rPr>
        <w:t>АНАЛІЗ РЕГУЛЯТОРНОГО ВПЛИВУ</w:t>
      </w:r>
    </w:p>
    <w:p w:rsidR="004B5FA8" w:rsidRPr="00A4322F" w:rsidRDefault="004B5FA8" w:rsidP="004B5FA8">
      <w:pPr>
        <w:jc w:val="center"/>
        <w:rPr>
          <w:b/>
          <w:sz w:val="28"/>
          <w:szCs w:val="28"/>
          <w:lang w:val="uk-UA"/>
        </w:rPr>
      </w:pPr>
      <w:r w:rsidRPr="00A4322F">
        <w:rPr>
          <w:b/>
          <w:sz w:val="28"/>
          <w:szCs w:val="28"/>
          <w:lang w:val="uk-UA"/>
        </w:rPr>
        <w:t xml:space="preserve">рішення </w:t>
      </w:r>
      <w:proofErr w:type="spellStart"/>
      <w:r w:rsidRPr="00A4322F">
        <w:rPr>
          <w:b/>
          <w:sz w:val="28"/>
          <w:szCs w:val="28"/>
          <w:lang w:val="uk-UA"/>
        </w:rPr>
        <w:t>Смолінської</w:t>
      </w:r>
      <w:proofErr w:type="spellEnd"/>
      <w:r w:rsidRPr="00A4322F">
        <w:rPr>
          <w:b/>
          <w:sz w:val="28"/>
          <w:szCs w:val="28"/>
          <w:lang w:val="uk-UA"/>
        </w:rPr>
        <w:t xml:space="preserve"> селищної ради</w:t>
      </w:r>
    </w:p>
    <w:p w:rsidR="004B5FA8" w:rsidRDefault="004B5FA8" w:rsidP="004B5FA8">
      <w:pPr>
        <w:jc w:val="center"/>
        <w:rPr>
          <w:b/>
          <w:sz w:val="28"/>
          <w:szCs w:val="28"/>
          <w:lang w:val="uk-UA"/>
        </w:rPr>
      </w:pPr>
      <w:r w:rsidRPr="00A4322F">
        <w:rPr>
          <w:b/>
          <w:sz w:val="28"/>
          <w:szCs w:val="28"/>
          <w:lang w:val="uk-UA"/>
        </w:rPr>
        <w:t>«</w:t>
      </w:r>
      <w:r w:rsidRPr="00F57BD0">
        <w:rPr>
          <w:b/>
          <w:color w:val="000000"/>
          <w:sz w:val="28"/>
          <w:szCs w:val="28"/>
          <w:lang w:val="uk-UA"/>
        </w:rPr>
        <w:t xml:space="preserve">Про встановлення на території </w:t>
      </w:r>
      <w:proofErr w:type="spellStart"/>
      <w:r w:rsidRPr="00896033">
        <w:rPr>
          <w:b/>
          <w:color w:val="000000"/>
          <w:sz w:val="28"/>
          <w:szCs w:val="28"/>
          <w:lang w:val="uk-UA"/>
        </w:rPr>
        <w:t>Смолінської</w:t>
      </w:r>
      <w:proofErr w:type="spellEnd"/>
      <w:r w:rsidRPr="00896033">
        <w:rPr>
          <w:b/>
          <w:color w:val="000000"/>
          <w:sz w:val="28"/>
          <w:szCs w:val="28"/>
          <w:lang w:val="uk-UA"/>
        </w:rPr>
        <w:t xml:space="preserve"> селищної </w:t>
      </w:r>
      <w:r w:rsidRPr="00F57BD0">
        <w:rPr>
          <w:b/>
          <w:color w:val="000000"/>
          <w:sz w:val="28"/>
          <w:szCs w:val="28"/>
          <w:lang w:val="uk-UA"/>
        </w:rPr>
        <w:t xml:space="preserve"> ради податку на нерухоме майно, відмінне від земельної ділянки </w:t>
      </w:r>
      <w:r w:rsidR="00B240A8" w:rsidRPr="00F57BD0">
        <w:rPr>
          <w:b/>
          <w:color w:val="000000"/>
          <w:sz w:val="28"/>
          <w:szCs w:val="28"/>
          <w:lang w:val="uk-UA"/>
        </w:rPr>
        <w:t>на 20</w:t>
      </w:r>
      <w:r w:rsidR="00992D43">
        <w:rPr>
          <w:b/>
          <w:color w:val="000000"/>
          <w:sz w:val="28"/>
          <w:szCs w:val="28"/>
          <w:lang w:val="uk-UA"/>
        </w:rPr>
        <w:t>20</w:t>
      </w:r>
      <w:r w:rsidRPr="00F57BD0">
        <w:rPr>
          <w:b/>
          <w:color w:val="000000"/>
          <w:sz w:val="28"/>
          <w:szCs w:val="28"/>
          <w:lang w:val="uk-UA"/>
        </w:rPr>
        <w:t xml:space="preserve"> рік</w:t>
      </w:r>
      <w:r w:rsidRPr="00A4322F">
        <w:rPr>
          <w:b/>
          <w:sz w:val="28"/>
          <w:szCs w:val="28"/>
          <w:lang w:val="uk-UA"/>
        </w:rPr>
        <w:t>»</w:t>
      </w:r>
    </w:p>
    <w:p w:rsidR="004B5FA8" w:rsidRDefault="004B5FA8" w:rsidP="004B5FA8">
      <w:pPr>
        <w:rPr>
          <w:lang w:val="uk-UA"/>
        </w:rPr>
      </w:pPr>
    </w:p>
    <w:p w:rsidR="004B5FA8" w:rsidRDefault="004B5FA8" w:rsidP="004B5FA8">
      <w:pPr>
        <w:numPr>
          <w:ilvl w:val="0"/>
          <w:numId w:val="2"/>
        </w:numPr>
        <w:rPr>
          <w:b/>
          <w:sz w:val="28"/>
          <w:szCs w:val="28"/>
          <w:lang w:val="uk-UA"/>
        </w:rPr>
      </w:pPr>
      <w:r w:rsidRPr="006F6E93">
        <w:rPr>
          <w:b/>
          <w:sz w:val="28"/>
          <w:szCs w:val="28"/>
          <w:lang w:val="uk-UA"/>
        </w:rPr>
        <w:t>Визначення проблеми</w:t>
      </w:r>
    </w:p>
    <w:p w:rsidR="004B5FA8" w:rsidRDefault="004B5FA8" w:rsidP="004B5FA8">
      <w:pPr>
        <w:ind w:left="748"/>
        <w:rPr>
          <w:b/>
          <w:sz w:val="28"/>
          <w:szCs w:val="28"/>
          <w:lang w:val="uk-UA"/>
        </w:rPr>
      </w:pPr>
    </w:p>
    <w:p w:rsidR="00B240A8" w:rsidRDefault="00B240A8" w:rsidP="00B240A8">
      <w:pPr>
        <w:ind w:firstLine="993"/>
        <w:jc w:val="both"/>
        <w:rPr>
          <w:lang w:val="uk-UA"/>
        </w:rPr>
      </w:pPr>
      <w:r w:rsidRPr="00E66172">
        <w:rPr>
          <w:lang w:val="uk-UA"/>
        </w:rPr>
        <w:t>Податковим кодексом України визначено, що ставки податку для об’єктів житлової та/або нежитлової нерухомості, які перебувають у власності фізичних і юридичних осіб, установлюються рішенням с</w:t>
      </w:r>
      <w:r w:rsidR="00990D82">
        <w:rPr>
          <w:lang w:val="uk-UA"/>
        </w:rPr>
        <w:t>елищної</w:t>
      </w:r>
      <w:r w:rsidRPr="00E66172">
        <w:rPr>
          <w:lang w:val="uk-UA"/>
        </w:rPr>
        <w:t xml:space="preserve"> ради в залежності від місця розташування (зональності) та типів таких об’єктів нерухомості в розмірі, що не перевищує </w:t>
      </w:r>
      <w:r w:rsidR="00CD67B7">
        <w:rPr>
          <w:lang w:val="uk-UA"/>
        </w:rPr>
        <w:t xml:space="preserve">1,5 </w:t>
      </w:r>
      <w:r w:rsidRPr="00E66172">
        <w:rPr>
          <w:lang w:val="uk-UA"/>
        </w:rPr>
        <w:t xml:space="preserve">% розміру мінімальної заробітної плати, установленої законом на 01 січня звітного (податкового) року, за </w:t>
      </w:r>
      <w:smartTag w:uri="urn:schemas-microsoft-com:office:smarttags" w:element="metricconverter">
        <w:smartTagPr>
          <w:attr w:name="ProductID" w:val="1 кв. метр"/>
        </w:smartTagPr>
        <w:r w:rsidRPr="00E66172">
          <w:rPr>
            <w:lang w:val="uk-UA"/>
          </w:rPr>
          <w:t>1 кв. метр</w:t>
        </w:r>
      </w:smartTag>
      <w:r w:rsidRPr="00E66172">
        <w:rPr>
          <w:lang w:val="uk-UA"/>
        </w:rPr>
        <w:t xml:space="preserve"> бази оподаткування.</w:t>
      </w:r>
    </w:p>
    <w:p w:rsidR="00CD67B7" w:rsidRDefault="00CD67B7" w:rsidP="00CD67B7">
      <w:pPr>
        <w:ind w:firstLine="993"/>
        <w:jc w:val="both"/>
        <w:rPr>
          <w:lang w:val="uk-UA"/>
        </w:rPr>
      </w:pPr>
      <w:r w:rsidRPr="00CD67B7">
        <w:rPr>
          <w:lang w:val="uk-UA"/>
        </w:rPr>
        <w:t xml:space="preserve">Однією з проблем місцевої громади є недостатня наповнюваність місцевого бюджету, що не дозволяє виконувати місцеві бюджетні програми, забезпечити належний рівень життя жителів </w:t>
      </w:r>
      <w:proofErr w:type="spellStart"/>
      <w:r>
        <w:rPr>
          <w:lang w:val="uk-UA"/>
        </w:rPr>
        <w:t>Смолінської</w:t>
      </w:r>
      <w:proofErr w:type="spellEnd"/>
      <w:r>
        <w:rPr>
          <w:lang w:val="uk-UA"/>
        </w:rPr>
        <w:t xml:space="preserve"> ОТГ.</w:t>
      </w:r>
    </w:p>
    <w:p w:rsidR="00CD67B7" w:rsidRPr="00974950" w:rsidRDefault="00CD67B7" w:rsidP="00CD67B7">
      <w:pPr>
        <w:ind w:firstLine="993"/>
        <w:jc w:val="both"/>
        <w:rPr>
          <w:lang w:val="uk-UA"/>
        </w:rPr>
      </w:pPr>
      <w:r w:rsidRPr="00974950">
        <w:rPr>
          <w:lang w:val="uk-UA"/>
        </w:rPr>
        <w:t>За даними бухгалтерських звітів про виконання дохідної частини бюджету у 201</w:t>
      </w:r>
      <w:r w:rsidR="00992D43" w:rsidRPr="00974950">
        <w:rPr>
          <w:lang w:val="uk-UA"/>
        </w:rPr>
        <w:t>8</w:t>
      </w:r>
      <w:r w:rsidRPr="00974950">
        <w:rPr>
          <w:lang w:val="uk-UA"/>
        </w:rPr>
        <w:t xml:space="preserve"> році до місцевого бюджету сплачено </w:t>
      </w:r>
      <w:r w:rsidR="00023A27" w:rsidRPr="00974950">
        <w:rPr>
          <w:lang w:val="uk-UA"/>
        </w:rPr>
        <w:t>206,7</w:t>
      </w:r>
      <w:r w:rsidRPr="00974950">
        <w:rPr>
          <w:lang w:val="uk-UA"/>
        </w:rPr>
        <w:t xml:space="preserve"> тис. </w:t>
      </w:r>
      <w:proofErr w:type="spellStart"/>
      <w:r w:rsidRPr="00974950">
        <w:rPr>
          <w:lang w:val="uk-UA"/>
        </w:rPr>
        <w:t>грн</w:t>
      </w:r>
      <w:proofErr w:type="spellEnd"/>
      <w:r w:rsidRPr="00974950">
        <w:rPr>
          <w:lang w:val="uk-UA"/>
        </w:rPr>
        <w:t xml:space="preserve"> </w:t>
      </w:r>
      <w:proofErr w:type="spellStart"/>
      <w:r w:rsidRPr="00974950">
        <w:t>податк</w:t>
      </w:r>
      <w:proofErr w:type="spellEnd"/>
      <w:r w:rsidRPr="00974950">
        <w:rPr>
          <w:lang w:val="uk-UA"/>
        </w:rPr>
        <w:t>у</w:t>
      </w:r>
      <w:r w:rsidRPr="00974950">
        <w:t xml:space="preserve"> на </w:t>
      </w:r>
      <w:proofErr w:type="spellStart"/>
      <w:r w:rsidRPr="00974950">
        <w:t>майно</w:t>
      </w:r>
      <w:proofErr w:type="spellEnd"/>
      <w:r w:rsidRPr="00974950">
        <w:t xml:space="preserve">, </w:t>
      </w:r>
      <w:proofErr w:type="spellStart"/>
      <w:r w:rsidRPr="00974950">
        <w:t>відмінн</w:t>
      </w:r>
      <w:r w:rsidR="00C01BB0" w:rsidRPr="00974950">
        <w:rPr>
          <w:lang w:val="uk-UA"/>
        </w:rPr>
        <w:t>ого</w:t>
      </w:r>
      <w:proofErr w:type="spellEnd"/>
      <w:r w:rsidRPr="00974950">
        <w:t xml:space="preserve"> </w:t>
      </w:r>
      <w:proofErr w:type="spellStart"/>
      <w:r w:rsidRPr="00974950">
        <w:t>від</w:t>
      </w:r>
      <w:proofErr w:type="spellEnd"/>
      <w:r w:rsidRPr="00974950">
        <w:t xml:space="preserve"> </w:t>
      </w:r>
      <w:proofErr w:type="spellStart"/>
      <w:r w:rsidRPr="00974950">
        <w:t>земельної</w:t>
      </w:r>
      <w:proofErr w:type="spellEnd"/>
      <w:r w:rsidRPr="00974950">
        <w:t xml:space="preserve"> </w:t>
      </w:r>
      <w:proofErr w:type="spellStart"/>
      <w:r w:rsidRPr="00974950">
        <w:t>ділянки</w:t>
      </w:r>
      <w:proofErr w:type="spellEnd"/>
      <w:r w:rsidRPr="00974950">
        <w:rPr>
          <w:lang w:val="uk-UA"/>
        </w:rPr>
        <w:t>.</w:t>
      </w:r>
    </w:p>
    <w:p w:rsidR="00CD67B7" w:rsidRDefault="00CD67B7" w:rsidP="00CD67B7">
      <w:pPr>
        <w:ind w:firstLine="993"/>
        <w:jc w:val="both"/>
        <w:rPr>
          <w:lang w:val="uk-UA"/>
        </w:rPr>
      </w:pPr>
      <w:proofErr w:type="spellStart"/>
      <w:r w:rsidRPr="0094052F">
        <w:t>Відповідно</w:t>
      </w:r>
      <w:proofErr w:type="spellEnd"/>
      <w:r w:rsidRPr="0094052F">
        <w:t xml:space="preserve"> до п.10.3 ст. 10 </w:t>
      </w:r>
      <w:proofErr w:type="spellStart"/>
      <w:r w:rsidRPr="0094052F">
        <w:t>Податкового</w:t>
      </w:r>
      <w:proofErr w:type="spellEnd"/>
      <w:r w:rsidRPr="0094052F">
        <w:t xml:space="preserve"> кодексу </w:t>
      </w:r>
      <w:proofErr w:type="spellStart"/>
      <w:r w:rsidRPr="0094052F">
        <w:t>України</w:t>
      </w:r>
      <w:proofErr w:type="spellEnd"/>
      <w:r w:rsidRPr="0094052F">
        <w:t xml:space="preserve">, </w:t>
      </w:r>
      <w:proofErr w:type="spellStart"/>
      <w:r w:rsidRPr="0094052F">
        <w:t>місцеві</w:t>
      </w:r>
      <w:proofErr w:type="spellEnd"/>
      <w:r w:rsidRPr="0094052F">
        <w:t xml:space="preserve"> ради </w:t>
      </w:r>
      <w:proofErr w:type="spellStart"/>
      <w:r w:rsidRPr="0094052F">
        <w:t>вирішують</w:t>
      </w:r>
      <w:proofErr w:type="spellEnd"/>
      <w:r w:rsidRPr="00751492">
        <w:t xml:space="preserve"> </w:t>
      </w:r>
      <w:proofErr w:type="spellStart"/>
      <w:r w:rsidRPr="00751492">
        <w:t>питання</w:t>
      </w:r>
      <w:proofErr w:type="spellEnd"/>
      <w:r w:rsidRPr="00751492">
        <w:t xml:space="preserve"> </w:t>
      </w:r>
      <w:proofErr w:type="spellStart"/>
      <w:r w:rsidRPr="00751492">
        <w:t>відповідно</w:t>
      </w:r>
      <w:proofErr w:type="spellEnd"/>
      <w:r w:rsidRPr="00751492">
        <w:t xml:space="preserve"> до </w:t>
      </w:r>
      <w:proofErr w:type="spellStart"/>
      <w:r w:rsidRPr="00751492">
        <w:t>вимог</w:t>
      </w:r>
      <w:proofErr w:type="spellEnd"/>
      <w:r w:rsidRPr="00751492">
        <w:t xml:space="preserve"> </w:t>
      </w:r>
      <w:proofErr w:type="spellStart"/>
      <w:r w:rsidRPr="00751492">
        <w:t>цього</w:t>
      </w:r>
      <w:proofErr w:type="spellEnd"/>
      <w:r w:rsidRPr="00751492">
        <w:t xml:space="preserve"> Кодексу </w:t>
      </w:r>
      <w:proofErr w:type="spellStart"/>
      <w:r w:rsidRPr="00751492">
        <w:t>щодо</w:t>
      </w:r>
      <w:proofErr w:type="spellEnd"/>
      <w:r w:rsidRPr="00751492">
        <w:t xml:space="preserve"> </w:t>
      </w:r>
      <w:proofErr w:type="spellStart"/>
      <w:r w:rsidRPr="00751492">
        <w:t>встановлення</w:t>
      </w:r>
      <w:proofErr w:type="spellEnd"/>
      <w:r w:rsidRPr="00751492">
        <w:t xml:space="preserve"> </w:t>
      </w:r>
      <w:proofErr w:type="spellStart"/>
      <w:r w:rsidRPr="00751492">
        <w:t>податку</w:t>
      </w:r>
      <w:proofErr w:type="spellEnd"/>
      <w:r w:rsidRPr="00751492">
        <w:t xml:space="preserve"> на </w:t>
      </w:r>
      <w:proofErr w:type="spellStart"/>
      <w:r w:rsidRPr="00751492">
        <w:t>майно</w:t>
      </w:r>
      <w:proofErr w:type="spellEnd"/>
      <w:r w:rsidRPr="00751492">
        <w:t xml:space="preserve"> (в </w:t>
      </w:r>
      <w:proofErr w:type="spellStart"/>
      <w:r w:rsidRPr="00751492">
        <w:t>частині</w:t>
      </w:r>
      <w:proofErr w:type="spellEnd"/>
      <w:r w:rsidRPr="00751492">
        <w:t xml:space="preserve"> </w:t>
      </w:r>
      <w:proofErr w:type="spellStart"/>
      <w:r w:rsidRPr="00751492">
        <w:t>податку</w:t>
      </w:r>
      <w:proofErr w:type="spellEnd"/>
      <w:r w:rsidRPr="00751492">
        <w:t xml:space="preserve"> </w:t>
      </w:r>
      <w:proofErr w:type="gramStart"/>
      <w:r w:rsidRPr="00751492">
        <w:t>на</w:t>
      </w:r>
      <w:proofErr w:type="gramEnd"/>
      <w:r w:rsidRPr="00751492">
        <w:t xml:space="preserve"> </w:t>
      </w:r>
      <w:proofErr w:type="spellStart"/>
      <w:r w:rsidRPr="00751492">
        <w:t>нерухоме</w:t>
      </w:r>
      <w:proofErr w:type="spellEnd"/>
      <w:r w:rsidRPr="00751492">
        <w:t xml:space="preserve"> </w:t>
      </w:r>
      <w:proofErr w:type="spellStart"/>
      <w:r w:rsidRPr="00751492">
        <w:t>майно</w:t>
      </w:r>
      <w:proofErr w:type="spellEnd"/>
      <w:r w:rsidRPr="00751492">
        <w:t xml:space="preserve">, </w:t>
      </w:r>
      <w:proofErr w:type="spellStart"/>
      <w:r w:rsidRPr="00751492">
        <w:t>ві</w:t>
      </w:r>
      <w:r w:rsidR="00C11CA6">
        <w:t>дмінне</w:t>
      </w:r>
      <w:proofErr w:type="spellEnd"/>
      <w:r w:rsidR="00C11CA6">
        <w:t xml:space="preserve"> </w:t>
      </w:r>
      <w:proofErr w:type="spellStart"/>
      <w:r w:rsidR="00C11CA6">
        <w:t>від</w:t>
      </w:r>
      <w:proofErr w:type="spellEnd"/>
      <w:r w:rsidR="00C11CA6">
        <w:t xml:space="preserve"> </w:t>
      </w:r>
      <w:proofErr w:type="spellStart"/>
      <w:r w:rsidR="00C11CA6">
        <w:t>земельної</w:t>
      </w:r>
      <w:proofErr w:type="spellEnd"/>
      <w:r w:rsidR="00C11CA6">
        <w:t xml:space="preserve"> </w:t>
      </w:r>
      <w:proofErr w:type="spellStart"/>
      <w:r w:rsidR="00C11CA6">
        <w:t>ділянки</w:t>
      </w:r>
      <w:proofErr w:type="spellEnd"/>
      <w:r w:rsidR="00C11CA6">
        <w:t xml:space="preserve">). </w:t>
      </w:r>
      <w:proofErr w:type="spellStart"/>
      <w:r w:rsidRPr="00751492">
        <w:t>Враховуючи</w:t>
      </w:r>
      <w:proofErr w:type="spellEnd"/>
      <w:r w:rsidRPr="00751492">
        <w:t xml:space="preserve"> </w:t>
      </w:r>
      <w:proofErr w:type="spellStart"/>
      <w:r w:rsidRPr="00751492">
        <w:t>положення</w:t>
      </w:r>
      <w:proofErr w:type="spellEnd"/>
      <w:r w:rsidRPr="00751492">
        <w:t xml:space="preserve"> </w:t>
      </w:r>
      <w:proofErr w:type="spellStart"/>
      <w:r w:rsidRPr="00751492">
        <w:t>Податкового</w:t>
      </w:r>
      <w:proofErr w:type="spellEnd"/>
      <w:r w:rsidRPr="00751492">
        <w:t xml:space="preserve"> кодексу </w:t>
      </w:r>
      <w:proofErr w:type="spellStart"/>
      <w:r w:rsidRPr="00751492">
        <w:t>України</w:t>
      </w:r>
      <w:proofErr w:type="spellEnd"/>
      <w:r w:rsidRPr="00751492">
        <w:t xml:space="preserve"> та Закону </w:t>
      </w:r>
      <w:proofErr w:type="spellStart"/>
      <w:r w:rsidRPr="00751492">
        <w:t>України</w:t>
      </w:r>
      <w:proofErr w:type="spellEnd"/>
      <w:r w:rsidR="00C01BB0">
        <w:rPr>
          <w:lang w:val="uk-UA"/>
        </w:rPr>
        <w:t xml:space="preserve"> </w:t>
      </w:r>
      <w:r w:rsidRPr="00751492">
        <w:t xml:space="preserve">“Про </w:t>
      </w:r>
      <w:proofErr w:type="spellStart"/>
      <w:r w:rsidRPr="00751492">
        <w:t>місцеве</w:t>
      </w:r>
      <w:proofErr w:type="spellEnd"/>
      <w:r w:rsidRPr="00751492">
        <w:t xml:space="preserve"> </w:t>
      </w:r>
      <w:proofErr w:type="spellStart"/>
      <w:r w:rsidRPr="00751492">
        <w:t>самоврядування</w:t>
      </w:r>
      <w:proofErr w:type="spellEnd"/>
      <w:r w:rsidRPr="00751492">
        <w:t xml:space="preserve"> в </w:t>
      </w:r>
      <w:proofErr w:type="spellStart"/>
      <w:r w:rsidRPr="00751492">
        <w:t>Україні</w:t>
      </w:r>
      <w:proofErr w:type="spellEnd"/>
      <w:r w:rsidRPr="00751492">
        <w:t xml:space="preserve">”, </w:t>
      </w:r>
      <w:proofErr w:type="spellStart"/>
      <w:r w:rsidRPr="00751492">
        <w:t>виникає</w:t>
      </w:r>
      <w:proofErr w:type="spellEnd"/>
      <w:r w:rsidRPr="00751492">
        <w:t xml:space="preserve"> </w:t>
      </w:r>
      <w:proofErr w:type="spellStart"/>
      <w:r w:rsidRPr="00751492">
        <w:t>необхідність</w:t>
      </w:r>
      <w:proofErr w:type="spellEnd"/>
      <w:r w:rsidRPr="00751492">
        <w:t xml:space="preserve"> </w:t>
      </w:r>
      <w:proofErr w:type="spellStart"/>
      <w:r w:rsidRPr="00751492">
        <w:t>встановити</w:t>
      </w:r>
      <w:proofErr w:type="spellEnd"/>
      <w:r w:rsidRPr="00751492">
        <w:t xml:space="preserve"> на </w:t>
      </w:r>
      <w:proofErr w:type="spellStart"/>
      <w:r w:rsidRPr="00751492">
        <w:t>території</w:t>
      </w:r>
      <w:proofErr w:type="spellEnd"/>
      <w:r w:rsidRPr="00751492">
        <w:t xml:space="preserve"> </w:t>
      </w:r>
      <w:proofErr w:type="spellStart"/>
      <w:r w:rsidR="00C01BB0">
        <w:rPr>
          <w:lang w:val="uk-UA"/>
        </w:rPr>
        <w:t>Смолінської</w:t>
      </w:r>
      <w:proofErr w:type="spellEnd"/>
      <w:r w:rsidR="00C01BB0">
        <w:rPr>
          <w:lang w:val="uk-UA"/>
        </w:rPr>
        <w:t xml:space="preserve"> селищної</w:t>
      </w:r>
      <w:r>
        <w:t xml:space="preserve"> ради</w:t>
      </w:r>
      <w:r w:rsidRPr="00751492">
        <w:t xml:space="preserve"> </w:t>
      </w:r>
      <w:proofErr w:type="spellStart"/>
      <w:r w:rsidRPr="00751492">
        <w:t>податок</w:t>
      </w:r>
      <w:proofErr w:type="spellEnd"/>
      <w:r w:rsidRPr="00751492">
        <w:t xml:space="preserve"> на </w:t>
      </w:r>
      <w:proofErr w:type="spellStart"/>
      <w:r w:rsidRPr="00751492">
        <w:t>майно</w:t>
      </w:r>
      <w:proofErr w:type="spellEnd"/>
      <w:r w:rsidRPr="00751492">
        <w:t xml:space="preserve">, </w:t>
      </w:r>
      <w:proofErr w:type="spellStart"/>
      <w:r w:rsidRPr="00751492">
        <w:t>відмінне</w:t>
      </w:r>
      <w:proofErr w:type="spellEnd"/>
      <w:r w:rsidRPr="00751492">
        <w:t xml:space="preserve"> </w:t>
      </w:r>
      <w:proofErr w:type="spellStart"/>
      <w:r w:rsidRPr="00751492">
        <w:t>від</w:t>
      </w:r>
      <w:proofErr w:type="spellEnd"/>
      <w:r w:rsidRPr="00751492">
        <w:t xml:space="preserve"> </w:t>
      </w:r>
      <w:proofErr w:type="spellStart"/>
      <w:r w:rsidRPr="00751492">
        <w:t>земельної</w:t>
      </w:r>
      <w:proofErr w:type="spellEnd"/>
      <w:r w:rsidRPr="00751492">
        <w:t xml:space="preserve"> </w:t>
      </w:r>
      <w:proofErr w:type="spellStart"/>
      <w:r w:rsidRPr="00751492">
        <w:t>ділянки</w:t>
      </w:r>
      <w:proofErr w:type="spellEnd"/>
      <w:r w:rsidRPr="00751492">
        <w:t xml:space="preserve"> на 20</w:t>
      </w:r>
      <w:proofErr w:type="spellStart"/>
      <w:r w:rsidR="00992D43">
        <w:rPr>
          <w:lang w:val="uk-UA"/>
        </w:rPr>
        <w:t>20</w:t>
      </w:r>
      <w:proofErr w:type="spellEnd"/>
      <w:r w:rsidRPr="00751492">
        <w:t xml:space="preserve"> </w:t>
      </w:r>
      <w:proofErr w:type="spellStart"/>
      <w:proofErr w:type="gramStart"/>
      <w:r w:rsidRPr="00751492">
        <w:t>р</w:t>
      </w:r>
      <w:proofErr w:type="gramEnd"/>
      <w:r w:rsidRPr="00751492">
        <w:t>ік</w:t>
      </w:r>
      <w:proofErr w:type="spellEnd"/>
      <w:r w:rsidRPr="00751492">
        <w:t>.</w:t>
      </w:r>
    </w:p>
    <w:p w:rsidR="00B240A8" w:rsidRPr="00CD67B7" w:rsidRDefault="00B240A8" w:rsidP="00B240A8">
      <w:pPr>
        <w:ind w:firstLine="993"/>
        <w:jc w:val="both"/>
        <w:rPr>
          <w:lang w:val="uk-UA"/>
        </w:rPr>
      </w:pPr>
      <w:r w:rsidRPr="00CD67B7">
        <w:rPr>
          <w:lang w:val="uk-UA"/>
        </w:rPr>
        <w:t xml:space="preserve">Сфера дії визначеного регуляторного акта розповсюджується на фізичних та юридичних осіб, у тому числі нерезидентів, які є власниками об’єктів житлової та/або нежитлової нерухомості, розташованих на території </w:t>
      </w:r>
      <w:proofErr w:type="spellStart"/>
      <w:r w:rsidR="00A8748C">
        <w:rPr>
          <w:lang w:val="uk-UA"/>
        </w:rPr>
        <w:t>Смолінської</w:t>
      </w:r>
      <w:proofErr w:type="spellEnd"/>
      <w:r w:rsidR="00A8748C">
        <w:rPr>
          <w:lang w:val="uk-UA"/>
        </w:rPr>
        <w:t xml:space="preserve"> селищної</w:t>
      </w:r>
      <w:r w:rsidRPr="00CD67B7">
        <w:rPr>
          <w:lang w:val="uk-UA"/>
        </w:rPr>
        <w:t xml:space="preserve"> ради.</w:t>
      </w:r>
    </w:p>
    <w:p w:rsidR="004B5FA8" w:rsidRPr="00DA66B3" w:rsidRDefault="004B5FA8" w:rsidP="004B5FA8">
      <w:pPr>
        <w:jc w:val="both"/>
        <w:rPr>
          <w:lang w:val="uk-UA"/>
        </w:rPr>
      </w:pPr>
    </w:p>
    <w:p w:rsidR="004B5FA8" w:rsidRPr="003B022C" w:rsidRDefault="004B5FA8" w:rsidP="004B5FA8">
      <w:pPr>
        <w:shd w:val="clear" w:color="auto" w:fill="FFFFFF"/>
        <w:ind w:firstLine="450"/>
        <w:jc w:val="center"/>
        <w:textAlignment w:val="baseline"/>
        <w:rPr>
          <w:lang w:val="uk-UA"/>
        </w:rPr>
      </w:pPr>
      <w:r w:rsidRPr="003B022C">
        <w:rPr>
          <w:lang w:val="uk-UA"/>
        </w:rPr>
        <w:t>О</w:t>
      </w:r>
      <w:proofErr w:type="spellStart"/>
      <w:r w:rsidRPr="003B022C">
        <w:t>сновні</w:t>
      </w:r>
      <w:proofErr w:type="spellEnd"/>
      <w:r w:rsidRPr="003B022C">
        <w:t xml:space="preserve"> </w:t>
      </w:r>
      <w:proofErr w:type="spellStart"/>
      <w:r w:rsidRPr="003B022C">
        <w:t>групи</w:t>
      </w:r>
      <w:proofErr w:type="spellEnd"/>
      <w:r w:rsidRPr="003B022C">
        <w:t xml:space="preserve"> (</w:t>
      </w:r>
      <w:proofErr w:type="spellStart"/>
      <w:r w:rsidRPr="003B022C">
        <w:t>підгрупи</w:t>
      </w:r>
      <w:proofErr w:type="spellEnd"/>
      <w:r w:rsidRPr="003B022C">
        <w:t xml:space="preserve">), на </w:t>
      </w:r>
      <w:proofErr w:type="spellStart"/>
      <w:r w:rsidRPr="003B022C">
        <w:t>які</w:t>
      </w:r>
      <w:proofErr w:type="spellEnd"/>
      <w:r w:rsidRPr="003B022C">
        <w:t xml:space="preserve"> проблема </w:t>
      </w:r>
      <w:proofErr w:type="spellStart"/>
      <w:r w:rsidRPr="003B022C">
        <w:t>справляє</w:t>
      </w:r>
      <w:proofErr w:type="spellEnd"/>
      <w:r w:rsidRPr="003B022C">
        <w:t xml:space="preserve"> </w:t>
      </w:r>
      <w:proofErr w:type="spellStart"/>
      <w:r w:rsidRPr="003B022C">
        <w:t>вплив</w:t>
      </w:r>
      <w:proofErr w:type="spellEnd"/>
      <w:r w:rsidRPr="003B022C">
        <w:t>:</w:t>
      </w:r>
    </w:p>
    <w:p w:rsidR="004B5FA8" w:rsidRPr="003B022C" w:rsidRDefault="004B5FA8" w:rsidP="004B5FA8">
      <w:pPr>
        <w:shd w:val="clear" w:color="auto" w:fill="FFFFFF"/>
        <w:ind w:firstLine="450"/>
        <w:jc w:val="center"/>
        <w:textAlignment w:val="baseline"/>
        <w:rPr>
          <w:lang w:val="uk-UA"/>
        </w:rPr>
      </w:pPr>
    </w:p>
    <w:tbl>
      <w:tblPr>
        <w:tblW w:w="5111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97"/>
        <w:gridCol w:w="5985"/>
        <w:gridCol w:w="1169"/>
      </w:tblGrid>
      <w:tr w:rsidR="004B5FA8" w:rsidRPr="003B022C" w:rsidTr="00CD67B7"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A8" w:rsidRPr="003B022C" w:rsidRDefault="004B5FA8" w:rsidP="00CD67B7">
            <w:pPr>
              <w:jc w:val="center"/>
              <w:textAlignment w:val="baseline"/>
              <w:rPr>
                <w:b/>
              </w:rPr>
            </w:pPr>
            <w:proofErr w:type="spellStart"/>
            <w:r w:rsidRPr="003B022C">
              <w:rPr>
                <w:b/>
              </w:rPr>
              <w:t>Групи</w:t>
            </w:r>
            <w:proofErr w:type="spellEnd"/>
            <w:r w:rsidRPr="003B022C">
              <w:rPr>
                <w:b/>
              </w:rPr>
              <w:t xml:space="preserve"> (</w:t>
            </w:r>
            <w:proofErr w:type="spellStart"/>
            <w:proofErr w:type="gramStart"/>
            <w:r w:rsidRPr="003B022C">
              <w:rPr>
                <w:b/>
              </w:rPr>
              <w:t>п</w:t>
            </w:r>
            <w:proofErr w:type="gramEnd"/>
            <w:r w:rsidRPr="003B022C">
              <w:rPr>
                <w:b/>
              </w:rPr>
              <w:t>ідгрупи</w:t>
            </w:r>
            <w:proofErr w:type="spellEnd"/>
            <w:r w:rsidRPr="003B022C">
              <w:rPr>
                <w:b/>
              </w:rPr>
              <w:t>)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A8" w:rsidRPr="003B022C" w:rsidRDefault="004B5FA8" w:rsidP="00CD67B7">
            <w:pPr>
              <w:jc w:val="center"/>
              <w:textAlignment w:val="baseline"/>
              <w:rPr>
                <w:b/>
              </w:rPr>
            </w:pPr>
            <w:r w:rsidRPr="003B022C">
              <w:rPr>
                <w:b/>
              </w:rPr>
              <w:t>Так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A8" w:rsidRPr="003B022C" w:rsidRDefault="004B5FA8" w:rsidP="00CD67B7">
            <w:pPr>
              <w:jc w:val="center"/>
              <w:textAlignment w:val="baseline"/>
              <w:rPr>
                <w:b/>
              </w:rPr>
            </w:pPr>
            <w:proofErr w:type="spellStart"/>
            <w:r w:rsidRPr="003B022C">
              <w:rPr>
                <w:b/>
              </w:rPr>
              <w:t>Ні</w:t>
            </w:r>
            <w:proofErr w:type="spellEnd"/>
          </w:p>
        </w:tc>
      </w:tr>
      <w:tr w:rsidR="004B5FA8" w:rsidRPr="003B022C" w:rsidTr="00CD67B7"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A8" w:rsidRPr="003B022C" w:rsidRDefault="004B5FA8" w:rsidP="00CD67B7">
            <w:pPr>
              <w:jc w:val="both"/>
              <w:textAlignment w:val="baseline"/>
            </w:pPr>
            <w:proofErr w:type="spellStart"/>
            <w:r w:rsidRPr="003B022C">
              <w:t>Громадяни</w:t>
            </w:r>
            <w:proofErr w:type="spellEnd"/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A8" w:rsidRDefault="004B5FA8" w:rsidP="00CD67B7">
            <w:pPr>
              <w:jc w:val="center"/>
              <w:textAlignment w:val="baseline"/>
              <w:rPr>
                <w:lang w:val="uk-UA"/>
              </w:rPr>
            </w:pPr>
            <w:r w:rsidRPr="003B022C">
              <w:rPr>
                <w:lang w:val="uk-UA"/>
              </w:rPr>
              <w:t>Так.</w:t>
            </w:r>
          </w:p>
          <w:p w:rsidR="004B5FA8" w:rsidRPr="003B022C" w:rsidRDefault="009F16CA" w:rsidP="009F16CA">
            <w:pPr>
              <w:jc w:val="center"/>
              <w:textAlignment w:val="baseline"/>
              <w:rPr>
                <w:lang w:val="uk-UA"/>
              </w:rPr>
            </w:pPr>
            <w:r w:rsidRPr="00BE5A45">
              <w:rPr>
                <w:lang w:val="uk-UA"/>
              </w:rPr>
              <w:t>Відсутність коштів місцевого бюджету не дозволяє виконувати бюджетні програми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A8" w:rsidRPr="003B022C" w:rsidRDefault="004B5FA8" w:rsidP="00CD67B7">
            <w:pPr>
              <w:jc w:val="center"/>
              <w:textAlignment w:val="baseline"/>
            </w:pPr>
          </w:p>
        </w:tc>
      </w:tr>
      <w:tr w:rsidR="004B5FA8" w:rsidRPr="003B022C" w:rsidTr="00CD67B7"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A8" w:rsidRPr="003B022C" w:rsidRDefault="004B5FA8" w:rsidP="00CD67B7">
            <w:pPr>
              <w:jc w:val="both"/>
              <w:textAlignment w:val="baseline"/>
            </w:pPr>
            <w:r w:rsidRPr="003B022C">
              <w:t>Держава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A8" w:rsidRPr="003B022C" w:rsidRDefault="004B5FA8" w:rsidP="00CD67B7">
            <w:pPr>
              <w:jc w:val="center"/>
              <w:textAlignment w:val="baseline"/>
              <w:rPr>
                <w:lang w:val="uk-UA"/>
              </w:rPr>
            </w:pPr>
            <w:r w:rsidRPr="003B022C">
              <w:rPr>
                <w:lang w:val="uk-UA"/>
              </w:rPr>
              <w:t>Так.</w:t>
            </w:r>
          </w:p>
          <w:p w:rsidR="004B5FA8" w:rsidRPr="003B022C" w:rsidRDefault="009F16CA" w:rsidP="00CD67B7">
            <w:pPr>
              <w:jc w:val="center"/>
              <w:textAlignment w:val="baseline"/>
              <w:rPr>
                <w:lang w:val="uk-UA"/>
              </w:rPr>
            </w:pPr>
            <w:r w:rsidRPr="00BE5A45">
              <w:rPr>
                <w:lang w:val="uk-UA"/>
              </w:rPr>
              <w:t>Недотримання соціальних стандартів, неможливість забезпечити якісний рівень життя призведе до підвищення рівня соціальної напруги, виникнення політичної на соціальної нестабільності в суспільстві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A8" w:rsidRPr="003B022C" w:rsidRDefault="004B5FA8" w:rsidP="00CD67B7">
            <w:pPr>
              <w:jc w:val="center"/>
              <w:textAlignment w:val="baseline"/>
              <w:rPr>
                <w:lang w:val="uk-UA"/>
              </w:rPr>
            </w:pPr>
          </w:p>
        </w:tc>
      </w:tr>
      <w:tr w:rsidR="004B5FA8" w:rsidRPr="003B022C" w:rsidTr="00CD67B7">
        <w:trPr>
          <w:trHeight w:val="828"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B5FA8" w:rsidRPr="003B022C" w:rsidRDefault="004B5FA8" w:rsidP="00CD67B7">
            <w:pPr>
              <w:jc w:val="both"/>
              <w:textAlignment w:val="baseline"/>
            </w:pPr>
            <w:proofErr w:type="spellStart"/>
            <w:r w:rsidRPr="003B022C">
              <w:t>Суб’єкти</w:t>
            </w:r>
            <w:proofErr w:type="spellEnd"/>
            <w:r w:rsidRPr="003B022C">
              <w:t xml:space="preserve"> </w:t>
            </w:r>
            <w:proofErr w:type="spellStart"/>
            <w:r w:rsidRPr="003B022C">
              <w:t>господарювання</w:t>
            </w:r>
            <w:proofErr w:type="spellEnd"/>
            <w:r w:rsidRPr="003B022C">
              <w:t>,</w:t>
            </w:r>
          </w:p>
          <w:p w:rsidR="004B5FA8" w:rsidRPr="003B022C" w:rsidRDefault="004B5FA8" w:rsidP="00CD67B7">
            <w:pPr>
              <w:jc w:val="both"/>
              <w:textAlignment w:val="baseline"/>
              <w:rPr>
                <w:lang w:val="uk-UA"/>
              </w:rPr>
            </w:pPr>
            <w:r w:rsidRPr="003B022C">
              <w:t xml:space="preserve">у тому </w:t>
            </w:r>
            <w:proofErr w:type="spellStart"/>
            <w:r w:rsidRPr="003B022C">
              <w:t>числі</w:t>
            </w:r>
            <w:proofErr w:type="spellEnd"/>
            <w:r w:rsidRPr="003B022C">
              <w:t xml:space="preserve"> </w:t>
            </w:r>
            <w:proofErr w:type="spellStart"/>
            <w:r w:rsidRPr="003B022C">
              <w:t>суб’єкти</w:t>
            </w:r>
            <w:proofErr w:type="spellEnd"/>
            <w:r w:rsidRPr="003B022C">
              <w:t xml:space="preserve"> малого </w:t>
            </w:r>
            <w:proofErr w:type="spellStart"/>
            <w:proofErr w:type="gramStart"/>
            <w:r w:rsidRPr="003B022C">
              <w:t>п</w:t>
            </w:r>
            <w:proofErr w:type="gramEnd"/>
            <w:r w:rsidRPr="003B022C">
              <w:t>ідприємництва</w:t>
            </w:r>
            <w:proofErr w:type="spellEnd"/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B5FA8" w:rsidRPr="003B022C" w:rsidRDefault="004B5FA8" w:rsidP="00CD67B7">
            <w:pPr>
              <w:jc w:val="center"/>
              <w:textAlignment w:val="baseline"/>
              <w:rPr>
                <w:lang w:val="uk-UA"/>
              </w:rPr>
            </w:pPr>
            <w:r w:rsidRPr="003B022C">
              <w:rPr>
                <w:lang w:val="uk-UA"/>
              </w:rPr>
              <w:t>Так.</w:t>
            </w:r>
          </w:p>
          <w:p w:rsidR="004B5FA8" w:rsidRPr="003B022C" w:rsidRDefault="009F16CA" w:rsidP="009F16CA">
            <w:pPr>
              <w:jc w:val="center"/>
              <w:textAlignment w:val="baseline"/>
              <w:rPr>
                <w:lang w:val="uk-UA"/>
              </w:rPr>
            </w:pPr>
            <w:proofErr w:type="spellStart"/>
            <w:r w:rsidRPr="00DD15C4">
              <w:t>Сплата</w:t>
            </w:r>
            <w:proofErr w:type="spellEnd"/>
            <w:r w:rsidRPr="00DD15C4">
              <w:t xml:space="preserve"> </w:t>
            </w:r>
            <w:proofErr w:type="spellStart"/>
            <w:r w:rsidRPr="00DD15C4">
              <w:t>податку</w:t>
            </w:r>
            <w:proofErr w:type="spellEnd"/>
            <w:r w:rsidRPr="00DD15C4">
              <w:t xml:space="preserve"> </w:t>
            </w:r>
            <w:r>
              <w:t xml:space="preserve">на </w:t>
            </w:r>
            <w:proofErr w:type="spellStart"/>
            <w:r>
              <w:t>нерухоме</w:t>
            </w:r>
            <w:proofErr w:type="spellEnd"/>
            <w:r>
              <w:t xml:space="preserve"> </w:t>
            </w:r>
            <w:proofErr w:type="spellStart"/>
            <w:r>
              <w:t>майно</w:t>
            </w:r>
            <w:proofErr w:type="spellEnd"/>
            <w:r>
              <w:t xml:space="preserve">, </w:t>
            </w:r>
            <w:proofErr w:type="spellStart"/>
            <w:r>
              <w:t>відмінне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земельної</w:t>
            </w:r>
            <w:proofErr w:type="spellEnd"/>
            <w:r>
              <w:t xml:space="preserve"> </w:t>
            </w:r>
            <w:proofErr w:type="spellStart"/>
            <w:r>
              <w:t>ділянки</w:t>
            </w:r>
            <w:proofErr w:type="spellEnd"/>
            <w:r>
              <w:t xml:space="preserve"> в</w:t>
            </w:r>
            <w:r w:rsidRPr="00DD15C4">
              <w:t xml:space="preserve"> </w:t>
            </w:r>
            <w:proofErr w:type="spellStart"/>
            <w:r w:rsidRPr="00DD15C4">
              <w:t>розмірах</w:t>
            </w:r>
            <w:proofErr w:type="spellEnd"/>
            <w:r w:rsidRPr="00DD15C4">
              <w:t xml:space="preserve">, </w:t>
            </w:r>
            <w:proofErr w:type="spellStart"/>
            <w:r w:rsidRPr="00DD15C4">
              <w:t>встановлених</w:t>
            </w:r>
            <w:proofErr w:type="spellEnd"/>
            <w:r w:rsidRPr="00DD15C4">
              <w:t xml:space="preserve"> </w:t>
            </w:r>
            <w:r>
              <w:rPr>
                <w:lang w:val="uk-UA"/>
              </w:rPr>
              <w:t>селищною</w:t>
            </w:r>
            <w:r>
              <w:t xml:space="preserve"> радою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B5FA8" w:rsidRPr="003B022C" w:rsidRDefault="004B5FA8" w:rsidP="00CD67B7">
            <w:pPr>
              <w:jc w:val="center"/>
              <w:textAlignment w:val="baseline"/>
            </w:pPr>
          </w:p>
        </w:tc>
      </w:tr>
    </w:tbl>
    <w:p w:rsidR="004B5FA8" w:rsidRPr="003B022C" w:rsidRDefault="004B5FA8" w:rsidP="004B5FA8">
      <w:pPr>
        <w:jc w:val="both"/>
        <w:rPr>
          <w:b/>
          <w:lang w:val="uk-UA"/>
        </w:rPr>
      </w:pPr>
    </w:p>
    <w:p w:rsidR="004B5FA8" w:rsidRDefault="004B5FA8" w:rsidP="004B5FA8">
      <w:pPr>
        <w:ind w:firstLine="748"/>
        <w:jc w:val="both"/>
        <w:rPr>
          <w:b/>
          <w:sz w:val="28"/>
          <w:szCs w:val="28"/>
          <w:lang w:val="uk-UA"/>
        </w:rPr>
      </w:pPr>
      <w:r w:rsidRPr="00BC7DC1">
        <w:rPr>
          <w:b/>
          <w:sz w:val="28"/>
          <w:szCs w:val="28"/>
          <w:lang w:val="uk-UA"/>
        </w:rPr>
        <w:t>2. Цілі державного регулювання</w:t>
      </w:r>
    </w:p>
    <w:p w:rsidR="004B5FA8" w:rsidRPr="003B022C" w:rsidRDefault="004B5FA8" w:rsidP="004B5FA8">
      <w:pPr>
        <w:jc w:val="both"/>
        <w:rPr>
          <w:rStyle w:val="21"/>
          <w:lang w:val="uk-UA"/>
        </w:rPr>
      </w:pPr>
      <w:r w:rsidRPr="003B022C">
        <w:rPr>
          <w:rStyle w:val="21"/>
          <w:lang w:val="uk-UA"/>
        </w:rPr>
        <w:t>Проект рішення розроблено з ціллю:</w:t>
      </w:r>
    </w:p>
    <w:p w:rsidR="004B5FA8" w:rsidRPr="003B022C" w:rsidRDefault="004B5FA8" w:rsidP="004B5FA8">
      <w:pPr>
        <w:jc w:val="both"/>
        <w:rPr>
          <w:rStyle w:val="21"/>
          <w:lang w:val="uk-UA"/>
        </w:rPr>
      </w:pPr>
      <w:r w:rsidRPr="003B022C">
        <w:rPr>
          <w:rStyle w:val="21"/>
          <w:lang w:val="uk-UA"/>
        </w:rPr>
        <w:t xml:space="preserve">- виконання вимог чинного законодавства. </w:t>
      </w:r>
    </w:p>
    <w:p w:rsidR="004B5FA8" w:rsidRPr="003B022C" w:rsidRDefault="004B5FA8" w:rsidP="004B5FA8">
      <w:pPr>
        <w:jc w:val="both"/>
        <w:rPr>
          <w:rStyle w:val="21"/>
          <w:lang w:val="uk-UA"/>
        </w:rPr>
      </w:pPr>
      <w:r w:rsidRPr="003B022C">
        <w:rPr>
          <w:rStyle w:val="21"/>
          <w:lang w:val="uk-UA"/>
        </w:rPr>
        <w:t xml:space="preserve">- врегулювання правовідносин між </w:t>
      </w:r>
      <w:proofErr w:type="spellStart"/>
      <w:r w:rsidRPr="003B022C">
        <w:rPr>
          <w:rStyle w:val="21"/>
          <w:lang w:val="uk-UA"/>
        </w:rPr>
        <w:t>Смолінською</w:t>
      </w:r>
      <w:proofErr w:type="spellEnd"/>
      <w:r w:rsidRPr="003B022C">
        <w:rPr>
          <w:rStyle w:val="21"/>
          <w:lang w:val="uk-UA"/>
        </w:rPr>
        <w:t xml:space="preserve"> селищною радою та суб’єктами господарювання. </w:t>
      </w:r>
    </w:p>
    <w:p w:rsidR="004B5FA8" w:rsidRDefault="004B5FA8" w:rsidP="004B5FA8">
      <w:pPr>
        <w:jc w:val="both"/>
        <w:rPr>
          <w:rStyle w:val="21"/>
          <w:lang w:val="uk-UA"/>
        </w:rPr>
      </w:pPr>
      <w:r w:rsidRPr="003B022C">
        <w:rPr>
          <w:rStyle w:val="21"/>
          <w:lang w:val="uk-UA"/>
        </w:rPr>
        <w:t>- встановлення ставок місцевого податку на нерухоме майно, відмінне від земельної, які б дозволили збільшити надходження до с</w:t>
      </w:r>
      <w:r>
        <w:rPr>
          <w:rStyle w:val="21"/>
          <w:lang w:val="uk-UA"/>
        </w:rPr>
        <w:t>елищного</w:t>
      </w:r>
      <w:r w:rsidRPr="003B022C">
        <w:rPr>
          <w:rStyle w:val="21"/>
          <w:lang w:val="uk-UA"/>
        </w:rPr>
        <w:t xml:space="preserve"> бюджету для виконання програм соціально – економічного розвитку сел</w:t>
      </w:r>
      <w:r>
        <w:rPr>
          <w:rStyle w:val="21"/>
          <w:lang w:val="uk-UA"/>
        </w:rPr>
        <w:t>ища</w:t>
      </w:r>
      <w:r w:rsidRPr="003B022C">
        <w:rPr>
          <w:rStyle w:val="21"/>
          <w:lang w:val="uk-UA"/>
        </w:rPr>
        <w:t xml:space="preserve">. </w:t>
      </w:r>
    </w:p>
    <w:p w:rsidR="004B5FA8" w:rsidRPr="00322A0E" w:rsidRDefault="004B5FA8" w:rsidP="004B5FA8">
      <w:pPr>
        <w:jc w:val="both"/>
        <w:rPr>
          <w:lang w:val="uk-UA"/>
        </w:rPr>
      </w:pPr>
    </w:p>
    <w:p w:rsidR="004B5FA8" w:rsidRPr="003B022C" w:rsidRDefault="004B5FA8" w:rsidP="004B5FA8">
      <w:pPr>
        <w:pStyle w:val="3"/>
        <w:spacing w:before="120"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3B022C">
        <w:rPr>
          <w:sz w:val="28"/>
          <w:szCs w:val="28"/>
          <w:lang w:val="uk-UA"/>
        </w:rPr>
        <w:t>. Визначення та оцінка альтернативних способів досягнення цілей</w:t>
      </w:r>
    </w:p>
    <w:p w:rsidR="004B5FA8" w:rsidRPr="00680397" w:rsidRDefault="004B5FA8" w:rsidP="004B5FA8">
      <w:pPr>
        <w:pStyle w:val="a6"/>
        <w:spacing w:before="120" w:beforeAutospacing="0" w:after="0" w:afterAutospacing="0"/>
        <w:jc w:val="both"/>
        <w:rPr>
          <w:b/>
          <w:lang w:val="uk-UA"/>
        </w:rPr>
      </w:pPr>
      <w:r w:rsidRPr="00680397">
        <w:rPr>
          <w:b/>
          <w:lang w:val="uk-UA"/>
        </w:rPr>
        <w:t>1. Визначення альтернативних способів</w:t>
      </w:r>
    </w:p>
    <w:tbl>
      <w:tblPr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65"/>
        <w:gridCol w:w="7259"/>
      </w:tblGrid>
      <w:tr w:rsidR="004B5FA8" w:rsidRPr="00690AB1" w:rsidTr="00CD67B7">
        <w:trPr>
          <w:trHeight w:val="273"/>
        </w:trPr>
        <w:tc>
          <w:tcPr>
            <w:tcW w:w="1450" w:type="pct"/>
          </w:tcPr>
          <w:p w:rsidR="004B5FA8" w:rsidRPr="00690AB1" w:rsidRDefault="004B5FA8" w:rsidP="00CD67B7">
            <w:pPr>
              <w:pStyle w:val="a6"/>
              <w:jc w:val="center"/>
              <w:rPr>
                <w:lang w:val="uk-UA"/>
              </w:rPr>
            </w:pPr>
            <w:r w:rsidRPr="00690AB1">
              <w:rPr>
                <w:lang w:val="uk-UA"/>
              </w:rPr>
              <w:t>Вид альтернативи</w:t>
            </w:r>
          </w:p>
        </w:tc>
        <w:tc>
          <w:tcPr>
            <w:tcW w:w="3550" w:type="pct"/>
          </w:tcPr>
          <w:p w:rsidR="004B5FA8" w:rsidRPr="00690AB1" w:rsidRDefault="004B5FA8" w:rsidP="00CD67B7">
            <w:pPr>
              <w:pStyle w:val="a6"/>
              <w:jc w:val="center"/>
              <w:rPr>
                <w:lang w:val="uk-UA"/>
              </w:rPr>
            </w:pPr>
            <w:r w:rsidRPr="00690AB1">
              <w:rPr>
                <w:lang w:val="uk-UA"/>
              </w:rPr>
              <w:t>Опис альтернативи</w:t>
            </w:r>
          </w:p>
        </w:tc>
      </w:tr>
      <w:tr w:rsidR="004B5FA8" w:rsidRPr="00690AB1" w:rsidTr="007606BB">
        <w:trPr>
          <w:trHeight w:val="2119"/>
        </w:trPr>
        <w:tc>
          <w:tcPr>
            <w:tcW w:w="1450" w:type="pct"/>
          </w:tcPr>
          <w:p w:rsidR="004B5FA8" w:rsidRPr="00690AB1" w:rsidRDefault="004B5FA8" w:rsidP="00CD67B7">
            <w:pPr>
              <w:pStyle w:val="a6"/>
              <w:rPr>
                <w:lang w:val="uk-UA"/>
              </w:rPr>
            </w:pPr>
            <w:r w:rsidRPr="00690AB1">
              <w:rPr>
                <w:rStyle w:val="21"/>
                <w:lang w:val="uk-UA"/>
              </w:rPr>
              <w:t>Альтернатива 1</w:t>
            </w:r>
          </w:p>
        </w:tc>
        <w:tc>
          <w:tcPr>
            <w:tcW w:w="3550" w:type="pct"/>
          </w:tcPr>
          <w:p w:rsidR="009118FD" w:rsidRPr="0094052F" w:rsidRDefault="009118FD" w:rsidP="009118FD">
            <w:pPr>
              <w:jc w:val="both"/>
            </w:pPr>
            <w:proofErr w:type="spellStart"/>
            <w:r w:rsidRPr="00821388">
              <w:rPr>
                <w:b/>
              </w:rPr>
              <w:t>Прийняття</w:t>
            </w:r>
            <w:proofErr w:type="spellEnd"/>
            <w:r w:rsidRPr="00821388">
              <w:rPr>
                <w:b/>
              </w:rPr>
              <w:t xml:space="preserve"> </w:t>
            </w:r>
            <w:proofErr w:type="spellStart"/>
            <w:proofErr w:type="gramStart"/>
            <w:r w:rsidRPr="00821388">
              <w:rPr>
                <w:b/>
              </w:rPr>
              <w:t>р</w:t>
            </w:r>
            <w:proofErr w:type="gramEnd"/>
            <w:r w:rsidRPr="00821388">
              <w:rPr>
                <w:b/>
              </w:rPr>
              <w:t>ішення</w:t>
            </w:r>
            <w:proofErr w:type="spellEnd"/>
            <w:r w:rsidRPr="00821388">
              <w:rPr>
                <w:b/>
              </w:rPr>
              <w:t xml:space="preserve"> про </w:t>
            </w:r>
            <w:proofErr w:type="spellStart"/>
            <w:r w:rsidRPr="00821388">
              <w:rPr>
                <w:b/>
              </w:rPr>
              <w:t>встановлення</w:t>
            </w:r>
            <w:proofErr w:type="spellEnd"/>
            <w:r w:rsidRPr="00821388">
              <w:rPr>
                <w:b/>
              </w:rPr>
              <w:t xml:space="preserve"> </w:t>
            </w:r>
            <w:proofErr w:type="spellStart"/>
            <w:r w:rsidRPr="00821388">
              <w:rPr>
                <w:b/>
              </w:rPr>
              <w:t>податку</w:t>
            </w:r>
            <w:proofErr w:type="spellEnd"/>
            <w:r w:rsidRPr="00821388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821388">
              <w:t xml:space="preserve">До </w:t>
            </w:r>
            <w:proofErr w:type="spellStart"/>
            <w:r w:rsidRPr="00821388">
              <w:t>місцевого</w:t>
            </w:r>
            <w:proofErr w:type="spellEnd"/>
            <w:r w:rsidRPr="00821388">
              <w:t xml:space="preserve"> бюджету </w:t>
            </w:r>
            <w:proofErr w:type="spellStart"/>
            <w:r w:rsidRPr="00821388">
              <w:t>надійде</w:t>
            </w:r>
            <w:proofErr w:type="spellEnd"/>
            <w:r>
              <w:rPr>
                <w:b/>
              </w:rPr>
              <w:t xml:space="preserve"> </w:t>
            </w:r>
            <w:r w:rsidR="00882FCF" w:rsidRPr="0094052F">
              <w:rPr>
                <w:lang w:val="uk-UA"/>
              </w:rPr>
              <w:t>954,5</w:t>
            </w:r>
            <w:r w:rsidRPr="0094052F">
              <w:t xml:space="preserve"> </w:t>
            </w:r>
            <w:proofErr w:type="spellStart"/>
            <w:r w:rsidRPr="0094052F">
              <w:t>тис</w:t>
            </w:r>
            <w:proofErr w:type="gramStart"/>
            <w:r w:rsidRPr="0094052F">
              <w:t>.г</w:t>
            </w:r>
            <w:proofErr w:type="gramEnd"/>
            <w:r w:rsidRPr="0094052F">
              <w:t>рн</w:t>
            </w:r>
            <w:proofErr w:type="spellEnd"/>
            <w:r w:rsidRPr="0094052F">
              <w:t>.</w:t>
            </w:r>
          </w:p>
          <w:p w:rsidR="009118FD" w:rsidRPr="001C70B3" w:rsidRDefault="009118FD" w:rsidP="009118FD">
            <w:proofErr w:type="spellStart"/>
            <w:r w:rsidRPr="001C70B3">
              <w:t>Обраний</w:t>
            </w:r>
            <w:proofErr w:type="spellEnd"/>
            <w:r w:rsidRPr="001C70B3">
              <w:t xml:space="preserve"> </w:t>
            </w:r>
            <w:proofErr w:type="spellStart"/>
            <w:r w:rsidRPr="001C70B3">
              <w:t>спосіб</w:t>
            </w:r>
            <w:proofErr w:type="spellEnd"/>
            <w:r w:rsidRPr="001C70B3">
              <w:t>:</w:t>
            </w:r>
          </w:p>
          <w:p w:rsidR="009118FD" w:rsidRPr="001C70B3" w:rsidRDefault="009118FD" w:rsidP="009118FD">
            <w:r w:rsidRPr="001C70B3">
              <w:t xml:space="preserve">- </w:t>
            </w:r>
            <w:proofErr w:type="spellStart"/>
            <w:r w:rsidRPr="001C70B3">
              <w:t>відповідає</w:t>
            </w:r>
            <w:proofErr w:type="spellEnd"/>
            <w:r w:rsidRPr="001C70B3">
              <w:t xml:space="preserve"> </w:t>
            </w:r>
            <w:proofErr w:type="spellStart"/>
            <w:r w:rsidRPr="001C70B3">
              <w:t>вимогам</w:t>
            </w:r>
            <w:proofErr w:type="spellEnd"/>
            <w:r w:rsidRPr="001C70B3">
              <w:t xml:space="preserve"> чинного </w:t>
            </w:r>
            <w:proofErr w:type="spellStart"/>
            <w:r w:rsidRPr="001C70B3">
              <w:t>законодавства</w:t>
            </w:r>
            <w:proofErr w:type="spellEnd"/>
            <w:r w:rsidRPr="001C70B3">
              <w:t>;</w:t>
            </w:r>
          </w:p>
          <w:p w:rsidR="009118FD" w:rsidRPr="001C70B3" w:rsidRDefault="009118FD" w:rsidP="009118FD">
            <w:r w:rsidRPr="001C70B3">
              <w:t xml:space="preserve">- </w:t>
            </w:r>
            <w:proofErr w:type="spellStart"/>
            <w:r w:rsidRPr="001C70B3">
              <w:t>забезпечує</w:t>
            </w:r>
            <w:proofErr w:type="spellEnd"/>
            <w:r w:rsidRPr="001C70B3">
              <w:t xml:space="preserve"> </w:t>
            </w:r>
            <w:proofErr w:type="spellStart"/>
            <w:r w:rsidRPr="001C70B3">
              <w:t>досягнення</w:t>
            </w:r>
            <w:proofErr w:type="spellEnd"/>
            <w:r w:rsidRPr="001C70B3">
              <w:t xml:space="preserve"> </w:t>
            </w:r>
            <w:proofErr w:type="spellStart"/>
            <w:r w:rsidRPr="001C70B3">
              <w:t>цілей</w:t>
            </w:r>
            <w:proofErr w:type="spellEnd"/>
            <w:r w:rsidRPr="001C70B3">
              <w:t xml:space="preserve"> </w:t>
            </w:r>
            <w:proofErr w:type="gramStart"/>
            <w:r w:rsidRPr="001C70B3">
              <w:t>державного</w:t>
            </w:r>
            <w:proofErr w:type="gramEnd"/>
            <w:r w:rsidRPr="001C70B3">
              <w:t xml:space="preserve"> </w:t>
            </w:r>
            <w:proofErr w:type="spellStart"/>
            <w:r w:rsidRPr="001C70B3">
              <w:t>регулювання</w:t>
            </w:r>
            <w:proofErr w:type="spellEnd"/>
            <w:r w:rsidRPr="001C70B3">
              <w:t>;</w:t>
            </w:r>
          </w:p>
          <w:p w:rsidR="004B5FA8" w:rsidRPr="009118FD" w:rsidRDefault="009118FD" w:rsidP="009118FD">
            <w:pPr>
              <w:rPr>
                <w:rStyle w:val="21"/>
                <w:lang w:val="uk-UA"/>
              </w:rPr>
            </w:pPr>
            <w:r w:rsidRPr="001C70B3">
              <w:t xml:space="preserve">- </w:t>
            </w:r>
            <w:proofErr w:type="spellStart"/>
            <w:r w:rsidRPr="001C70B3">
              <w:t>забезпечує</w:t>
            </w:r>
            <w:proofErr w:type="spellEnd"/>
            <w:r w:rsidRPr="001C70B3">
              <w:t xml:space="preserve"> </w:t>
            </w:r>
            <w:proofErr w:type="spellStart"/>
            <w:r w:rsidRPr="001C70B3">
              <w:t>реалізацію</w:t>
            </w:r>
            <w:proofErr w:type="spellEnd"/>
            <w:r w:rsidRPr="001C70B3">
              <w:t xml:space="preserve"> </w:t>
            </w:r>
            <w:proofErr w:type="spellStart"/>
            <w:r w:rsidRPr="001C70B3">
              <w:t>принципів</w:t>
            </w:r>
            <w:proofErr w:type="spellEnd"/>
            <w:r w:rsidRPr="001C70B3">
              <w:t xml:space="preserve"> </w:t>
            </w:r>
            <w:proofErr w:type="spellStart"/>
            <w:r w:rsidRPr="001C70B3">
              <w:t>д</w:t>
            </w:r>
            <w:r>
              <w:t>ержавної</w:t>
            </w:r>
            <w:proofErr w:type="spellEnd"/>
            <w:r>
              <w:t xml:space="preserve"> </w:t>
            </w:r>
            <w:proofErr w:type="spellStart"/>
            <w:r>
              <w:t>регуляторної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  <w:r>
              <w:t>.</w:t>
            </w:r>
          </w:p>
        </w:tc>
      </w:tr>
      <w:tr w:rsidR="004B5FA8" w:rsidRPr="00690AB1" w:rsidTr="00E70CF6">
        <w:trPr>
          <w:trHeight w:val="1256"/>
        </w:trPr>
        <w:tc>
          <w:tcPr>
            <w:tcW w:w="1450" w:type="pct"/>
          </w:tcPr>
          <w:p w:rsidR="004B5FA8" w:rsidRPr="00690AB1" w:rsidRDefault="004B5FA8" w:rsidP="00CD67B7">
            <w:pPr>
              <w:jc w:val="both"/>
              <w:rPr>
                <w:rStyle w:val="21"/>
                <w:lang w:val="uk-UA"/>
              </w:rPr>
            </w:pPr>
            <w:r w:rsidRPr="00690AB1">
              <w:rPr>
                <w:rStyle w:val="21"/>
                <w:lang w:val="uk-UA"/>
              </w:rPr>
              <w:t>Альтернатива 2</w:t>
            </w:r>
          </w:p>
        </w:tc>
        <w:tc>
          <w:tcPr>
            <w:tcW w:w="3550" w:type="pct"/>
          </w:tcPr>
          <w:p w:rsidR="004B5FA8" w:rsidRPr="00CA2567" w:rsidRDefault="009118FD" w:rsidP="00FB38AD">
            <w:pPr>
              <w:pStyle w:val="a6"/>
              <w:rPr>
                <w:lang w:val="uk-UA"/>
              </w:rPr>
            </w:pPr>
            <w:proofErr w:type="spellStart"/>
            <w:r w:rsidRPr="00821388">
              <w:rPr>
                <w:b/>
              </w:rPr>
              <w:t>Залишити</w:t>
            </w:r>
            <w:proofErr w:type="spellEnd"/>
            <w:r w:rsidRPr="00821388">
              <w:rPr>
                <w:b/>
              </w:rPr>
              <w:t xml:space="preserve"> </w:t>
            </w:r>
            <w:proofErr w:type="spellStart"/>
            <w:r w:rsidRPr="00821388">
              <w:rPr>
                <w:b/>
              </w:rPr>
              <w:t>ситуацію</w:t>
            </w:r>
            <w:proofErr w:type="spellEnd"/>
            <w:r w:rsidRPr="00821388">
              <w:rPr>
                <w:b/>
              </w:rPr>
              <w:t xml:space="preserve"> без </w:t>
            </w:r>
            <w:proofErr w:type="spellStart"/>
            <w:r w:rsidRPr="00821388">
              <w:rPr>
                <w:b/>
              </w:rPr>
              <w:t>змін</w:t>
            </w:r>
            <w:proofErr w:type="spellEnd"/>
            <w:r w:rsidRPr="00821388">
              <w:rPr>
                <w:b/>
              </w:rPr>
              <w:t xml:space="preserve"> та </w:t>
            </w:r>
            <w:proofErr w:type="spellStart"/>
            <w:r w:rsidRPr="00821388">
              <w:rPr>
                <w:b/>
              </w:rPr>
              <w:t>відмовитись</w:t>
            </w:r>
            <w:proofErr w:type="spellEnd"/>
            <w:r w:rsidRPr="00821388">
              <w:rPr>
                <w:b/>
              </w:rPr>
              <w:t xml:space="preserve"> </w:t>
            </w:r>
            <w:proofErr w:type="spellStart"/>
            <w:r w:rsidRPr="00821388">
              <w:rPr>
                <w:b/>
              </w:rPr>
              <w:t>від</w:t>
            </w:r>
            <w:proofErr w:type="spellEnd"/>
            <w:r w:rsidRPr="00821388">
              <w:rPr>
                <w:b/>
              </w:rPr>
              <w:t xml:space="preserve"> </w:t>
            </w:r>
            <w:proofErr w:type="spellStart"/>
            <w:r w:rsidRPr="00821388">
              <w:rPr>
                <w:b/>
              </w:rPr>
              <w:t>регулювання</w:t>
            </w:r>
            <w:proofErr w:type="spellEnd"/>
            <w:r w:rsidRPr="009F70D6">
              <w:t>.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В </w:t>
            </w:r>
            <w:proofErr w:type="spellStart"/>
            <w:r>
              <w:t>даному</w:t>
            </w:r>
            <w:proofErr w:type="spellEnd"/>
            <w:r w:rsidRPr="009F70D6">
              <w:t xml:space="preserve"> </w:t>
            </w:r>
            <w:proofErr w:type="spellStart"/>
            <w:r w:rsidRPr="009F70D6">
              <w:t>разі</w:t>
            </w:r>
            <w:proofErr w:type="spellEnd"/>
            <w:r w:rsidRPr="009F70D6">
              <w:t xml:space="preserve"> </w:t>
            </w:r>
            <w:proofErr w:type="spellStart"/>
            <w:r w:rsidRPr="009F70D6">
              <w:t>незатвердження</w:t>
            </w:r>
            <w:proofErr w:type="spellEnd"/>
            <w:r w:rsidRPr="009F70D6">
              <w:t xml:space="preserve"> ставок </w:t>
            </w:r>
            <w:proofErr w:type="spellStart"/>
            <w:r w:rsidRPr="009F70D6">
              <w:t>податку</w:t>
            </w:r>
            <w:proofErr w:type="spellEnd"/>
            <w:r w:rsidRPr="009F70D6">
              <w:t xml:space="preserve"> органом </w:t>
            </w:r>
            <w:proofErr w:type="spellStart"/>
            <w:r w:rsidRPr="009F70D6">
              <w:t>місцевого</w:t>
            </w:r>
            <w:proofErr w:type="spellEnd"/>
            <w:r w:rsidRPr="009F70D6">
              <w:t xml:space="preserve"> </w:t>
            </w:r>
            <w:proofErr w:type="spellStart"/>
            <w:r w:rsidRPr="009F70D6">
              <w:t>самоврядування</w:t>
            </w:r>
            <w:proofErr w:type="spellEnd"/>
            <w:proofErr w:type="gramStart"/>
            <w:r w:rsidRPr="009F70D6">
              <w:t xml:space="preserve"> ,</w:t>
            </w:r>
            <w:proofErr w:type="gramEnd"/>
            <w:r w:rsidRPr="009F70D6">
              <w:t xml:space="preserve"> </w:t>
            </w:r>
            <w:proofErr w:type="spellStart"/>
            <w:r w:rsidRPr="009F70D6">
              <w:t>застосовуються</w:t>
            </w:r>
            <w:proofErr w:type="spellEnd"/>
            <w:r w:rsidRPr="009F70D6">
              <w:t xml:space="preserve"> </w:t>
            </w:r>
            <w:proofErr w:type="spellStart"/>
            <w:r w:rsidRPr="009F70D6">
              <w:t>мінімальні</w:t>
            </w:r>
            <w:proofErr w:type="spellEnd"/>
            <w:r w:rsidRPr="009F70D6">
              <w:t xml:space="preserve"> ставки </w:t>
            </w:r>
            <w:proofErr w:type="spellStart"/>
            <w:r w:rsidRPr="009F70D6">
              <w:t>податку</w:t>
            </w:r>
            <w:proofErr w:type="spellEnd"/>
            <w:r w:rsidRPr="009F70D6">
              <w:t xml:space="preserve"> </w:t>
            </w:r>
            <w:proofErr w:type="spellStart"/>
            <w:r w:rsidRPr="009F70D6">
              <w:t>встановлені</w:t>
            </w:r>
            <w:proofErr w:type="spellEnd"/>
            <w:r w:rsidRPr="009F70D6">
              <w:t xml:space="preserve"> </w:t>
            </w:r>
            <w:proofErr w:type="spellStart"/>
            <w:r w:rsidRPr="009F70D6">
              <w:t>згід</w:t>
            </w:r>
            <w:r>
              <w:t>но</w:t>
            </w:r>
            <w:proofErr w:type="spellEnd"/>
            <w:r>
              <w:t xml:space="preserve"> </w:t>
            </w:r>
            <w:proofErr w:type="spellStart"/>
            <w:r>
              <w:t>Податкового</w:t>
            </w:r>
            <w:proofErr w:type="spellEnd"/>
            <w:r>
              <w:t xml:space="preserve"> кодексу </w:t>
            </w:r>
            <w:proofErr w:type="spellStart"/>
            <w:r>
              <w:t>України</w:t>
            </w:r>
            <w:proofErr w:type="spellEnd"/>
            <w:r>
              <w:t>.</w:t>
            </w:r>
          </w:p>
        </w:tc>
      </w:tr>
    </w:tbl>
    <w:p w:rsidR="004B5FA8" w:rsidRPr="00680397" w:rsidRDefault="004B5FA8" w:rsidP="004B5FA8">
      <w:pPr>
        <w:pStyle w:val="a6"/>
        <w:spacing w:before="120" w:beforeAutospacing="0" w:after="0" w:afterAutospacing="0"/>
        <w:jc w:val="both"/>
        <w:rPr>
          <w:b/>
          <w:lang w:val="uk-UA"/>
        </w:rPr>
      </w:pPr>
      <w:r w:rsidRPr="00680397">
        <w:rPr>
          <w:b/>
          <w:lang w:val="uk-UA"/>
        </w:rPr>
        <w:t>2. Оцінка вибраних альтернативних способів досягнення цілей</w:t>
      </w:r>
    </w:p>
    <w:p w:rsidR="004B5FA8" w:rsidRPr="003B022C" w:rsidRDefault="004B5FA8" w:rsidP="004B5FA8">
      <w:pPr>
        <w:pStyle w:val="a6"/>
        <w:spacing w:before="120" w:beforeAutospacing="0" w:after="0" w:afterAutospacing="0"/>
        <w:jc w:val="both"/>
        <w:rPr>
          <w:lang w:val="uk-UA"/>
        </w:rPr>
      </w:pPr>
      <w:r w:rsidRPr="003B022C">
        <w:rPr>
          <w:lang w:val="uk-UA"/>
        </w:rPr>
        <w:t>Опис вигод та витрат за кожною альтернативою для сфер інтересів держави, громадян та суб'єктів господарювання.</w:t>
      </w:r>
    </w:p>
    <w:p w:rsidR="004B5FA8" w:rsidRPr="00680397" w:rsidRDefault="004B5FA8" w:rsidP="004B5FA8">
      <w:pPr>
        <w:pStyle w:val="a6"/>
        <w:spacing w:before="120" w:beforeAutospacing="0" w:after="0" w:afterAutospacing="0"/>
        <w:jc w:val="both"/>
        <w:rPr>
          <w:b/>
          <w:i/>
          <w:lang w:val="uk-UA"/>
        </w:rPr>
      </w:pPr>
      <w:r w:rsidRPr="00680397">
        <w:rPr>
          <w:b/>
          <w:i/>
          <w:lang w:val="uk-UA"/>
        </w:rPr>
        <w:t>Оцінка впливу на сферу інтересів держави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6"/>
        <w:gridCol w:w="3346"/>
        <w:gridCol w:w="3345"/>
      </w:tblGrid>
      <w:tr w:rsidR="004B5FA8" w:rsidRPr="00690AB1" w:rsidTr="00CD67B7">
        <w:tc>
          <w:tcPr>
            <w:tcW w:w="1668" w:type="pct"/>
          </w:tcPr>
          <w:p w:rsidR="004B5FA8" w:rsidRPr="000D6A89" w:rsidRDefault="004B5FA8" w:rsidP="00CD67B7">
            <w:pPr>
              <w:pStyle w:val="a6"/>
              <w:jc w:val="center"/>
              <w:rPr>
                <w:b/>
                <w:lang w:val="uk-UA"/>
              </w:rPr>
            </w:pPr>
            <w:r w:rsidRPr="000D6A89">
              <w:rPr>
                <w:b/>
                <w:lang w:val="uk-UA"/>
              </w:rPr>
              <w:t>Вид альтернативи</w:t>
            </w:r>
          </w:p>
        </w:tc>
        <w:tc>
          <w:tcPr>
            <w:tcW w:w="1620" w:type="pct"/>
          </w:tcPr>
          <w:p w:rsidR="004B5FA8" w:rsidRPr="000D6A89" w:rsidRDefault="004B5FA8" w:rsidP="00CD67B7">
            <w:pPr>
              <w:pStyle w:val="a6"/>
              <w:jc w:val="center"/>
              <w:rPr>
                <w:b/>
                <w:lang w:val="uk-UA"/>
              </w:rPr>
            </w:pPr>
            <w:r w:rsidRPr="000D6A89">
              <w:rPr>
                <w:b/>
                <w:lang w:val="uk-UA"/>
              </w:rPr>
              <w:t>Вигоди</w:t>
            </w:r>
          </w:p>
        </w:tc>
        <w:tc>
          <w:tcPr>
            <w:tcW w:w="1620" w:type="pct"/>
          </w:tcPr>
          <w:p w:rsidR="004B5FA8" w:rsidRPr="000D6A89" w:rsidRDefault="004B5FA8" w:rsidP="00CD67B7">
            <w:pPr>
              <w:pStyle w:val="a6"/>
              <w:jc w:val="center"/>
              <w:rPr>
                <w:b/>
                <w:lang w:val="uk-UA"/>
              </w:rPr>
            </w:pPr>
            <w:r w:rsidRPr="000D6A89">
              <w:rPr>
                <w:b/>
                <w:lang w:val="uk-UA"/>
              </w:rPr>
              <w:t>Витрати</w:t>
            </w:r>
          </w:p>
        </w:tc>
      </w:tr>
      <w:tr w:rsidR="004B5FA8" w:rsidRPr="00690AB1" w:rsidTr="00CD67B7">
        <w:trPr>
          <w:trHeight w:val="500"/>
        </w:trPr>
        <w:tc>
          <w:tcPr>
            <w:tcW w:w="1668" w:type="pct"/>
          </w:tcPr>
          <w:p w:rsidR="004B5FA8" w:rsidRPr="00690AB1" w:rsidRDefault="004B5FA8" w:rsidP="00CD67B7">
            <w:pPr>
              <w:pStyle w:val="a6"/>
              <w:rPr>
                <w:lang w:val="uk-UA"/>
              </w:rPr>
            </w:pPr>
            <w:r w:rsidRPr="00690AB1">
              <w:rPr>
                <w:lang w:val="uk-UA"/>
              </w:rPr>
              <w:t>Альтернатива 1</w:t>
            </w:r>
          </w:p>
        </w:tc>
        <w:tc>
          <w:tcPr>
            <w:tcW w:w="1620" w:type="pct"/>
          </w:tcPr>
          <w:p w:rsidR="004B5FA8" w:rsidRPr="00690AB1" w:rsidRDefault="00E70CF6" w:rsidP="00882FCF">
            <w:pPr>
              <w:pStyle w:val="a6"/>
              <w:rPr>
                <w:lang w:val="uk-UA"/>
              </w:rPr>
            </w:pPr>
            <w:r w:rsidRPr="00554CB8">
              <w:rPr>
                <w:lang w:val="uk-UA"/>
              </w:rPr>
              <w:t xml:space="preserve">Забезпечення відповідних надходжень до </w:t>
            </w:r>
            <w:r>
              <w:rPr>
                <w:lang w:val="uk-UA"/>
              </w:rPr>
              <w:t>селищного</w:t>
            </w:r>
            <w:r w:rsidRPr="00554CB8">
              <w:rPr>
                <w:lang w:val="uk-UA"/>
              </w:rPr>
              <w:t xml:space="preserve"> бюджету від сплати податку на нерухоме майно, відмінне від земельної ділянки.</w:t>
            </w:r>
            <w:r>
              <w:rPr>
                <w:lang w:val="uk-UA"/>
              </w:rPr>
              <w:t xml:space="preserve"> До бюджету </w:t>
            </w:r>
            <w:r w:rsidRPr="0094052F">
              <w:rPr>
                <w:lang w:val="uk-UA"/>
              </w:rPr>
              <w:t xml:space="preserve">надійде </w:t>
            </w:r>
            <w:r w:rsidR="00882FCF" w:rsidRPr="0094052F">
              <w:rPr>
                <w:lang w:val="uk-UA"/>
              </w:rPr>
              <w:t>954,5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тис.грн</w:t>
            </w:r>
            <w:proofErr w:type="spellEnd"/>
            <w:r>
              <w:rPr>
                <w:lang w:val="uk-UA"/>
              </w:rPr>
              <w:t>.</w:t>
            </w:r>
            <w:r w:rsidRPr="00554CB8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, </w:t>
            </w:r>
            <w:r w:rsidRPr="00554CB8">
              <w:rPr>
                <w:lang w:val="uk-UA"/>
              </w:rPr>
              <w:t>щ</w:t>
            </w:r>
            <w:r>
              <w:rPr>
                <w:lang w:val="uk-UA"/>
              </w:rPr>
              <w:t>о дозволить залучити кош</w:t>
            </w:r>
            <w:r w:rsidRPr="00554CB8">
              <w:rPr>
                <w:lang w:val="uk-UA"/>
              </w:rPr>
              <w:t>ти на</w:t>
            </w:r>
            <w:r>
              <w:rPr>
                <w:lang w:val="uk-UA"/>
              </w:rPr>
              <w:t xml:space="preserve"> вирішення </w:t>
            </w:r>
            <w:r w:rsidRPr="00554CB8">
              <w:rPr>
                <w:lang w:val="uk-UA"/>
              </w:rPr>
              <w:t>місцев</w:t>
            </w:r>
            <w:r>
              <w:rPr>
                <w:lang w:val="uk-UA"/>
              </w:rPr>
              <w:t>их</w:t>
            </w:r>
            <w:r w:rsidRPr="00554CB8">
              <w:rPr>
                <w:lang w:val="uk-UA"/>
              </w:rPr>
              <w:t xml:space="preserve"> бюджетн</w:t>
            </w:r>
            <w:r>
              <w:rPr>
                <w:lang w:val="uk-UA"/>
              </w:rPr>
              <w:t>их</w:t>
            </w:r>
            <w:r w:rsidRPr="00554CB8">
              <w:rPr>
                <w:lang w:val="uk-UA"/>
              </w:rPr>
              <w:t xml:space="preserve"> програм,</w:t>
            </w:r>
            <w:r>
              <w:rPr>
                <w:lang w:val="uk-UA"/>
              </w:rPr>
              <w:t xml:space="preserve"> при цьому</w:t>
            </w:r>
            <w:r w:rsidRPr="009D5673">
              <w:rPr>
                <w:lang w:val="uk-UA"/>
              </w:rPr>
              <w:t xml:space="preserve"> забезпечити належний рівень життя жителів </w:t>
            </w:r>
          </w:p>
        </w:tc>
        <w:tc>
          <w:tcPr>
            <w:tcW w:w="1620" w:type="pct"/>
          </w:tcPr>
          <w:p w:rsidR="004B5FA8" w:rsidRPr="00690AB1" w:rsidRDefault="00E70CF6" w:rsidP="00CD67B7">
            <w:pPr>
              <w:pStyle w:val="a6"/>
              <w:rPr>
                <w:lang w:val="uk-UA"/>
              </w:rPr>
            </w:pPr>
            <w:r w:rsidRPr="00554CB8">
              <w:rPr>
                <w:lang w:val="uk-UA"/>
              </w:rPr>
              <w:t>Витрати на проведення відстежень результативності даного регул</w:t>
            </w:r>
            <w:proofErr w:type="spellStart"/>
            <w:r w:rsidRPr="00F63047">
              <w:t>яторного</w:t>
            </w:r>
            <w:proofErr w:type="spellEnd"/>
            <w:r w:rsidRPr="00F63047">
              <w:t xml:space="preserve"> акта та процедур </w:t>
            </w:r>
            <w:proofErr w:type="spellStart"/>
            <w:r w:rsidRPr="00F63047">
              <w:t>з</w:t>
            </w:r>
            <w:proofErr w:type="spellEnd"/>
            <w:r w:rsidRPr="00F63047">
              <w:t xml:space="preserve"> </w:t>
            </w:r>
            <w:proofErr w:type="spellStart"/>
            <w:r w:rsidRPr="00F63047">
              <w:t>його</w:t>
            </w:r>
            <w:proofErr w:type="spellEnd"/>
            <w:r w:rsidRPr="00F63047">
              <w:t xml:space="preserve"> </w:t>
            </w:r>
            <w:proofErr w:type="spellStart"/>
            <w:r w:rsidRPr="00F63047">
              <w:t>опублікування</w:t>
            </w:r>
            <w:proofErr w:type="spellEnd"/>
            <w:r w:rsidRPr="00F63047">
              <w:rPr>
                <w:lang w:val="uk-UA"/>
              </w:rPr>
              <w:t xml:space="preserve"> </w:t>
            </w:r>
            <w:r>
              <w:rPr>
                <w:lang w:val="uk-UA"/>
              </w:rPr>
              <w:t>.</w:t>
            </w:r>
          </w:p>
        </w:tc>
      </w:tr>
      <w:tr w:rsidR="004B5FA8" w:rsidRPr="00690AB1" w:rsidTr="00CD67B7">
        <w:tc>
          <w:tcPr>
            <w:tcW w:w="1668" w:type="pct"/>
          </w:tcPr>
          <w:p w:rsidR="004B5FA8" w:rsidRPr="00690AB1" w:rsidRDefault="004B5FA8" w:rsidP="00CD67B7">
            <w:pPr>
              <w:pStyle w:val="a6"/>
              <w:rPr>
                <w:lang w:val="uk-UA"/>
              </w:rPr>
            </w:pPr>
            <w:r w:rsidRPr="00690AB1">
              <w:rPr>
                <w:lang w:val="uk-UA"/>
              </w:rPr>
              <w:t>Альтернатива 2</w:t>
            </w:r>
          </w:p>
        </w:tc>
        <w:tc>
          <w:tcPr>
            <w:tcW w:w="1620" w:type="pct"/>
          </w:tcPr>
          <w:p w:rsidR="004B5FA8" w:rsidRPr="00690AB1" w:rsidRDefault="00E70CF6" w:rsidP="00CD67B7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>
              <w:rPr>
                <w:color w:val="000000"/>
                <w:shd w:val="clear" w:color="auto" w:fill="FFFFFF"/>
                <w:lang w:val="uk-UA" w:bidi="uk-UA"/>
              </w:rPr>
              <w:t>Можливе покращення інвестиційної привабливості території міста через мінімальні ставки податку на нерухоме майно, відмінне від земельної ділянки</w:t>
            </w:r>
          </w:p>
        </w:tc>
        <w:tc>
          <w:tcPr>
            <w:tcW w:w="1620" w:type="pct"/>
          </w:tcPr>
          <w:p w:rsidR="004B5FA8" w:rsidRPr="00690AB1" w:rsidRDefault="00E70CF6" w:rsidP="00E70CF6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431A2A">
              <w:rPr>
                <w:color w:val="000000"/>
                <w:shd w:val="clear" w:color="auto" w:fill="FFFFFF"/>
                <w:lang w:val="uk-UA" w:bidi="uk-UA"/>
              </w:rPr>
              <w:t xml:space="preserve">Недоотримання </w:t>
            </w:r>
            <w:r>
              <w:rPr>
                <w:color w:val="000000"/>
                <w:shd w:val="clear" w:color="auto" w:fill="FFFFFF"/>
                <w:lang w:val="uk-UA" w:bidi="uk-UA"/>
              </w:rPr>
              <w:t xml:space="preserve">коштів </w:t>
            </w:r>
            <w:r w:rsidRPr="00431A2A">
              <w:rPr>
                <w:color w:val="000000"/>
                <w:shd w:val="clear" w:color="auto" w:fill="FFFFFF"/>
                <w:lang w:val="uk-UA" w:bidi="uk-UA"/>
              </w:rPr>
              <w:t xml:space="preserve"> до місцевого бюджету, що не дозволить </w:t>
            </w:r>
            <w:r>
              <w:rPr>
                <w:color w:val="000000"/>
                <w:shd w:val="clear" w:color="auto" w:fill="FFFFFF"/>
                <w:lang w:val="uk-UA" w:bidi="uk-UA"/>
              </w:rPr>
              <w:t xml:space="preserve">вирішити місцеві проблеми ти виконати  затверджені програми для забезпечення належного рівня життя мешканців населених пунктів. </w:t>
            </w:r>
            <w:r w:rsidRPr="00E70CF6">
              <w:rPr>
                <w:color w:val="000000"/>
                <w:shd w:val="clear" w:color="auto" w:fill="FFFFFF"/>
                <w:lang w:val="uk-UA" w:bidi="uk-UA"/>
              </w:rPr>
              <w:t>Зазначена ситуація може призвести до втрати довіри до ОМС та виникнення соціальної напруги в громаді</w:t>
            </w:r>
          </w:p>
        </w:tc>
      </w:tr>
    </w:tbl>
    <w:p w:rsidR="004B5FA8" w:rsidRPr="00680397" w:rsidRDefault="004B5FA8" w:rsidP="004B5FA8">
      <w:pPr>
        <w:pStyle w:val="a6"/>
        <w:spacing w:before="120" w:beforeAutospacing="0" w:after="0" w:afterAutospacing="0"/>
        <w:jc w:val="both"/>
        <w:rPr>
          <w:b/>
          <w:i/>
          <w:lang w:val="uk-UA"/>
        </w:rPr>
      </w:pPr>
      <w:r w:rsidRPr="00680397">
        <w:rPr>
          <w:b/>
          <w:i/>
          <w:lang w:val="uk-UA"/>
        </w:rPr>
        <w:t>Оцінка впливу на сферу інтересів громадян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47"/>
        <w:gridCol w:w="3345"/>
        <w:gridCol w:w="3345"/>
      </w:tblGrid>
      <w:tr w:rsidR="004B5FA8" w:rsidRPr="00690AB1" w:rsidTr="00CD67B7">
        <w:tc>
          <w:tcPr>
            <w:tcW w:w="1700" w:type="pct"/>
          </w:tcPr>
          <w:p w:rsidR="004B5FA8" w:rsidRPr="000D6A89" w:rsidRDefault="004B5FA8" w:rsidP="00CD67B7">
            <w:pPr>
              <w:pStyle w:val="a6"/>
              <w:jc w:val="center"/>
              <w:rPr>
                <w:b/>
                <w:lang w:val="uk-UA"/>
              </w:rPr>
            </w:pPr>
            <w:r w:rsidRPr="000D6A89">
              <w:rPr>
                <w:b/>
                <w:lang w:val="uk-UA"/>
              </w:rPr>
              <w:t>Вид альтернативи</w:t>
            </w:r>
          </w:p>
        </w:tc>
        <w:tc>
          <w:tcPr>
            <w:tcW w:w="1650" w:type="pct"/>
          </w:tcPr>
          <w:p w:rsidR="004B5FA8" w:rsidRPr="000D6A89" w:rsidRDefault="004B5FA8" w:rsidP="00CD67B7">
            <w:pPr>
              <w:pStyle w:val="a6"/>
              <w:jc w:val="center"/>
              <w:rPr>
                <w:b/>
                <w:lang w:val="uk-UA"/>
              </w:rPr>
            </w:pPr>
            <w:r w:rsidRPr="000D6A89">
              <w:rPr>
                <w:b/>
                <w:lang w:val="uk-UA"/>
              </w:rPr>
              <w:t>Вигоди</w:t>
            </w:r>
          </w:p>
        </w:tc>
        <w:tc>
          <w:tcPr>
            <w:tcW w:w="1650" w:type="pct"/>
          </w:tcPr>
          <w:p w:rsidR="004B5FA8" w:rsidRPr="000D6A89" w:rsidRDefault="004B5FA8" w:rsidP="00CD67B7">
            <w:pPr>
              <w:pStyle w:val="a6"/>
              <w:jc w:val="center"/>
              <w:rPr>
                <w:b/>
                <w:lang w:val="uk-UA"/>
              </w:rPr>
            </w:pPr>
            <w:r w:rsidRPr="000D6A89">
              <w:rPr>
                <w:b/>
                <w:lang w:val="uk-UA"/>
              </w:rPr>
              <w:t>Витрати</w:t>
            </w:r>
          </w:p>
        </w:tc>
      </w:tr>
      <w:tr w:rsidR="00E70CF6" w:rsidRPr="00690AB1" w:rsidTr="00CD67B7">
        <w:trPr>
          <w:trHeight w:val="550"/>
        </w:trPr>
        <w:tc>
          <w:tcPr>
            <w:tcW w:w="1700" w:type="pct"/>
          </w:tcPr>
          <w:p w:rsidR="00E70CF6" w:rsidRPr="00690AB1" w:rsidRDefault="00E70CF6" w:rsidP="00CD67B7">
            <w:pPr>
              <w:pStyle w:val="a6"/>
              <w:rPr>
                <w:lang w:val="uk-UA"/>
              </w:rPr>
            </w:pPr>
            <w:r w:rsidRPr="00690AB1">
              <w:rPr>
                <w:rStyle w:val="21"/>
                <w:lang w:val="uk-UA"/>
              </w:rPr>
              <w:t>Альтернатива 1</w:t>
            </w:r>
          </w:p>
        </w:tc>
        <w:tc>
          <w:tcPr>
            <w:tcW w:w="1650" w:type="pct"/>
          </w:tcPr>
          <w:p w:rsidR="00E70CF6" w:rsidRPr="00D5177F" w:rsidRDefault="00E70CF6" w:rsidP="00E70CF6">
            <w:pPr>
              <w:pStyle w:val="31"/>
              <w:tabs>
                <w:tab w:val="center" w:pos="677"/>
              </w:tabs>
              <w:spacing w:after="256" w:line="240" w:lineRule="auto"/>
              <w:ind w:left="-71" w:hanging="1549"/>
              <w:rPr>
                <w:lang w:val="uk-UA"/>
              </w:rPr>
            </w:pPr>
            <w:proofErr w:type="spellStart"/>
            <w:r w:rsidRPr="00800B70">
              <w:rPr>
                <w:lang w:val="uk-UA"/>
              </w:rPr>
              <w:t>Реалізаці</w:t>
            </w:r>
            <w:proofErr w:type="spellEnd"/>
            <w:r w:rsidRPr="00800B70">
              <w:rPr>
                <w:lang w:val="uk-UA"/>
              </w:rPr>
              <w:tab/>
            </w:r>
            <w:r>
              <w:rPr>
                <w:lang w:val="uk-UA"/>
              </w:rPr>
              <w:t xml:space="preserve">Реалізація соціальних програм, зниження напруги у суспільстві. На території </w:t>
            </w:r>
            <w:proofErr w:type="spellStart"/>
            <w:r>
              <w:rPr>
                <w:lang w:val="uk-UA"/>
              </w:rPr>
              <w:t>Смолінської</w:t>
            </w:r>
            <w:proofErr w:type="spellEnd"/>
            <w:r>
              <w:rPr>
                <w:lang w:val="uk-UA"/>
              </w:rPr>
              <w:t xml:space="preserve"> об</w:t>
            </w:r>
            <w:r w:rsidRPr="00800B70">
              <w:rPr>
                <w:lang w:val="uk-UA"/>
              </w:rPr>
              <w:t>’</w:t>
            </w:r>
            <w:r>
              <w:rPr>
                <w:lang w:val="uk-UA"/>
              </w:rPr>
              <w:t xml:space="preserve">єднаної територіальної  громади буде вирішено ряд  проблемних питань в сфері </w:t>
            </w:r>
            <w:r>
              <w:rPr>
                <w:lang w:val="uk-UA"/>
              </w:rPr>
              <w:lastRenderedPageBreak/>
              <w:t>благоустрою території</w:t>
            </w:r>
          </w:p>
        </w:tc>
        <w:tc>
          <w:tcPr>
            <w:tcW w:w="1650" w:type="pct"/>
          </w:tcPr>
          <w:p w:rsidR="00E70CF6" w:rsidRPr="00823D1F" w:rsidRDefault="00E70CF6" w:rsidP="00E70CF6">
            <w:pPr>
              <w:pStyle w:val="31"/>
              <w:shd w:val="clear" w:color="auto" w:fill="auto"/>
              <w:spacing w:before="0" w:after="256"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proofErr w:type="spellStart"/>
            <w:r w:rsidRPr="00F87F97">
              <w:rPr>
                <w:sz w:val="24"/>
                <w:szCs w:val="24"/>
              </w:rPr>
              <w:lastRenderedPageBreak/>
              <w:t>Витрати</w:t>
            </w:r>
            <w:proofErr w:type="spellEnd"/>
            <w:r w:rsidRPr="00F87F97">
              <w:rPr>
                <w:sz w:val="24"/>
                <w:szCs w:val="24"/>
              </w:rPr>
              <w:t xml:space="preserve"> на </w:t>
            </w:r>
            <w:proofErr w:type="spellStart"/>
            <w:r w:rsidRPr="00F87F97">
              <w:rPr>
                <w:sz w:val="24"/>
                <w:szCs w:val="24"/>
              </w:rPr>
              <w:t>сплату</w:t>
            </w:r>
            <w:proofErr w:type="spellEnd"/>
            <w:r w:rsidRPr="00F87F97">
              <w:rPr>
                <w:sz w:val="24"/>
                <w:szCs w:val="24"/>
              </w:rPr>
              <w:t xml:space="preserve"> </w:t>
            </w:r>
            <w:proofErr w:type="spellStart"/>
            <w:r w:rsidRPr="00F87F97">
              <w:rPr>
                <w:sz w:val="24"/>
                <w:szCs w:val="24"/>
              </w:rPr>
              <w:t>податку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 нерухоме майно відмінне від земельної ділянки</w:t>
            </w:r>
          </w:p>
        </w:tc>
      </w:tr>
      <w:tr w:rsidR="00E70CF6" w:rsidRPr="009F16CA" w:rsidTr="00CD67B7">
        <w:tc>
          <w:tcPr>
            <w:tcW w:w="1700" w:type="pct"/>
          </w:tcPr>
          <w:p w:rsidR="00E70CF6" w:rsidRPr="00690AB1" w:rsidRDefault="00E70CF6" w:rsidP="00CD67B7">
            <w:pPr>
              <w:pStyle w:val="a6"/>
              <w:rPr>
                <w:lang w:val="uk-UA"/>
              </w:rPr>
            </w:pPr>
            <w:r w:rsidRPr="00690AB1">
              <w:rPr>
                <w:lang w:val="uk-UA"/>
              </w:rPr>
              <w:lastRenderedPageBreak/>
              <w:t>Альтернатива 2</w:t>
            </w:r>
          </w:p>
        </w:tc>
        <w:tc>
          <w:tcPr>
            <w:tcW w:w="1650" w:type="pct"/>
          </w:tcPr>
          <w:p w:rsidR="00E70CF6" w:rsidRPr="00F87F97" w:rsidRDefault="00E70CF6" w:rsidP="00E70CF6">
            <w:pPr>
              <w:pStyle w:val="31"/>
              <w:shd w:val="clear" w:color="auto" w:fill="auto"/>
              <w:spacing w:before="0" w:after="256"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proofErr w:type="spellStart"/>
            <w:r w:rsidRPr="00F87F97">
              <w:rPr>
                <w:sz w:val="24"/>
                <w:szCs w:val="24"/>
              </w:rPr>
              <w:t>Вирішення</w:t>
            </w:r>
            <w:proofErr w:type="spellEnd"/>
            <w:r w:rsidRPr="00F87F97">
              <w:rPr>
                <w:sz w:val="24"/>
                <w:szCs w:val="24"/>
              </w:rPr>
              <w:t xml:space="preserve"> </w:t>
            </w:r>
            <w:proofErr w:type="spellStart"/>
            <w:r w:rsidRPr="00F87F97">
              <w:rPr>
                <w:sz w:val="24"/>
                <w:szCs w:val="24"/>
              </w:rPr>
              <w:t>частини</w:t>
            </w:r>
            <w:proofErr w:type="spellEnd"/>
            <w:r w:rsidRPr="00F87F97">
              <w:rPr>
                <w:sz w:val="24"/>
                <w:szCs w:val="24"/>
              </w:rPr>
              <w:t xml:space="preserve"> проблем </w:t>
            </w:r>
            <w:r>
              <w:rPr>
                <w:sz w:val="24"/>
                <w:szCs w:val="24"/>
                <w:lang w:val="uk-UA"/>
              </w:rPr>
              <w:t>селища</w:t>
            </w:r>
            <w:r w:rsidRPr="00F87F97">
              <w:rPr>
                <w:sz w:val="24"/>
                <w:szCs w:val="24"/>
              </w:rPr>
              <w:t xml:space="preserve"> за </w:t>
            </w:r>
            <w:proofErr w:type="spellStart"/>
            <w:r w:rsidRPr="00F87F97">
              <w:rPr>
                <w:sz w:val="24"/>
                <w:szCs w:val="24"/>
              </w:rPr>
              <w:t>рахунок</w:t>
            </w:r>
            <w:proofErr w:type="spellEnd"/>
            <w:r w:rsidRPr="00F87F97">
              <w:rPr>
                <w:sz w:val="24"/>
                <w:szCs w:val="24"/>
              </w:rPr>
              <w:t xml:space="preserve"> </w:t>
            </w:r>
            <w:proofErr w:type="spellStart"/>
            <w:r w:rsidRPr="00F87F97">
              <w:rPr>
                <w:sz w:val="24"/>
                <w:szCs w:val="24"/>
              </w:rPr>
              <w:t>зростання</w:t>
            </w:r>
            <w:proofErr w:type="spellEnd"/>
            <w:r w:rsidRPr="00F87F97">
              <w:rPr>
                <w:sz w:val="24"/>
                <w:szCs w:val="24"/>
              </w:rPr>
              <w:t xml:space="preserve"> </w:t>
            </w:r>
            <w:proofErr w:type="spellStart"/>
            <w:r w:rsidRPr="00F87F97">
              <w:rPr>
                <w:sz w:val="24"/>
                <w:szCs w:val="24"/>
              </w:rPr>
              <w:t>дохідної</w:t>
            </w:r>
            <w:proofErr w:type="spellEnd"/>
            <w:r w:rsidRPr="00F87F97">
              <w:rPr>
                <w:sz w:val="24"/>
                <w:szCs w:val="24"/>
              </w:rPr>
              <w:t xml:space="preserve"> </w:t>
            </w:r>
            <w:proofErr w:type="spellStart"/>
            <w:r w:rsidRPr="00F87F97">
              <w:rPr>
                <w:sz w:val="24"/>
                <w:szCs w:val="24"/>
              </w:rPr>
              <w:t>частини</w:t>
            </w:r>
            <w:proofErr w:type="spellEnd"/>
            <w:r w:rsidRPr="00F87F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</w:tcPr>
          <w:p w:rsidR="00E70CF6" w:rsidRPr="00C80CF0" w:rsidRDefault="00E70CF6" w:rsidP="00E70CF6">
            <w:pPr>
              <w:pStyle w:val="ae"/>
              <w:spacing w:line="240" w:lineRule="auto"/>
              <w:rPr>
                <w:color w:val="000000"/>
                <w:shd w:val="clear" w:color="auto" w:fill="FFFFFF"/>
                <w:lang w:val="uk-UA" w:bidi="uk-UA"/>
              </w:rPr>
            </w:pPr>
            <w:r w:rsidRPr="0046335A">
              <w:rPr>
                <w:color w:val="000000"/>
                <w:shd w:val="clear" w:color="auto" w:fill="FFFFFF"/>
                <w:lang w:val="uk-UA" w:eastAsia="uk-UA" w:bidi="uk-UA"/>
              </w:rPr>
              <w:t>Не виконання бюджетних програм, відсутність кошті на реалізацію соціальних проектів, що не дозволить</w:t>
            </w:r>
            <w:r>
              <w:rPr>
                <w:color w:val="000000"/>
                <w:shd w:val="clear" w:color="auto" w:fill="FFFFFF"/>
                <w:lang w:val="uk-UA" w:bidi="uk-UA"/>
              </w:rPr>
              <w:t xml:space="preserve"> в повній мірі вирішити місцеві проблеми ти виконати  затверджені програми для забезпечення належного рівня життя мешканців.</w:t>
            </w:r>
          </w:p>
        </w:tc>
      </w:tr>
    </w:tbl>
    <w:p w:rsidR="004B5FA8" w:rsidRPr="00680397" w:rsidRDefault="004B5FA8" w:rsidP="004B5FA8">
      <w:pPr>
        <w:pStyle w:val="a6"/>
        <w:spacing w:before="120" w:beforeAutospacing="0" w:after="0" w:afterAutospacing="0"/>
        <w:jc w:val="both"/>
        <w:rPr>
          <w:b/>
          <w:i/>
          <w:lang w:val="uk-UA"/>
        </w:rPr>
      </w:pPr>
      <w:r w:rsidRPr="00680397">
        <w:rPr>
          <w:b/>
          <w:i/>
          <w:lang w:val="uk-UA"/>
        </w:rPr>
        <w:t>Оцінка впливу на сферу інтересів суб'єктів господарювання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33"/>
        <w:gridCol w:w="1521"/>
        <w:gridCol w:w="1622"/>
        <w:gridCol w:w="1521"/>
        <w:gridCol w:w="1521"/>
        <w:gridCol w:w="1419"/>
      </w:tblGrid>
      <w:tr w:rsidR="004B5FA8" w:rsidRPr="00690AB1" w:rsidTr="00CD67B7">
        <w:tc>
          <w:tcPr>
            <w:tcW w:w="1250" w:type="pct"/>
          </w:tcPr>
          <w:p w:rsidR="004B5FA8" w:rsidRPr="00690AB1" w:rsidRDefault="004B5FA8" w:rsidP="00CD67B7">
            <w:pPr>
              <w:pStyle w:val="a6"/>
              <w:jc w:val="center"/>
              <w:rPr>
                <w:lang w:val="uk-UA"/>
              </w:rPr>
            </w:pPr>
            <w:r w:rsidRPr="00690AB1">
              <w:rPr>
                <w:lang w:val="uk-UA"/>
              </w:rPr>
              <w:t>Показник</w:t>
            </w:r>
          </w:p>
        </w:tc>
        <w:tc>
          <w:tcPr>
            <w:tcW w:w="750" w:type="pct"/>
          </w:tcPr>
          <w:p w:rsidR="004B5FA8" w:rsidRPr="00690AB1" w:rsidRDefault="004B5FA8" w:rsidP="00CD67B7">
            <w:pPr>
              <w:pStyle w:val="a6"/>
              <w:jc w:val="center"/>
              <w:rPr>
                <w:lang w:val="uk-UA"/>
              </w:rPr>
            </w:pPr>
            <w:r w:rsidRPr="00690AB1">
              <w:rPr>
                <w:lang w:val="uk-UA"/>
              </w:rPr>
              <w:t>Великі</w:t>
            </w:r>
          </w:p>
        </w:tc>
        <w:tc>
          <w:tcPr>
            <w:tcW w:w="800" w:type="pct"/>
          </w:tcPr>
          <w:p w:rsidR="004B5FA8" w:rsidRPr="00690AB1" w:rsidRDefault="004B5FA8" w:rsidP="00CD67B7">
            <w:pPr>
              <w:pStyle w:val="a6"/>
              <w:jc w:val="center"/>
              <w:rPr>
                <w:lang w:val="uk-UA"/>
              </w:rPr>
            </w:pPr>
            <w:r w:rsidRPr="00690AB1">
              <w:rPr>
                <w:lang w:val="uk-UA"/>
              </w:rPr>
              <w:t>Середні</w:t>
            </w:r>
          </w:p>
        </w:tc>
        <w:tc>
          <w:tcPr>
            <w:tcW w:w="750" w:type="pct"/>
          </w:tcPr>
          <w:p w:rsidR="004B5FA8" w:rsidRPr="00690AB1" w:rsidRDefault="004B5FA8" w:rsidP="00CD67B7">
            <w:pPr>
              <w:pStyle w:val="a6"/>
              <w:jc w:val="center"/>
              <w:rPr>
                <w:lang w:val="uk-UA"/>
              </w:rPr>
            </w:pPr>
            <w:r w:rsidRPr="00690AB1">
              <w:rPr>
                <w:lang w:val="uk-UA"/>
              </w:rPr>
              <w:t>Малі</w:t>
            </w:r>
          </w:p>
        </w:tc>
        <w:tc>
          <w:tcPr>
            <w:tcW w:w="750" w:type="pct"/>
          </w:tcPr>
          <w:p w:rsidR="004B5FA8" w:rsidRPr="00690AB1" w:rsidRDefault="004B5FA8" w:rsidP="00CD67B7">
            <w:pPr>
              <w:pStyle w:val="a6"/>
              <w:jc w:val="center"/>
              <w:rPr>
                <w:lang w:val="uk-UA"/>
              </w:rPr>
            </w:pPr>
            <w:proofErr w:type="spellStart"/>
            <w:r w:rsidRPr="00690AB1">
              <w:rPr>
                <w:lang w:val="uk-UA"/>
              </w:rPr>
              <w:t>Мікро</w:t>
            </w:r>
            <w:proofErr w:type="spellEnd"/>
          </w:p>
        </w:tc>
        <w:tc>
          <w:tcPr>
            <w:tcW w:w="700" w:type="pct"/>
          </w:tcPr>
          <w:p w:rsidR="004B5FA8" w:rsidRPr="00690AB1" w:rsidRDefault="004B5FA8" w:rsidP="00CD67B7">
            <w:pPr>
              <w:pStyle w:val="a6"/>
              <w:jc w:val="center"/>
              <w:rPr>
                <w:lang w:val="uk-UA"/>
              </w:rPr>
            </w:pPr>
            <w:r w:rsidRPr="00690AB1">
              <w:rPr>
                <w:lang w:val="uk-UA"/>
              </w:rPr>
              <w:t>Разом</w:t>
            </w:r>
          </w:p>
        </w:tc>
      </w:tr>
      <w:tr w:rsidR="004B5FA8" w:rsidRPr="00690AB1" w:rsidTr="00CD67B7">
        <w:tc>
          <w:tcPr>
            <w:tcW w:w="1250" w:type="pct"/>
          </w:tcPr>
          <w:p w:rsidR="004B5FA8" w:rsidRPr="00690AB1" w:rsidRDefault="004B5FA8" w:rsidP="00CD67B7">
            <w:pPr>
              <w:pStyle w:val="a6"/>
              <w:rPr>
                <w:lang w:val="uk-UA"/>
              </w:rPr>
            </w:pPr>
            <w:r w:rsidRPr="00690AB1">
              <w:rPr>
                <w:lang w:val="uk-UA"/>
              </w:rPr>
              <w:t>Кількість суб'єктів господарювання, що підпадають під дію регулювання, одиниць</w:t>
            </w:r>
          </w:p>
        </w:tc>
        <w:tc>
          <w:tcPr>
            <w:tcW w:w="750" w:type="pct"/>
          </w:tcPr>
          <w:p w:rsidR="004B5FA8" w:rsidRPr="00690AB1" w:rsidRDefault="00882FCF" w:rsidP="00CD67B7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00" w:type="pct"/>
          </w:tcPr>
          <w:p w:rsidR="004B5FA8" w:rsidRPr="00690AB1" w:rsidRDefault="00882FCF" w:rsidP="00CD67B7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50" w:type="pct"/>
          </w:tcPr>
          <w:p w:rsidR="004B5FA8" w:rsidRPr="00690AB1" w:rsidRDefault="0094052F" w:rsidP="00CD67B7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50" w:type="pct"/>
          </w:tcPr>
          <w:p w:rsidR="004B5FA8" w:rsidRPr="00690AB1" w:rsidRDefault="0094052F" w:rsidP="00CD67B7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0" w:type="pct"/>
          </w:tcPr>
          <w:p w:rsidR="004B5FA8" w:rsidRPr="00690AB1" w:rsidRDefault="004B5FA8" w:rsidP="00882FCF">
            <w:pPr>
              <w:pStyle w:val="a6"/>
              <w:jc w:val="center"/>
              <w:rPr>
                <w:lang w:val="uk-UA"/>
              </w:rPr>
            </w:pPr>
            <w:r w:rsidRPr="00690AB1">
              <w:rPr>
                <w:lang w:val="uk-UA"/>
              </w:rPr>
              <w:t> </w:t>
            </w:r>
            <w:r w:rsidR="00882FCF">
              <w:rPr>
                <w:lang w:val="uk-UA"/>
              </w:rPr>
              <w:t>9</w:t>
            </w:r>
          </w:p>
        </w:tc>
      </w:tr>
      <w:tr w:rsidR="004B5FA8" w:rsidRPr="00690AB1" w:rsidTr="00CD67B7">
        <w:tc>
          <w:tcPr>
            <w:tcW w:w="1250" w:type="pct"/>
          </w:tcPr>
          <w:p w:rsidR="004B5FA8" w:rsidRPr="00690AB1" w:rsidRDefault="004B5FA8" w:rsidP="00CD67B7">
            <w:pPr>
              <w:pStyle w:val="a6"/>
              <w:rPr>
                <w:lang w:val="uk-UA"/>
              </w:rPr>
            </w:pPr>
            <w:r w:rsidRPr="00690AB1">
              <w:rPr>
                <w:lang w:val="uk-UA"/>
              </w:rPr>
              <w:t>Питома вага групи у загальній кількості, відсотків</w:t>
            </w:r>
          </w:p>
        </w:tc>
        <w:tc>
          <w:tcPr>
            <w:tcW w:w="750" w:type="pct"/>
          </w:tcPr>
          <w:p w:rsidR="004B5FA8" w:rsidRPr="00690AB1" w:rsidRDefault="00882FCF" w:rsidP="00CD67B7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22,2</w:t>
            </w:r>
          </w:p>
        </w:tc>
        <w:tc>
          <w:tcPr>
            <w:tcW w:w="800" w:type="pct"/>
          </w:tcPr>
          <w:p w:rsidR="004B5FA8" w:rsidRPr="00690AB1" w:rsidRDefault="00882FCF" w:rsidP="00CD67B7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22,2</w:t>
            </w:r>
          </w:p>
        </w:tc>
        <w:tc>
          <w:tcPr>
            <w:tcW w:w="750" w:type="pct"/>
          </w:tcPr>
          <w:p w:rsidR="004B5FA8" w:rsidRPr="00690AB1" w:rsidRDefault="0094052F" w:rsidP="00CD67B7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55,6</w:t>
            </w:r>
          </w:p>
        </w:tc>
        <w:tc>
          <w:tcPr>
            <w:tcW w:w="750" w:type="pct"/>
          </w:tcPr>
          <w:p w:rsidR="004B5FA8" w:rsidRPr="00690AB1" w:rsidRDefault="0094052F" w:rsidP="00CD67B7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0" w:type="pct"/>
          </w:tcPr>
          <w:p w:rsidR="004B5FA8" w:rsidRPr="00690AB1" w:rsidRDefault="004B5FA8" w:rsidP="00CD67B7">
            <w:pPr>
              <w:pStyle w:val="a6"/>
              <w:jc w:val="center"/>
              <w:rPr>
                <w:lang w:val="uk-UA"/>
              </w:rPr>
            </w:pPr>
            <w:r w:rsidRPr="00690AB1">
              <w:rPr>
                <w:lang w:val="uk-UA"/>
              </w:rPr>
              <w:t>Х</w:t>
            </w:r>
          </w:p>
        </w:tc>
      </w:tr>
    </w:tbl>
    <w:p w:rsidR="004B5FA8" w:rsidRPr="003B022C" w:rsidRDefault="004B5FA8" w:rsidP="004B5FA8">
      <w:pPr>
        <w:pStyle w:val="a6"/>
        <w:spacing w:before="0" w:beforeAutospacing="0" w:after="0" w:afterAutospacing="0"/>
        <w:jc w:val="both"/>
        <w:rPr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47"/>
        <w:gridCol w:w="3345"/>
        <w:gridCol w:w="3345"/>
      </w:tblGrid>
      <w:tr w:rsidR="004B5FA8" w:rsidRPr="00690AB1" w:rsidTr="00E70CF6">
        <w:tc>
          <w:tcPr>
            <w:tcW w:w="1700" w:type="pct"/>
          </w:tcPr>
          <w:p w:rsidR="004B5FA8" w:rsidRPr="00690AB1" w:rsidRDefault="004B5FA8" w:rsidP="00CD67B7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 w:rsidRPr="00690AB1">
              <w:rPr>
                <w:lang w:val="uk-UA"/>
              </w:rPr>
              <w:t>Вид альтернативи</w:t>
            </w:r>
          </w:p>
        </w:tc>
        <w:tc>
          <w:tcPr>
            <w:tcW w:w="1650" w:type="pct"/>
          </w:tcPr>
          <w:p w:rsidR="004B5FA8" w:rsidRPr="00690AB1" w:rsidRDefault="004B5FA8" w:rsidP="00CD67B7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 w:rsidRPr="00690AB1">
              <w:rPr>
                <w:lang w:val="uk-UA"/>
              </w:rPr>
              <w:t>Вигоди</w:t>
            </w:r>
          </w:p>
        </w:tc>
        <w:tc>
          <w:tcPr>
            <w:tcW w:w="1650" w:type="pct"/>
          </w:tcPr>
          <w:p w:rsidR="004B5FA8" w:rsidRPr="00690AB1" w:rsidRDefault="004B5FA8" w:rsidP="00CD67B7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 w:rsidRPr="00690AB1">
              <w:rPr>
                <w:lang w:val="uk-UA"/>
              </w:rPr>
              <w:t>Витрати</w:t>
            </w:r>
          </w:p>
        </w:tc>
      </w:tr>
      <w:tr w:rsidR="00E70CF6" w:rsidRPr="00690AB1" w:rsidTr="00E70CF6">
        <w:trPr>
          <w:trHeight w:val="705"/>
        </w:trPr>
        <w:tc>
          <w:tcPr>
            <w:tcW w:w="1700" w:type="pct"/>
          </w:tcPr>
          <w:p w:rsidR="00E70CF6" w:rsidRPr="00690AB1" w:rsidRDefault="00E70CF6" w:rsidP="00CD67B7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 w:rsidRPr="00690AB1">
              <w:rPr>
                <w:lang w:val="uk-UA"/>
              </w:rPr>
              <w:t>Альтернатива 1</w:t>
            </w:r>
          </w:p>
        </w:tc>
        <w:tc>
          <w:tcPr>
            <w:tcW w:w="1650" w:type="pct"/>
          </w:tcPr>
          <w:p w:rsidR="00E70CF6" w:rsidRPr="00FF584D" w:rsidRDefault="00E70CF6" w:rsidP="00C11CA6">
            <w:pPr>
              <w:pStyle w:val="31"/>
              <w:shd w:val="clear" w:color="auto" w:fill="auto"/>
              <w:spacing w:before="0" w:after="256" w:line="220" w:lineRule="exact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06701D">
              <w:rPr>
                <w:sz w:val="24"/>
                <w:szCs w:val="24"/>
              </w:rPr>
              <w:t>Прозорий</w:t>
            </w:r>
            <w:proofErr w:type="spellEnd"/>
            <w:r w:rsidRPr="0006701D">
              <w:rPr>
                <w:sz w:val="24"/>
                <w:szCs w:val="24"/>
              </w:rPr>
              <w:t xml:space="preserve"> </w:t>
            </w:r>
            <w:proofErr w:type="spellStart"/>
            <w:r w:rsidRPr="0006701D">
              <w:rPr>
                <w:sz w:val="24"/>
                <w:szCs w:val="24"/>
              </w:rPr>
              <w:t>механізм</w:t>
            </w:r>
            <w:proofErr w:type="spellEnd"/>
            <w:r w:rsidRPr="0006701D">
              <w:rPr>
                <w:sz w:val="24"/>
                <w:szCs w:val="24"/>
              </w:rPr>
              <w:t xml:space="preserve"> </w:t>
            </w:r>
            <w:proofErr w:type="spellStart"/>
            <w:r w:rsidRPr="0006701D">
              <w:rPr>
                <w:sz w:val="24"/>
                <w:szCs w:val="24"/>
              </w:rPr>
              <w:t>справляння</w:t>
            </w:r>
            <w:proofErr w:type="spellEnd"/>
            <w:r w:rsidRPr="0006701D">
              <w:rPr>
                <w:sz w:val="24"/>
                <w:szCs w:val="24"/>
              </w:rPr>
              <w:t xml:space="preserve"> </w:t>
            </w:r>
            <w:proofErr w:type="spellStart"/>
            <w:r w:rsidRPr="0006701D">
              <w:rPr>
                <w:sz w:val="24"/>
                <w:szCs w:val="24"/>
              </w:rPr>
              <w:t>податку</w:t>
            </w:r>
            <w:proofErr w:type="spellEnd"/>
            <w:r w:rsidRPr="0006701D">
              <w:rPr>
                <w:sz w:val="24"/>
                <w:szCs w:val="24"/>
              </w:rPr>
              <w:t xml:space="preserve"> на </w:t>
            </w:r>
            <w:proofErr w:type="spellStart"/>
            <w:r w:rsidRPr="0006701D">
              <w:rPr>
                <w:sz w:val="24"/>
                <w:szCs w:val="24"/>
              </w:rPr>
              <w:t>нерухоме</w:t>
            </w:r>
            <w:proofErr w:type="spellEnd"/>
            <w:r w:rsidRPr="0006701D">
              <w:rPr>
                <w:sz w:val="24"/>
                <w:szCs w:val="24"/>
              </w:rPr>
              <w:t xml:space="preserve"> </w:t>
            </w:r>
            <w:proofErr w:type="spellStart"/>
            <w:r w:rsidRPr="0006701D">
              <w:rPr>
                <w:sz w:val="24"/>
                <w:szCs w:val="24"/>
              </w:rPr>
              <w:t>майно</w:t>
            </w:r>
            <w:proofErr w:type="spellEnd"/>
            <w:r w:rsidRPr="0006701D">
              <w:rPr>
                <w:sz w:val="24"/>
                <w:szCs w:val="24"/>
              </w:rPr>
              <w:t xml:space="preserve">, </w:t>
            </w:r>
            <w:proofErr w:type="spellStart"/>
            <w:r w:rsidRPr="0006701D">
              <w:rPr>
                <w:sz w:val="24"/>
                <w:szCs w:val="24"/>
              </w:rPr>
              <w:t>відмінне</w:t>
            </w:r>
            <w:proofErr w:type="spellEnd"/>
            <w:r w:rsidRPr="0006701D">
              <w:rPr>
                <w:sz w:val="24"/>
                <w:szCs w:val="24"/>
              </w:rPr>
              <w:t xml:space="preserve"> </w:t>
            </w:r>
            <w:proofErr w:type="spellStart"/>
            <w:r w:rsidRPr="0006701D">
              <w:rPr>
                <w:sz w:val="24"/>
                <w:szCs w:val="24"/>
              </w:rPr>
              <w:t>від</w:t>
            </w:r>
            <w:proofErr w:type="spellEnd"/>
            <w:r w:rsidRPr="0006701D">
              <w:rPr>
                <w:sz w:val="24"/>
                <w:szCs w:val="24"/>
              </w:rPr>
              <w:t xml:space="preserve"> </w:t>
            </w:r>
            <w:proofErr w:type="spellStart"/>
            <w:r w:rsidRPr="0006701D">
              <w:rPr>
                <w:sz w:val="24"/>
                <w:szCs w:val="24"/>
              </w:rPr>
              <w:t>земельної</w:t>
            </w:r>
            <w:proofErr w:type="spellEnd"/>
            <w:r w:rsidRPr="0006701D">
              <w:rPr>
                <w:sz w:val="24"/>
                <w:szCs w:val="24"/>
              </w:rPr>
              <w:t xml:space="preserve"> </w:t>
            </w:r>
            <w:proofErr w:type="spellStart"/>
            <w:r w:rsidRPr="0006701D">
              <w:rPr>
                <w:sz w:val="24"/>
                <w:szCs w:val="24"/>
              </w:rPr>
              <w:t>ділянки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650" w:type="pct"/>
          </w:tcPr>
          <w:p w:rsidR="00E70CF6" w:rsidRPr="0006701D" w:rsidRDefault="00E70CF6" w:rsidP="00C11CA6">
            <w:pPr>
              <w:pStyle w:val="31"/>
              <w:shd w:val="clear" w:color="auto" w:fill="auto"/>
              <w:spacing w:before="0" w:after="256" w:line="220" w:lineRule="exact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06701D">
              <w:rPr>
                <w:sz w:val="24"/>
                <w:szCs w:val="24"/>
              </w:rPr>
              <w:t>Витрати</w:t>
            </w:r>
            <w:proofErr w:type="spellEnd"/>
            <w:r w:rsidRPr="0006701D">
              <w:rPr>
                <w:sz w:val="24"/>
                <w:szCs w:val="24"/>
              </w:rPr>
              <w:t xml:space="preserve"> на </w:t>
            </w:r>
            <w:proofErr w:type="spellStart"/>
            <w:r w:rsidRPr="0006701D">
              <w:rPr>
                <w:sz w:val="24"/>
                <w:szCs w:val="24"/>
              </w:rPr>
              <w:t>сплату</w:t>
            </w:r>
            <w:proofErr w:type="spellEnd"/>
            <w:r w:rsidRPr="0006701D">
              <w:rPr>
                <w:sz w:val="24"/>
                <w:szCs w:val="24"/>
              </w:rPr>
              <w:t xml:space="preserve"> </w:t>
            </w:r>
            <w:proofErr w:type="spellStart"/>
            <w:r w:rsidRPr="0006701D">
              <w:rPr>
                <w:sz w:val="24"/>
                <w:szCs w:val="24"/>
              </w:rPr>
              <w:t>податку</w:t>
            </w:r>
            <w:proofErr w:type="spellEnd"/>
          </w:p>
        </w:tc>
      </w:tr>
      <w:tr w:rsidR="00E70CF6" w:rsidRPr="009F16CA" w:rsidTr="00E70CF6">
        <w:tc>
          <w:tcPr>
            <w:tcW w:w="1700" w:type="pct"/>
          </w:tcPr>
          <w:p w:rsidR="00E70CF6" w:rsidRPr="00690AB1" w:rsidRDefault="00E70CF6" w:rsidP="00CD67B7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 w:rsidRPr="00690AB1">
              <w:rPr>
                <w:lang w:val="uk-UA"/>
              </w:rPr>
              <w:t>Альтернатива 2</w:t>
            </w:r>
          </w:p>
        </w:tc>
        <w:tc>
          <w:tcPr>
            <w:tcW w:w="1650" w:type="pct"/>
          </w:tcPr>
          <w:p w:rsidR="00E70CF6" w:rsidRPr="00D77E81" w:rsidRDefault="00E70CF6" w:rsidP="00E70CF6">
            <w:pPr>
              <w:pStyle w:val="31"/>
              <w:spacing w:after="256" w:line="220" w:lineRule="exact"/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0445AD">
              <w:t>Сплата</w:t>
            </w:r>
            <w:proofErr w:type="spellEnd"/>
            <w:r w:rsidRPr="000445AD">
              <w:t xml:space="preserve"> </w:t>
            </w:r>
            <w:proofErr w:type="spellStart"/>
            <w:r w:rsidRPr="000445AD">
              <w:t>податку</w:t>
            </w:r>
            <w:proofErr w:type="spellEnd"/>
            <w:r w:rsidRPr="000445AD">
              <w:t xml:space="preserve"> за </w:t>
            </w:r>
            <w:proofErr w:type="spellStart"/>
            <w:proofErr w:type="gramStart"/>
            <w:r w:rsidRPr="000445AD">
              <w:t>м</w:t>
            </w:r>
            <w:proofErr w:type="gramEnd"/>
            <w:r w:rsidRPr="000445AD">
              <w:t>інімальними</w:t>
            </w:r>
            <w:proofErr w:type="spellEnd"/>
            <w:r w:rsidRPr="000445AD">
              <w:t xml:space="preserve"> ставками </w:t>
            </w:r>
          </w:p>
        </w:tc>
        <w:tc>
          <w:tcPr>
            <w:tcW w:w="1650" w:type="pct"/>
          </w:tcPr>
          <w:p w:rsidR="00E70CF6" w:rsidRPr="00CD4813" w:rsidRDefault="00E70CF6" w:rsidP="00E70CF6">
            <w:pPr>
              <w:pStyle w:val="31"/>
              <w:shd w:val="clear" w:color="auto" w:fill="auto"/>
              <w:spacing w:before="0" w:after="256" w:line="220" w:lineRule="exact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Додаткові матеріальні витрати платникам податку, які підпадають під дію регулювання,</w:t>
            </w:r>
            <w:r w:rsidR="00882FCF">
              <w:rPr>
                <w:lang w:val="uk-UA"/>
              </w:rPr>
              <w:t xml:space="preserve"> </w:t>
            </w:r>
            <w:r>
              <w:rPr>
                <w:lang w:val="uk-UA"/>
              </w:rPr>
              <w:t>в</w:t>
            </w:r>
            <w:r w:rsidRPr="006C2433">
              <w:rPr>
                <w:lang w:val="uk-UA"/>
              </w:rPr>
              <w:t xml:space="preserve">ідсутність умов для </w:t>
            </w:r>
            <w:r>
              <w:rPr>
                <w:lang w:val="uk-UA"/>
              </w:rPr>
              <w:t>покращення благоустрою, неналежний санітарний стан  території, суттєве погіршення умов проживанн</w:t>
            </w:r>
            <w:r w:rsidR="00882FCF">
              <w:rPr>
                <w:lang w:val="uk-UA"/>
              </w:rPr>
              <w:t>я</w:t>
            </w:r>
            <w:r>
              <w:rPr>
                <w:lang w:val="uk-UA"/>
              </w:rPr>
              <w:t>.</w:t>
            </w:r>
          </w:p>
        </w:tc>
      </w:tr>
    </w:tbl>
    <w:p w:rsidR="004B5FA8" w:rsidRDefault="004B5FA8" w:rsidP="004B5FA8">
      <w:pPr>
        <w:pStyle w:val="a6"/>
        <w:spacing w:before="120" w:beforeAutospacing="0" w:after="0" w:afterAutospacing="0"/>
        <w:jc w:val="both"/>
        <w:rPr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95"/>
        <w:gridCol w:w="3142"/>
      </w:tblGrid>
      <w:tr w:rsidR="004B5FA8" w:rsidRPr="00690AB1" w:rsidTr="00CD67B7">
        <w:tc>
          <w:tcPr>
            <w:tcW w:w="3402" w:type="pct"/>
          </w:tcPr>
          <w:p w:rsidR="004B5FA8" w:rsidRPr="00A6307D" w:rsidRDefault="004B5FA8" w:rsidP="00CD67B7">
            <w:pPr>
              <w:pStyle w:val="a6"/>
              <w:jc w:val="center"/>
              <w:rPr>
                <w:lang w:val="uk-UA"/>
              </w:rPr>
            </w:pPr>
            <w:r w:rsidRPr="00A6307D">
              <w:rPr>
                <w:lang w:val="uk-UA"/>
              </w:rPr>
              <w:t>Сумарні витрати за альтернативами</w:t>
            </w:r>
          </w:p>
        </w:tc>
        <w:tc>
          <w:tcPr>
            <w:tcW w:w="1528" w:type="pct"/>
          </w:tcPr>
          <w:p w:rsidR="004B5FA8" w:rsidRPr="00A6307D" w:rsidRDefault="004B5FA8" w:rsidP="00CD67B7">
            <w:pPr>
              <w:pStyle w:val="a6"/>
              <w:jc w:val="center"/>
              <w:rPr>
                <w:lang w:val="uk-UA"/>
              </w:rPr>
            </w:pPr>
            <w:r w:rsidRPr="00A6307D">
              <w:rPr>
                <w:lang w:val="uk-UA"/>
              </w:rPr>
              <w:t>Сума витрат, гривень</w:t>
            </w:r>
          </w:p>
        </w:tc>
      </w:tr>
      <w:tr w:rsidR="004B5FA8" w:rsidRPr="00690AB1" w:rsidTr="00CD67B7">
        <w:tc>
          <w:tcPr>
            <w:tcW w:w="3402" w:type="pct"/>
          </w:tcPr>
          <w:p w:rsidR="004B5FA8" w:rsidRPr="00A6307D" w:rsidRDefault="004B5FA8" w:rsidP="00CD67B7">
            <w:pPr>
              <w:pStyle w:val="a6"/>
              <w:rPr>
                <w:lang w:val="uk-UA"/>
              </w:rPr>
            </w:pPr>
            <w:r w:rsidRPr="00A6307D">
              <w:rPr>
                <w:lang w:val="uk-UA"/>
              </w:rPr>
              <w:t>Альтернатива 1</w:t>
            </w:r>
            <w:r w:rsidRPr="00A6307D">
              <w:rPr>
                <w:rStyle w:val="21"/>
                <w:lang w:val="uk-UA"/>
              </w:rPr>
              <w:t xml:space="preserve"> </w:t>
            </w:r>
            <w:proofErr w:type="spellStart"/>
            <w:r w:rsidR="00A6307D" w:rsidRPr="00A6307D">
              <w:rPr>
                <w:b/>
              </w:rPr>
              <w:t>Прийняття</w:t>
            </w:r>
            <w:proofErr w:type="spellEnd"/>
            <w:r w:rsidR="00A6307D" w:rsidRPr="00A6307D">
              <w:rPr>
                <w:b/>
              </w:rPr>
              <w:t xml:space="preserve"> </w:t>
            </w:r>
            <w:proofErr w:type="spellStart"/>
            <w:r w:rsidR="00A6307D" w:rsidRPr="00A6307D">
              <w:rPr>
                <w:b/>
              </w:rPr>
              <w:t>рішення</w:t>
            </w:r>
            <w:proofErr w:type="spellEnd"/>
            <w:r w:rsidR="00A6307D" w:rsidRPr="00A6307D">
              <w:rPr>
                <w:b/>
              </w:rPr>
              <w:t xml:space="preserve"> про </w:t>
            </w:r>
            <w:proofErr w:type="spellStart"/>
            <w:r w:rsidR="00A6307D" w:rsidRPr="00A6307D">
              <w:rPr>
                <w:b/>
              </w:rPr>
              <w:t>встановлення</w:t>
            </w:r>
            <w:proofErr w:type="spellEnd"/>
            <w:r w:rsidR="00A6307D" w:rsidRPr="00A6307D">
              <w:rPr>
                <w:b/>
              </w:rPr>
              <w:t xml:space="preserve"> </w:t>
            </w:r>
            <w:proofErr w:type="spellStart"/>
            <w:r w:rsidR="00A6307D" w:rsidRPr="00A6307D">
              <w:rPr>
                <w:b/>
              </w:rPr>
              <w:t>податку</w:t>
            </w:r>
            <w:proofErr w:type="spellEnd"/>
          </w:p>
        </w:tc>
        <w:tc>
          <w:tcPr>
            <w:tcW w:w="1528" w:type="pct"/>
          </w:tcPr>
          <w:p w:rsidR="004B5FA8" w:rsidRPr="00A6307D" w:rsidRDefault="00A6307D" w:rsidP="00CD67B7">
            <w:pPr>
              <w:pStyle w:val="a6"/>
              <w:jc w:val="center"/>
              <w:rPr>
                <w:lang w:val="uk-UA"/>
              </w:rPr>
            </w:pPr>
            <w:r w:rsidRPr="00A6307D">
              <w:rPr>
                <w:lang w:val="uk-UA"/>
              </w:rPr>
              <w:t>954,5 тис. грн.</w:t>
            </w:r>
          </w:p>
        </w:tc>
      </w:tr>
      <w:tr w:rsidR="004B5FA8" w:rsidRPr="00690AB1" w:rsidTr="00CD67B7">
        <w:tc>
          <w:tcPr>
            <w:tcW w:w="3402" w:type="pct"/>
          </w:tcPr>
          <w:p w:rsidR="004B5FA8" w:rsidRPr="00A6307D" w:rsidRDefault="004B5FA8" w:rsidP="00CD67B7">
            <w:pPr>
              <w:pStyle w:val="a6"/>
              <w:rPr>
                <w:lang w:val="uk-UA"/>
              </w:rPr>
            </w:pPr>
            <w:r w:rsidRPr="00A6307D">
              <w:rPr>
                <w:lang w:val="uk-UA"/>
              </w:rPr>
              <w:t>Альтернатива 2</w:t>
            </w:r>
            <w:r w:rsidRPr="00A6307D">
              <w:rPr>
                <w:rStyle w:val="21"/>
                <w:lang w:val="uk-UA"/>
              </w:rPr>
              <w:t xml:space="preserve"> </w:t>
            </w:r>
            <w:proofErr w:type="spellStart"/>
            <w:r w:rsidR="00A6307D" w:rsidRPr="00A6307D">
              <w:rPr>
                <w:b/>
              </w:rPr>
              <w:t>Залишити</w:t>
            </w:r>
            <w:proofErr w:type="spellEnd"/>
            <w:r w:rsidR="00A6307D" w:rsidRPr="00A6307D">
              <w:rPr>
                <w:b/>
              </w:rPr>
              <w:t xml:space="preserve"> </w:t>
            </w:r>
            <w:proofErr w:type="spellStart"/>
            <w:r w:rsidR="00A6307D" w:rsidRPr="00A6307D">
              <w:rPr>
                <w:b/>
              </w:rPr>
              <w:t>ситуацію</w:t>
            </w:r>
            <w:proofErr w:type="spellEnd"/>
            <w:r w:rsidR="00A6307D" w:rsidRPr="00A6307D">
              <w:rPr>
                <w:b/>
              </w:rPr>
              <w:t xml:space="preserve"> без </w:t>
            </w:r>
            <w:proofErr w:type="spellStart"/>
            <w:r w:rsidR="00A6307D" w:rsidRPr="00A6307D">
              <w:rPr>
                <w:b/>
              </w:rPr>
              <w:t>змін</w:t>
            </w:r>
            <w:proofErr w:type="spellEnd"/>
            <w:r w:rsidR="00A6307D" w:rsidRPr="00A6307D">
              <w:rPr>
                <w:b/>
              </w:rPr>
              <w:t xml:space="preserve"> та </w:t>
            </w:r>
            <w:proofErr w:type="spellStart"/>
            <w:r w:rsidR="00A6307D" w:rsidRPr="00A6307D">
              <w:rPr>
                <w:b/>
              </w:rPr>
              <w:t>відмовитись</w:t>
            </w:r>
            <w:proofErr w:type="spellEnd"/>
            <w:r w:rsidR="00A6307D" w:rsidRPr="00A6307D">
              <w:rPr>
                <w:b/>
              </w:rPr>
              <w:t xml:space="preserve"> </w:t>
            </w:r>
            <w:proofErr w:type="spellStart"/>
            <w:r w:rsidR="00A6307D" w:rsidRPr="00A6307D">
              <w:rPr>
                <w:b/>
              </w:rPr>
              <w:t>від</w:t>
            </w:r>
            <w:proofErr w:type="spellEnd"/>
            <w:r w:rsidR="00A6307D" w:rsidRPr="00A6307D">
              <w:rPr>
                <w:b/>
              </w:rPr>
              <w:t xml:space="preserve"> </w:t>
            </w:r>
            <w:proofErr w:type="spellStart"/>
            <w:r w:rsidR="00A6307D" w:rsidRPr="00A6307D">
              <w:rPr>
                <w:b/>
              </w:rPr>
              <w:t>регулювання</w:t>
            </w:r>
            <w:proofErr w:type="spellEnd"/>
          </w:p>
        </w:tc>
        <w:tc>
          <w:tcPr>
            <w:tcW w:w="1528" w:type="pct"/>
          </w:tcPr>
          <w:p w:rsidR="004B5FA8" w:rsidRPr="00A6307D" w:rsidRDefault="00A6307D" w:rsidP="00CD67B7">
            <w:pPr>
              <w:pStyle w:val="a6"/>
              <w:jc w:val="center"/>
              <w:rPr>
                <w:lang w:val="uk-UA"/>
              </w:rPr>
            </w:pPr>
            <w:r w:rsidRPr="00A6307D">
              <w:rPr>
                <w:lang w:val="uk-UA"/>
              </w:rPr>
              <w:t>0</w:t>
            </w:r>
          </w:p>
        </w:tc>
      </w:tr>
    </w:tbl>
    <w:p w:rsidR="004B5FA8" w:rsidRPr="003B022C" w:rsidRDefault="004B5FA8" w:rsidP="004B5FA8">
      <w:pPr>
        <w:pStyle w:val="a6"/>
        <w:spacing w:before="120" w:beforeAutospacing="0" w:after="0" w:afterAutospacing="0"/>
        <w:jc w:val="both"/>
        <w:rPr>
          <w:lang w:val="uk-UA"/>
        </w:rPr>
      </w:pPr>
    </w:p>
    <w:p w:rsidR="004B5FA8" w:rsidRPr="00680397" w:rsidRDefault="004B5FA8" w:rsidP="004B5FA8">
      <w:pPr>
        <w:pStyle w:val="3"/>
        <w:spacing w:before="120" w:after="0"/>
        <w:jc w:val="center"/>
        <w:rPr>
          <w:sz w:val="28"/>
          <w:szCs w:val="28"/>
          <w:lang w:val="uk-UA"/>
        </w:rPr>
      </w:pPr>
      <w:r w:rsidRPr="00680397">
        <w:rPr>
          <w:sz w:val="28"/>
          <w:szCs w:val="28"/>
          <w:lang w:val="uk-UA"/>
        </w:rPr>
        <w:t>4. Вибір найбільш оптимального альтернативного способу досягнення цілей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52"/>
        <w:gridCol w:w="3244"/>
        <w:gridCol w:w="3041"/>
      </w:tblGrid>
      <w:tr w:rsidR="004B5FA8" w:rsidRPr="00690AB1" w:rsidTr="00E70CF6">
        <w:tc>
          <w:tcPr>
            <w:tcW w:w="1900" w:type="pct"/>
          </w:tcPr>
          <w:p w:rsidR="004B5FA8" w:rsidRPr="00690AB1" w:rsidRDefault="004B5FA8" w:rsidP="00CD67B7">
            <w:pPr>
              <w:pStyle w:val="a6"/>
              <w:jc w:val="center"/>
              <w:rPr>
                <w:lang w:val="uk-UA"/>
              </w:rPr>
            </w:pPr>
            <w:r w:rsidRPr="00690AB1">
              <w:rPr>
                <w:lang w:val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1600" w:type="pct"/>
          </w:tcPr>
          <w:p w:rsidR="004B5FA8" w:rsidRPr="00690AB1" w:rsidRDefault="004B5FA8" w:rsidP="00CD67B7">
            <w:pPr>
              <w:pStyle w:val="a6"/>
              <w:jc w:val="center"/>
              <w:rPr>
                <w:lang w:val="uk-UA"/>
              </w:rPr>
            </w:pPr>
            <w:r w:rsidRPr="00690AB1">
              <w:rPr>
                <w:lang w:val="uk-UA"/>
              </w:rPr>
              <w:t>Бал результативності (за чотирибальною системою оцінки)</w:t>
            </w:r>
          </w:p>
        </w:tc>
        <w:tc>
          <w:tcPr>
            <w:tcW w:w="1500" w:type="pct"/>
          </w:tcPr>
          <w:p w:rsidR="004B5FA8" w:rsidRPr="00690AB1" w:rsidRDefault="004B5FA8" w:rsidP="00CD67B7">
            <w:pPr>
              <w:pStyle w:val="a6"/>
              <w:jc w:val="center"/>
              <w:rPr>
                <w:lang w:val="uk-UA"/>
              </w:rPr>
            </w:pPr>
            <w:r w:rsidRPr="00690AB1">
              <w:rPr>
                <w:lang w:val="uk-UA"/>
              </w:rPr>
              <w:t>Коментарі щодо присвоєння відповідного бала</w:t>
            </w:r>
          </w:p>
        </w:tc>
      </w:tr>
      <w:tr w:rsidR="00E70CF6" w:rsidRPr="00690AB1" w:rsidTr="00E70CF6">
        <w:tc>
          <w:tcPr>
            <w:tcW w:w="1900" w:type="pct"/>
          </w:tcPr>
          <w:p w:rsidR="00E70CF6" w:rsidRPr="00AF1D68" w:rsidRDefault="00E70CF6" w:rsidP="00C11CA6">
            <w:pPr>
              <w:tabs>
                <w:tab w:val="left" w:pos="1920"/>
              </w:tabs>
              <w:rPr>
                <w:lang w:eastAsia="en-US"/>
              </w:rPr>
            </w:pPr>
            <w:r w:rsidRPr="00AF1D68">
              <w:rPr>
                <w:bCs/>
                <w:lang w:eastAsia="en-US"/>
              </w:rPr>
              <w:t>Альтернатива 1</w:t>
            </w:r>
          </w:p>
          <w:p w:rsidR="00E70CF6" w:rsidRPr="00AF1D68" w:rsidRDefault="00E70CF6" w:rsidP="00C11CA6">
            <w:pPr>
              <w:tabs>
                <w:tab w:val="left" w:pos="1920"/>
              </w:tabs>
              <w:rPr>
                <w:lang w:eastAsia="en-US"/>
              </w:rPr>
            </w:pPr>
          </w:p>
        </w:tc>
        <w:tc>
          <w:tcPr>
            <w:tcW w:w="1600" w:type="pct"/>
          </w:tcPr>
          <w:p w:rsidR="00E70CF6" w:rsidRPr="00AF1D68" w:rsidRDefault="00E70CF6" w:rsidP="00C11CA6">
            <w:pPr>
              <w:tabs>
                <w:tab w:val="left" w:pos="1920"/>
              </w:tabs>
              <w:jc w:val="center"/>
              <w:rPr>
                <w:lang w:eastAsia="en-US"/>
              </w:rPr>
            </w:pPr>
            <w:r w:rsidRPr="00AF1D68">
              <w:rPr>
                <w:lang w:eastAsia="en-US"/>
              </w:rPr>
              <w:t>3</w:t>
            </w:r>
          </w:p>
        </w:tc>
        <w:tc>
          <w:tcPr>
            <w:tcW w:w="1500" w:type="pct"/>
          </w:tcPr>
          <w:p w:rsidR="00E70CF6" w:rsidRPr="00E70CF6" w:rsidRDefault="00E70CF6" w:rsidP="00C11CA6">
            <w:pPr>
              <w:tabs>
                <w:tab w:val="left" w:pos="1920"/>
              </w:tabs>
              <w:rPr>
                <w:lang w:eastAsia="en-US"/>
              </w:rPr>
            </w:pPr>
            <w:proofErr w:type="spellStart"/>
            <w:r w:rsidRPr="00AF1D68">
              <w:rPr>
                <w:lang w:eastAsia="en-US"/>
              </w:rPr>
              <w:t>Максимальне</w:t>
            </w:r>
            <w:proofErr w:type="spellEnd"/>
            <w:r w:rsidRPr="00AF1D68">
              <w:rPr>
                <w:lang w:eastAsia="en-US"/>
              </w:rPr>
              <w:t xml:space="preserve"> </w:t>
            </w:r>
            <w:proofErr w:type="spellStart"/>
            <w:r w:rsidRPr="00AF1D68">
              <w:rPr>
                <w:lang w:eastAsia="en-US"/>
              </w:rPr>
              <w:t>наповнення</w:t>
            </w:r>
            <w:proofErr w:type="spellEnd"/>
            <w:r w:rsidRPr="00AF1D68">
              <w:rPr>
                <w:lang w:eastAsia="en-US"/>
              </w:rPr>
              <w:t xml:space="preserve"> </w:t>
            </w:r>
            <w:proofErr w:type="spellStart"/>
            <w:r w:rsidRPr="00AF1D68">
              <w:rPr>
                <w:lang w:eastAsia="en-US"/>
              </w:rPr>
              <w:t>місцевого</w:t>
            </w:r>
            <w:proofErr w:type="spellEnd"/>
            <w:r w:rsidRPr="00AF1D68">
              <w:rPr>
                <w:lang w:eastAsia="en-US"/>
              </w:rPr>
              <w:t xml:space="preserve"> бюджету, </w:t>
            </w:r>
            <w:proofErr w:type="gramStart"/>
            <w:r w:rsidRPr="00AF1D68">
              <w:rPr>
                <w:lang w:eastAsia="en-US"/>
              </w:rPr>
              <w:t>при</w:t>
            </w:r>
            <w:proofErr w:type="gramEnd"/>
            <w:r w:rsidRPr="00AF1D68">
              <w:rPr>
                <w:lang w:eastAsia="en-US"/>
              </w:rPr>
              <w:t xml:space="preserve"> </w:t>
            </w:r>
            <w:proofErr w:type="spellStart"/>
            <w:proofErr w:type="gramStart"/>
            <w:r w:rsidRPr="00AF1D68">
              <w:rPr>
                <w:lang w:eastAsia="en-US"/>
              </w:rPr>
              <w:t>умов</w:t>
            </w:r>
            <w:proofErr w:type="gramEnd"/>
            <w:r w:rsidRPr="00AF1D68">
              <w:rPr>
                <w:lang w:eastAsia="en-US"/>
              </w:rPr>
              <w:t>і</w:t>
            </w:r>
            <w:proofErr w:type="spellEnd"/>
            <w:r w:rsidRPr="00AF1D68">
              <w:rPr>
                <w:lang w:eastAsia="en-US"/>
              </w:rPr>
              <w:t xml:space="preserve"> </w:t>
            </w:r>
            <w:proofErr w:type="spellStart"/>
            <w:r w:rsidRPr="00AF1D68">
              <w:rPr>
                <w:lang w:eastAsia="en-US"/>
              </w:rPr>
              <w:t>можливого</w:t>
            </w:r>
            <w:proofErr w:type="spellEnd"/>
            <w:r w:rsidRPr="00AF1D68">
              <w:rPr>
                <w:lang w:eastAsia="en-US"/>
              </w:rPr>
              <w:t xml:space="preserve"> </w:t>
            </w:r>
            <w:proofErr w:type="spellStart"/>
            <w:r w:rsidRPr="00AF1D68">
              <w:rPr>
                <w:lang w:eastAsia="en-US"/>
              </w:rPr>
              <w:t>зростання</w:t>
            </w:r>
            <w:proofErr w:type="spellEnd"/>
            <w:r w:rsidRPr="00AF1D68">
              <w:rPr>
                <w:lang w:eastAsia="en-US"/>
              </w:rPr>
              <w:t xml:space="preserve"> </w:t>
            </w:r>
            <w:proofErr w:type="spellStart"/>
            <w:r w:rsidRPr="00AF1D68">
              <w:rPr>
                <w:lang w:eastAsia="en-US"/>
              </w:rPr>
              <w:t>невдоволення</w:t>
            </w:r>
            <w:proofErr w:type="spellEnd"/>
            <w:r w:rsidRPr="00AF1D68">
              <w:rPr>
                <w:lang w:eastAsia="en-US"/>
              </w:rPr>
              <w:t xml:space="preserve"> </w:t>
            </w:r>
            <w:proofErr w:type="spellStart"/>
            <w:r w:rsidRPr="00AF1D68">
              <w:rPr>
                <w:lang w:eastAsia="en-US"/>
              </w:rPr>
              <w:t>суб’єктів</w:t>
            </w:r>
            <w:proofErr w:type="spellEnd"/>
            <w:r w:rsidRPr="00AF1D68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господарювання</w:t>
            </w:r>
            <w:proofErr w:type="spellEnd"/>
          </w:p>
        </w:tc>
      </w:tr>
      <w:tr w:rsidR="00E70CF6" w:rsidRPr="00690AB1" w:rsidTr="00E70CF6">
        <w:tc>
          <w:tcPr>
            <w:tcW w:w="1900" w:type="pct"/>
          </w:tcPr>
          <w:p w:rsidR="00E70CF6" w:rsidRPr="00AF1D68" w:rsidRDefault="00E70CF6" w:rsidP="00C11CA6">
            <w:pPr>
              <w:tabs>
                <w:tab w:val="left" w:pos="1920"/>
              </w:tabs>
              <w:rPr>
                <w:lang w:eastAsia="en-US"/>
              </w:rPr>
            </w:pPr>
            <w:r w:rsidRPr="00AF1D68">
              <w:rPr>
                <w:bCs/>
                <w:lang w:eastAsia="en-US"/>
              </w:rPr>
              <w:t xml:space="preserve">Альтернатива </w:t>
            </w:r>
            <w:r>
              <w:rPr>
                <w:bCs/>
                <w:lang w:eastAsia="en-US"/>
              </w:rPr>
              <w:t>2</w:t>
            </w:r>
          </w:p>
          <w:p w:rsidR="00E70CF6" w:rsidRPr="00AF1D68" w:rsidRDefault="00E70CF6" w:rsidP="00C11CA6">
            <w:pPr>
              <w:tabs>
                <w:tab w:val="left" w:pos="1920"/>
              </w:tabs>
              <w:rPr>
                <w:lang w:eastAsia="en-US"/>
              </w:rPr>
            </w:pPr>
          </w:p>
        </w:tc>
        <w:tc>
          <w:tcPr>
            <w:tcW w:w="1600" w:type="pct"/>
          </w:tcPr>
          <w:p w:rsidR="00E70CF6" w:rsidRPr="003E3E21" w:rsidRDefault="00E70CF6" w:rsidP="00C11CA6">
            <w:pPr>
              <w:tabs>
                <w:tab w:val="left" w:pos="1920"/>
              </w:tabs>
              <w:jc w:val="center"/>
              <w:rPr>
                <w:lang w:eastAsia="en-US"/>
              </w:rPr>
            </w:pPr>
            <w:r w:rsidRPr="003E3E21">
              <w:rPr>
                <w:lang w:eastAsia="en-US"/>
              </w:rPr>
              <w:t xml:space="preserve">1 </w:t>
            </w:r>
          </w:p>
        </w:tc>
        <w:tc>
          <w:tcPr>
            <w:tcW w:w="1500" w:type="pct"/>
          </w:tcPr>
          <w:p w:rsidR="00E70CF6" w:rsidRPr="003E3E21" w:rsidRDefault="00E70CF6" w:rsidP="00C11CA6">
            <w:pPr>
              <w:tabs>
                <w:tab w:val="left" w:pos="1920"/>
              </w:tabs>
              <w:rPr>
                <w:lang w:eastAsia="en-US"/>
              </w:rPr>
            </w:pPr>
            <w:proofErr w:type="spellStart"/>
            <w:r w:rsidRPr="003E3E21">
              <w:rPr>
                <w:lang w:eastAsia="en-US"/>
              </w:rPr>
              <w:t>Часткове</w:t>
            </w:r>
            <w:proofErr w:type="spellEnd"/>
            <w:r w:rsidRPr="003E3E21">
              <w:rPr>
                <w:lang w:eastAsia="en-US"/>
              </w:rPr>
              <w:t xml:space="preserve"> </w:t>
            </w:r>
            <w:proofErr w:type="spellStart"/>
            <w:r w:rsidRPr="003E3E21">
              <w:rPr>
                <w:lang w:eastAsia="en-US"/>
              </w:rPr>
              <w:t>вирішення</w:t>
            </w:r>
            <w:proofErr w:type="spellEnd"/>
            <w:r w:rsidRPr="003E3E21">
              <w:rPr>
                <w:lang w:eastAsia="en-US"/>
              </w:rPr>
              <w:t xml:space="preserve"> </w:t>
            </w:r>
            <w:proofErr w:type="spellStart"/>
            <w:r w:rsidRPr="003E3E21">
              <w:rPr>
                <w:lang w:eastAsia="en-US"/>
              </w:rPr>
              <w:t>існуючої</w:t>
            </w:r>
            <w:proofErr w:type="spellEnd"/>
            <w:r w:rsidRPr="003E3E21">
              <w:rPr>
                <w:lang w:eastAsia="en-US"/>
              </w:rPr>
              <w:t xml:space="preserve"> </w:t>
            </w:r>
            <w:proofErr w:type="spellStart"/>
            <w:r w:rsidRPr="003E3E21">
              <w:rPr>
                <w:lang w:eastAsia="en-US"/>
              </w:rPr>
              <w:t>проблеми</w:t>
            </w:r>
            <w:proofErr w:type="spellEnd"/>
            <w:r w:rsidRPr="003E3E21">
              <w:rPr>
                <w:lang w:eastAsia="en-US"/>
              </w:rPr>
              <w:t xml:space="preserve">. </w:t>
            </w:r>
            <w:proofErr w:type="spellStart"/>
            <w:r w:rsidRPr="003E3E21">
              <w:rPr>
                <w:lang w:eastAsia="en-US"/>
              </w:rPr>
              <w:t>Надходжень</w:t>
            </w:r>
            <w:proofErr w:type="spellEnd"/>
            <w:r w:rsidRPr="003E3E21">
              <w:rPr>
                <w:lang w:eastAsia="en-US"/>
              </w:rPr>
              <w:t xml:space="preserve"> бюджету не </w:t>
            </w:r>
            <w:proofErr w:type="spellStart"/>
            <w:r w:rsidRPr="003E3E21">
              <w:rPr>
                <w:lang w:eastAsia="en-US"/>
              </w:rPr>
              <w:t>вистачить</w:t>
            </w:r>
            <w:proofErr w:type="spellEnd"/>
            <w:r w:rsidRPr="003E3E21">
              <w:rPr>
                <w:lang w:eastAsia="en-US"/>
              </w:rPr>
              <w:t xml:space="preserve"> </w:t>
            </w:r>
            <w:proofErr w:type="gramStart"/>
            <w:r w:rsidRPr="003E3E21">
              <w:rPr>
                <w:lang w:eastAsia="en-US"/>
              </w:rPr>
              <w:t>для</w:t>
            </w:r>
            <w:proofErr w:type="gramEnd"/>
            <w:r w:rsidRPr="003E3E21">
              <w:rPr>
                <w:lang w:eastAsia="en-US"/>
              </w:rPr>
              <w:t xml:space="preserve"> </w:t>
            </w:r>
            <w:proofErr w:type="spellStart"/>
            <w:r w:rsidRPr="003E3E21">
              <w:rPr>
                <w:lang w:eastAsia="en-US"/>
              </w:rPr>
              <w:t>реалізації</w:t>
            </w:r>
            <w:proofErr w:type="spellEnd"/>
            <w:r w:rsidRPr="003E3E21">
              <w:rPr>
                <w:lang w:eastAsia="en-US"/>
              </w:rPr>
              <w:t xml:space="preserve"> </w:t>
            </w:r>
            <w:proofErr w:type="spellStart"/>
            <w:r w:rsidRPr="003E3E21">
              <w:rPr>
                <w:lang w:eastAsia="en-US"/>
              </w:rPr>
              <w:lastRenderedPageBreak/>
              <w:t>усіх</w:t>
            </w:r>
            <w:proofErr w:type="spellEnd"/>
            <w:r w:rsidRPr="003E3E21">
              <w:rPr>
                <w:lang w:eastAsia="en-US"/>
              </w:rPr>
              <w:t xml:space="preserve"> </w:t>
            </w:r>
            <w:proofErr w:type="spellStart"/>
            <w:r w:rsidRPr="003E3E21">
              <w:rPr>
                <w:lang w:eastAsia="en-US"/>
              </w:rPr>
              <w:t>запланованих</w:t>
            </w:r>
            <w:proofErr w:type="spellEnd"/>
            <w:r w:rsidRPr="003E3E21">
              <w:rPr>
                <w:lang w:eastAsia="en-US"/>
              </w:rPr>
              <w:t xml:space="preserve"> </w:t>
            </w:r>
            <w:proofErr w:type="spellStart"/>
            <w:r w:rsidRPr="003E3E21">
              <w:rPr>
                <w:lang w:eastAsia="en-US"/>
              </w:rPr>
              <w:t>програм</w:t>
            </w:r>
            <w:proofErr w:type="spellEnd"/>
          </w:p>
        </w:tc>
      </w:tr>
    </w:tbl>
    <w:p w:rsidR="004B5FA8" w:rsidRDefault="004B5FA8" w:rsidP="004B5FA8">
      <w:pPr>
        <w:pStyle w:val="a6"/>
        <w:spacing w:after="0" w:afterAutospacing="0"/>
        <w:jc w:val="both"/>
        <w:rPr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7"/>
        <w:gridCol w:w="3404"/>
        <w:gridCol w:w="2919"/>
        <w:gridCol w:w="2287"/>
      </w:tblGrid>
      <w:tr w:rsidR="004B5FA8" w:rsidRPr="00690AB1" w:rsidTr="00E70CF6">
        <w:tc>
          <w:tcPr>
            <w:tcW w:w="753" w:type="pct"/>
          </w:tcPr>
          <w:p w:rsidR="004B5FA8" w:rsidRPr="00690AB1" w:rsidRDefault="004B5FA8" w:rsidP="00CD67B7">
            <w:pPr>
              <w:pStyle w:val="a6"/>
              <w:jc w:val="center"/>
              <w:rPr>
                <w:lang w:val="uk-UA"/>
              </w:rPr>
            </w:pPr>
            <w:r w:rsidRPr="00690AB1">
              <w:rPr>
                <w:lang w:val="uk-UA"/>
              </w:rPr>
              <w:t>Рейтинг результативності</w:t>
            </w:r>
          </w:p>
        </w:tc>
        <w:tc>
          <w:tcPr>
            <w:tcW w:w="1679" w:type="pct"/>
          </w:tcPr>
          <w:p w:rsidR="004B5FA8" w:rsidRPr="00690AB1" w:rsidRDefault="004B5FA8" w:rsidP="00CD67B7">
            <w:pPr>
              <w:pStyle w:val="a6"/>
              <w:jc w:val="center"/>
              <w:rPr>
                <w:lang w:val="uk-UA"/>
              </w:rPr>
            </w:pPr>
            <w:r w:rsidRPr="00690AB1">
              <w:rPr>
                <w:lang w:val="uk-UA"/>
              </w:rPr>
              <w:t>Вигоди (підсумок)</w:t>
            </w:r>
          </w:p>
        </w:tc>
        <w:tc>
          <w:tcPr>
            <w:tcW w:w="1440" w:type="pct"/>
          </w:tcPr>
          <w:p w:rsidR="004B5FA8" w:rsidRPr="00690AB1" w:rsidRDefault="004B5FA8" w:rsidP="00CD67B7">
            <w:pPr>
              <w:pStyle w:val="a6"/>
              <w:jc w:val="center"/>
              <w:rPr>
                <w:lang w:val="uk-UA"/>
              </w:rPr>
            </w:pPr>
            <w:r w:rsidRPr="00690AB1">
              <w:rPr>
                <w:lang w:val="uk-UA"/>
              </w:rPr>
              <w:t>Витрати (підсумок)</w:t>
            </w:r>
          </w:p>
        </w:tc>
        <w:tc>
          <w:tcPr>
            <w:tcW w:w="1128" w:type="pct"/>
          </w:tcPr>
          <w:p w:rsidR="004B5FA8" w:rsidRPr="00690AB1" w:rsidRDefault="004B5FA8" w:rsidP="00CD67B7">
            <w:pPr>
              <w:pStyle w:val="a6"/>
              <w:jc w:val="center"/>
              <w:rPr>
                <w:lang w:val="uk-UA"/>
              </w:rPr>
            </w:pPr>
            <w:r w:rsidRPr="00690AB1">
              <w:rPr>
                <w:lang w:val="uk-UA"/>
              </w:rPr>
              <w:t>Обґрунтування відповідного місця альтернативи у рейтингу</w:t>
            </w:r>
          </w:p>
        </w:tc>
      </w:tr>
      <w:tr w:rsidR="00E70CF6" w:rsidRPr="00690AB1" w:rsidTr="00E70CF6">
        <w:tc>
          <w:tcPr>
            <w:tcW w:w="753" w:type="pct"/>
          </w:tcPr>
          <w:p w:rsidR="00E70CF6" w:rsidRPr="00690AB1" w:rsidRDefault="00E70CF6" w:rsidP="00CD67B7">
            <w:pPr>
              <w:pStyle w:val="a6"/>
              <w:rPr>
                <w:lang w:val="uk-UA"/>
              </w:rPr>
            </w:pPr>
            <w:r w:rsidRPr="00690AB1">
              <w:rPr>
                <w:rStyle w:val="21"/>
                <w:lang w:val="uk-UA"/>
              </w:rPr>
              <w:t>Альтернатива 1</w:t>
            </w:r>
          </w:p>
        </w:tc>
        <w:tc>
          <w:tcPr>
            <w:tcW w:w="1679" w:type="pct"/>
          </w:tcPr>
          <w:p w:rsidR="00E70CF6" w:rsidRPr="00F92DAE" w:rsidRDefault="00E70CF6" w:rsidP="00C11CA6">
            <w:pPr>
              <w:tabs>
                <w:tab w:val="left" w:pos="1920"/>
              </w:tabs>
              <w:rPr>
                <w:lang w:eastAsia="en-US"/>
              </w:rPr>
            </w:pPr>
            <w:r w:rsidRPr="00F92DAE">
              <w:rPr>
                <w:lang w:eastAsia="en-US"/>
              </w:rPr>
              <w:t>4</w:t>
            </w:r>
          </w:p>
        </w:tc>
        <w:tc>
          <w:tcPr>
            <w:tcW w:w="1440" w:type="pct"/>
          </w:tcPr>
          <w:p w:rsidR="00E70CF6" w:rsidRPr="00F92DAE" w:rsidRDefault="00E70CF6" w:rsidP="00C11CA6">
            <w:pPr>
              <w:tabs>
                <w:tab w:val="left" w:pos="1920"/>
              </w:tabs>
              <w:rPr>
                <w:lang w:eastAsia="en-US"/>
              </w:rPr>
            </w:pPr>
            <w:r w:rsidRPr="00F92DAE">
              <w:rPr>
                <w:lang w:eastAsia="en-US"/>
              </w:rPr>
              <w:t>2</w:t>
            </w:r>
          </w:p>
        </w:tc>
        <w:tc>
          <w:tcPr>
            <w:tcW w:w="1128" w:type="pct"/>
          </w:tcPr>
          <w:p w:rsidR="00E70CF6" w:rsidRPr="00A6307D" w:rsidRDefault="00E70CF6" w:rsidP="00C11CA6">
            <w:pPr>
              <w:tabs>
                <w:tab w:val="left" w:pos="1920"/>
              </w:tabs>
              <w:rPr>
                <w:lang w:val="uk-UA" w:eastAsia="en-US"/>
              </w:rPr>
            </w:pPr>
            <w:r w:rsidRPr="00F92DAE">
              <w:rPr>
                <w:lang w:eastAsia="en-US"/>
              </w:rPr>
              <w:t xml:space="preserve">Максимально </w:t>
            </w:r>
            <w:proofErr w:type="spellStart"/>
            <w:r w:rsidRPr="00F92DAE">
              <w:rPr>
                <w:lang w:eastAsia="en-US"/>
              </w:rPr>
              <w:t>можливе</w:t>
            </w:r>
            <w:proofErr w:type="spellEnd"/>
            <w:r w:rsidRPr="00F92DAE">
              <w:rPr>
                <w:lang w:eastAsia="en-US"/>
              </w:rPr>
              <w:t xml:space="preserve"> </w:t>
            </w:r>
            <w:proofErr w:type="spellStart"/>
            <w:r w:rsidRPr="00F92DAE">
              <w:rPr>
                <w:lang w:eastAsia="en-US"/>
              </w:rPr>
              <w:t>наповнення</w:t>
            </w:r>
            <w:proofErr w:type="spellEnd"/>
            <w:r w:rsidRPr="00F92DAE">
              <w:rPr>
                <w:lang w:eastAsia="en-US"/>
              </w:rPr>
              <w:t xml:space="preserve"> бюджету за </w:t>
            </w:r>
            <w:proofErr w:type="spellStart"/>
            <w:r w:rsidRPr="00F92DAE">
              <w:rPr>
                <w:lang w:eastAsia="en-US"/>
              </w:rPr>
              <w:t>умови</w:t>
            </w:r>
            <w:proofErr w:type="spellEnd"/>
            <w:r w:rsidRPr="00F92DAE">
              <w:rPr>
                <w:lang w:eastAsia="en-US"/>
              </w:rPr>
              <w:t xml:space="preserve"> </w:t>
            </w:r>
            <w:proofErr w:type="spellStart"/>
            <w:r w:rsidRPr="00F92DAE">
              <w:rPr>
                <w:lang w:eastAsia="en-US"/>
              </w:rPr>
              <w:t>можливого</w:t>
            </w:r>
            <w:proofErr w:type="spellEnd"/>
            <w:r w:rsidRPr="00F92DAE">
              <w:rPr>
                <w:lang w:eastAsia="en-US"/>
              </w:rPr>
              <w:t xml:space="preserve"> </w:t>
            </w:r>
            <w:proofErr w:type="spellStart"/>
            <w:r w:rsidRPr="00F92DAE">
              <w:rPr>
                <w:lang w:eastAsia="en-US"/>
              </w:rPr>
              <w:t>невдоволення</w:t>
            </w:r>
            <w:proofErr w:type="spellEnd"/>
            <w:r w:rsidRPr="00F92DAE">
              <w:rPr>
                <w:lang w:eastAsia="en-US"/>
              </w:rPr>
              <w:t xml:space="preserve"> </w:t>
            </w:r>
            <w:proofErr w:type="spellStart"/>
            <w:r w:rsidRPr="00F92DAE">
              <w:rPr>
                <w:lang w:eastAsia="en-US"/>
              </w:rPr>
              <w:t>суб’єктів</w:t>
            </w:r>
            <w:proofErr w:type="spellEnd"/>
            <w:r w:rsidRPr="00F92DAE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господарювання</w:t>
            </w:r>
            <w:proofErr w:type="spellEnd"/>
          </w:p>
        </w:tc>
      </w:tr>
      <w:tr w:rsidR="00E70CF6" w:rsidRPr="00690AB1" w:rsidTr="00E70CF6">
        <w:tc>
          <w:tcPr>
            <w:tcW w:w="753" w:type="pct"/>
          </w:tcPr>
          <w:p w:rsidR="00E70CF6" w:rsidRPr="00690AB1" w:rsidRDefault="00E70CF6" w:rsidP="00CD67B7">
            <w:pPr>
              <w:jc w:val="both"/>
              <w:rPr>
                <w:rStyle w:val="21"/>
                <w:lang w:val="uk-UA"/>
              </w:rPr>
            </w:pPr>
            <w:r w:rsidRPr="00690AB1">
              <w:rPr>
                <w:rStyle w:val="21"/>
                <w:lang w:val="uk-UA"/>
              </w:rPr>
              <w:t>Альтернатива 2</w:t>
            </w:r>
          </w:p>
        </w:tc>
        <w:tc>
          <w:tcPr>
            <w:tcW w:w="1679" w:type="pct"/>
          </w:tcPr>
          <w:p w:rsidR="00E70CF6" w:rsidRPr="00F92DAE" w:rsidRDefault="00E70CF6" w:rsidP="00C11CA6">
            <w:pPr>
              <w:tabs>
                <w:tab w:val="left" w:pos="1920"/>
              </w:tabs>
              <w:rPr>
                <w:lang w:eastAsia="en-US"/>
              </w:rPr>
            </w:pPr>
            <w:r w:rsidRPr="00F92DAE">
              <w:rPr>
                <w:lang w:eastAsia="en-US"/>
              </w:rPr>
              <w:t>2</w:t>
            </w:r>
          </w:p>
        </w:tc>
        <w:tc>
          <w:tcPr>
            <w:tcW w:w="1440" w:type="pct"/>
          </w:tcPr>
          <w:p w:rsidR="00E70CF6" w:rsidRPr="00F92DAE" w:rsidRDefault="00E70CF6" w:rsidP="00C11CA6">
            <w:pPr>
              <w:tabs>
                <w:tab w:val="left" w:pos="1920"/>
              </w:tabs>
              <w:rPr>
                <w:lang w:eastAsia="en-US"/>
              </w:rPr>
            </w:pPr>
            <w:r w:rsidRPr="00F92DAE">
              <w:rPr>
                <w:lang w:eastAsia="en-US"/>
              </w:rPr>
              <w:t>3</w:t>
            </w:r>
          </w:p>
        </w:tc>
        <w:tc>
          <w:tcPr>
            <w:tcW w:w="1128" w:type="pct"/>
          </w:tcPr>
          <w:p w:rsidR="00E70CF6" w:rsidRPr="00A6307D" w:rsidRDefault="00E70CF6" w:rsidP="00C11CA6">
            <w:pPr>
              <w:tabs>
                <w:tab w:val="left" w:pos="1920"/>
              </w:tabs>
              <w:rPr>
                <w:lang w:eastAsia="en-US"/>
              </w:rPr>
            </w:pPr>
            <w:proofErr w:type="spellStart"/>
            <w:r w:rsidRPr="00F92DAE">
              <w:rPr>
                <w:lang w:eastAsia="en-US"/>
              </w:rPr>
              <w:t>Часткове</w:t>
            </w:r>
            <w:proofErr w:type="spellEnd"/>
            <w:r w:rsidRPr="00F92DAE">
              <w:rPr>
                <w:lang w:eastAsia="en-US"/>
              </w:rPr>
              <w:t xml:space="preserve"> </w:t>
            </w:r>
            <w:proofErr w:type="spellStart"/>
            <w:r w:rsidRPr="00F92DAE">
              <w:rPr>
                <w:lang w:eastAsia="en-US"/>
              </w:rPr>
              <w:t>наповнення</w:t>
            </w:r>
            <w:proofErr w:type="spellEnd"/>
            <w:r w:rsidRPr="00F92DAE">
              <w:rPr>
                <w:lang w:eastAsia="en-US"/>
              </w:rPr>
              <w:t xml:space="preserve"> бюджету, </w:t>
            </w:r>
            <w:proofErr w:type="spellStart"/>
            <w:r w:rsidRPr="00F92DAE">
              <w:rPr>
                <w:lang w:eastAsia="en-US"/>
              </w:rPr>
              <w:t>збереження</w:t>
            </w:r>
            <w:proofErr w:type="spellEnd"/>
            <w:r w:rsidRPr="00F92DAE">
              <w:rPr>
                <w:lang w:eastAsia="en-US"/>
              </w:rPr>
              <w:t xml:space="preserve"> </w:t>
            </w:r>
            <w:proofErr w:type="spellStart"/>
            <w:r w:rsidRPr="00F92DAE">
              <w:rPr>
                <w:lang w:eastAsia="en-US"/>
              </w:rPr>
              <w:t>кількості</w:t>
            </w:r>
            <w:proofErr w:type="spellEnd"/>
            <w:r w:rsidRPr="00F92DAE">
              <w:rPr>
                <w:lang w:eastAsia="en-US"/>
              </w:rPr>
              <w:t xml:space="preserve"> </w:t>
            </w:r>
            <w:proofErr w:type="spellStart"/>
            <w:r w:rsidRPr="00F92DAE">
              <w:rPr>
                <w:lang w:eastAsia="en-US"/>
              </w:rPr>
              <w:t>суб</w:t>
            </w:r>
            <w:proofErr w:type="spellEnd"/>
            <w:r w:rsidR="007D3D02">
              <w:rPr>
                <w:lang w:val="uk-UA" w:eastAsia="en-US"/>
              </w:rPr>
              <w:t>’</w:t>
            </w:r>
            <w:proofErr w:type="spellStart"/>
            <w:r w:rsidRPr="00F92DAE">
              <w:rPr>
                <w:lang w:eastAsia="en-US"/>
              </w:rPr>
              <w:t>єктів</w:t>
            </w:r>
            <w:proofErr w:type="spellEnd"/>
            <w:r w:rsidRPr="00F92DAE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господарювання</w:t>
            </w:r>
            <w:proofErr w:type="spellEnd"/>
          </w:p>
        </w:tc>
      </w:tr>
    </w:tbl>
    <w:p w:rsidR="004B5FA8" w:rsidRPr="003B022C" w:rsidRDefault="004B5FA8" w:rsidP="004B5FA8">
      <w:pPr>
        <w:pStyle w:val="a6"/>
        <w:spacing w:after="0" w:afterAutospacing="0"/>
        <w:jc w:val="both"/>
        <w:rPr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31"/>
        <w:gridCol w:w="4361"/>
        <w:gridCol w:w="3345"/>
      </w:tblGrid>
      <w:tr w:rsidR="004B5FA8" w:rsidRPr="00690AB1" w:rsidTr="00E70CF6">
        <w:tc>
          <w:tcPr>
            <w:tcW w:w="1199" w:type="pct"/>
          </w:tcPr>
          <w:p w:rsidR="004B5FA8" w:rsidRPr="00690AB1" w:rsidRDefault="004B5FA8" w:rsidP="00CD67B7">
            <w:pPr>
              <w:pStyle w:val="a6"/>
              <w:spacing w:after="0" w:afterAutospacing="0"/>
              <w:jc w:val="center"/>
              <w:rPr>
                <w:lang w:val="uk-UA"/>
              </w:rPr>
            </w:pPr>
            <w:r w:rsidRPr="00690AB1">
              <w:rPr>
                <w:lang w:val="uk-UA"/>
              </w:rPr>
              <w:t>Рейтинг</w:t>
            </w:r>
          </w:p>
        </w:tc>
        <w:tc>
          <w:tcPr>
            <w:tcW w:w="2151" w:type="pct"/>
          </w:tcPr>
          <w:p w:rsidR="004B5FA8" w:rsidRPr="00690AB1" w:rsidRDefault="004B5FA8" w:rsidP="00CD67B7">
            <w:pPr>
              <w:pStyle w:val="a6"/>
              <w:spacing w:after="0" w:afterAutospacing="0"/>
              <w:jc w:val="center"/>
              <w:rPr>
                <w:lang w:val="uk-UA"/>
              </w:rPr>
            </w:pPr>
            <w:r w:rsidRPr="00690AB1">
              <w:rPr>
                <w:lang w:val="uk-UA"/>
              </w:rPr>
              <w:t>Аргументи щодо переваги обраної альтернативи / причини відмови від альтернативи</w:t>
            </w:r>
          </w:p>
        </w:tc>
        <w:tc>
          <w:tcPr>
            <w:tcW w:w="1650" w:type="pct"/>
          </w:tcPr>
          <w:p w:rsidR="004B5FA8" w:rsidRPr="00690AB1" w:rsidRDefault="004B5FA8" w:rsidP="00CD67B7">
            <w:pPr>
              <w:pStyle w:val="a6"/>
              <w:spacing w:after="0" w:afterAutospacing="0"/>
              <w:jc w:val="center"/>
              <w:rPr>
                <w:lang w:val="uk-UA"/>
              </w:rPr>
            </w:pPr>
            <w:r w:rsidRPr="00690AB1">
              <w:rPr>
                <w:lang w:val="uk-UA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E70CF6" w:rsidRPr="00690AB1" w:rsidTr="00E70CF6">
        <w:trPr>
          <w:trHeight w:val="1017"/>
        </w:trPr>
        <w:tc>
          <w:tcPr>
            <w:tcW w:w="1199" w:type="pct"/>
          </w:tcPr>
          <w:p w:rsidR="00E70CF6" w:rsidRPr="00690AB1" w:rsidRDefault="00E70CF6" w:rsidP="00CD67B7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690AB1">
              <w:rPr>
                <w:rStyle w:val="21"/>
                <w:lang w:val="uk-UA"/>
              </w:rPr>
              <w:t>Альтернатива 1</w:t>
            </w:r>
          </w:p>
        </w:tc>
        <w:tc>
          <w:tcPr>
            <w:tcW w:w="2151" w:type="pct"/>
          </w:tcPr>
          <w:p w:rsidR="00E70CF6" w:rsidRPr="00BC641F" w:rsidRDefault="00E70CF6" w:rsidP="00A6307D">
            <w:pPr>
              <w:tabs>
                <w:tab w:val="left" w:pos="1920"/>
              </w:tabs>
              <w:rPr>
                <w:lang w:eastAsia="en-US"/>
              </w:rPr>
            </w:pPr>
            <w:proofErr w:type="spellStart"/>
            <w:r>
              <w:t>Найбільш</w:t>
            </w:r>
            <w:proofErr w:type="spellEnd"/>
            <w:r>
              <w:t xml:space="preserve"> </w:t>
            </w:r>
            <w:proofErr w:type="spellStart"/>
            <w:r>
              <w:t>прийняті</w:t>
            </w:r>
            <w:proofErr w:type="spellEnd"/>
            <w:r>
              <w:t xml:space="preserve"> ставки для </w:t>
            </w:r>
            <w:proofErr w:type="spellStart"/>
            <w:r>
              <w:t>об</w:t>
            </w:r>
            <w:r w:rsidRPr="00831535">
              <w:t>’</w:t>
            </w:r>
            <w:r>
              <w:t>єктів</w:t>
            </w:r>
            <w:proofErr w:type="spellEnd"/>
            <w:r>
              <w:t xml:space="preserve"> </w:t>
            </w:r>
            <w:proofErr w:type="spellStart"/>
            <w:r>
              <w:t>господарювання</w:t>
            </w:r>
            <w:proofErr w:type="spellEnd"/>
            <w:r>
              <w:t xml:space="preserve"> для того, </w:t>
            </w:r>
            <w:proofErr w:type="spellStart"/>
            <w:r>
              <w:t>щоб</w:t>
            </w:r>
            <w:proofErr w:type="spellEnd"/>
            <w:r>
              <w:t xml:space="preserve"> </w:t>
            </w:r>
            <w:proofErr w:type="spellStart"/>
            <w:r>
              <w:t>діяли</w:t>
            </w:r>
            <w:proofErr w:type="spellEnd"/>
            <w:r>
              <w:t xml:space="preserve"> в </w:t>
            </w:r>
            <w:proofErr w:type="spellStart"/>
            <w:r>
              <w:t>прозорому</w:t>
            </w:r>
            <w:proofErr w:type="spellEnd"/>
            <w:r>
              <w:t xml:space="preserve"> </w:t>
            </w:r>
            <w:proofErr w:type="spellStart"/>
            <w:r>
              <w:t>господарчому</w:t>
            </w:r>
            <w:proofErr w:type="spellEnd"/>
            <w:r>
              <w:t xml:space="preserve"> </w:t>
            </w:r>
            <w:proofErr w:type="spellStart"/>
            <w:r>
              <w:t>колі</w:t>
            </w:r>
            <w:proofErr w:type="spellEnd"/>
            <w:r>
              <w:t>.</w:t>
            </w:r>
            <w:r w:rsidRPr="004032C6">
              <w:t xml:space="preserve"> </w:t>
            </w:r>
            <w:proofErr w:type="spellStart"/>
            <w:r w:rsidRPr="004032C6">
              <w:t>Крім</w:t>
            </w:r>
            <w:proofErr w:type="spellEnd"/>
            <w:r w:rsidRPr="004032C6">
              <w:t xml:space="preserve"> того </w:t>
            </w:r>
            <w:proofErr w:type="spellStart"/>
            <w:r w:rsidRPr="004032C6">
              <w:t>прийняття</w:t>
            </w:r>
            <w:proofErr w:type="spellEnd"/>
            <w:r w:rsidRPr="004032C6">
              <w:t xml:space="preserve"> </w:t>
            </w:r>
            <w:proofErr w:type="spellStart"/>
            <w:r w:rsidRPr="004032C6">
              <w:t>даного</w:t>
            </w:r>
            <w:proofErr w:type="spellEnd"/>
            <w:r w:rsidRPr="004032C6">
              <w:t xml:space="preserve"> акта </w:t>
            </w:r>
            <w:proofErr w:type="spellStart"/>
            <w:r w:rsidRPr="004032C6">
              <w:t>дасть</w:t>
            </w:r>
            <w:proofErr w:type="spellEnd"/>
            <w:r w:rsidRPr="004032C6">
              <w:t xml:space="preserve"> </w:t>
            </w:r>
            <w:proofErr w:type="spellStart"/>
            <w:r w:rsidRPr="004032C6">
              <w:t>змогу</w:t>
            </w:r>
            <w:proofErr w:type="spellEnd"/>
            <w:r w:rsidRPr="004032C6">
              <w:t xml:space="preserve"> </w:t>
            </w:r>
            <w:proofErr w:type="spellStart"/>
            <w:r w:rsidRPr="004032C6">
              <w:t>запобігти</w:t>
            </w:r>
            <w:proofErr w:type="spellEnd"/>
            <w:r w:rsidRPr="004032C6">
              <w:t xml:space="preserve"> </w:t>
            </w:r>
            <w:proofErr w:type="spellStart"/>
            <w:r w:rsidRPr="004032C6">
              <w:t>втратам</w:t>
            </w:r>
            <w:proofErr w:type="spellEnd"/>
            <w:r w:rsidRPr="004032C6">
              <w:t xml:space="preserve"> </w:t>
            </w:r>
            <w:r>
              <w:rPr>
                <w:lang w:val="uk-UA"/>
              </w:rPr>
              <w:t>селищного</w:t>
            </w:r>
            <w:r w:rsidRPr="004032C6">
              <w:t xml:space="preserve"> бюджету, та </w:t>
            </w:r>
            <w:proofErr w:type="spellStart"/>
            <w:r w:rsidRPr="004032C6">
              <w:t>сприятиме</w:t>
            </w:r>
            <w:proofErr w:type="spellEnd"/>
            <w:r w:rsidRPr="004032C6">
              <w:t xml:space="preserve"> </w:t>
            </w:r>
            <w:proofErr w:type="spellStart"/>
            <w:r w:rsidRPr="004032C6">
              <w:t>його</w:t>
            </w:r>
            <w:proofErr w:type="spellEnd"/>
            <w:r w:rsidRPr="004032C6">
              <w:t xml:space="preserve"> </w:t>
            </w:r>
            <w:proofErr w:type="spellStart"/>
            <w:r w:rsidRPr="004032C6">
              <w:t>стабільному</w:t>
            </w:r>
            <w:proofErr w:type="spellEnd"/>
            <w:r w:rsidRPr="004032C6">
              <w:t xml:space="preserve"> </w:t>
            </w:r>
            <w:proofErr w:type="spellStart"/>
            <w:r>
              <w:t>наповненню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 w:rsidRPr="004032C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дозволить</w:t>
            </w:r>
            <w:r w:rsidRPr="004032C6">
              <w:rPr>
                <w:lang w:eastAsia="en-US"/>
              </w:rPr>
              <w:t xml:space="preserve"> </w:t>
            </w:r>
            <w:proofErr w:type="spellStart"/>
            <w:r w:rsidRPr="004032C6">
              <w:rPr>
                <w:lang w:eastAsia="en-US"/>
              </w:rPr>
              <w:t>реалізувати</w:t>
            </w:r>
            <w:proofErr w:type="spellEnd"/>
            <w:r w:rsidRPr="004032C6">
              <w:rPr>
                <w:lang w:eastAsia="en-US"/>
              </w:rPr>
              <w:t xml:space="preserve"> </w:t>
            </w:r>
            <w:proofErr w:type="spellStart"/>
            <w:r w:rsidRPr="004032C6">
              <w:rPr>
                <w:lang w:eastAsia="en-US"/>
              </w:rPr>
              <w:t>бюджетні</w:t>
            </w:r>
            <w:proofErr w:type="spellEnd"/>
            <w:r w:rsidRPr="004032C6">
              <w:rPr>
                <w:lang w:eastAsia="en-US"/>
              </w:rPr>
              <w:t xml:space="preserve"> </w:t>
            </w:r>
            <w:proofErr w:type="spellStart"/>
            <w:r w:rsidRPr="004032C6">
              <w:rPr>
                <w:lang w:eastAsia="en-US"/>
              </w:rPr>
              <w:t>програми</w:t>
            </w:r>
            <w:proofErr w:type="spellEnd"/>
            <w:r w:rsidRPr="004032C6">
              <w:rPr>
                <w:lang w:eastAsia="en-US"/>
              </w:rPr>
              <w:t xml:space="preserve"> та </w:t>
            </w:r>
            <w:proofErr w:type="spellStart"/>
            <w:proofErr w:type="gramStart"/>
            <w:r w:rsidRPr="004032C6">
              <w:rPr>
                <w:lang w:eastAsia="en-US"/>
              </w:rPr>
              <w:t>соц</w:t>
            </w:r>
            <w:proofErr w:type="gramEnd"/>
            <w:r w:rsidRPr="004032C6">
              <w:rPr>
                <w:lang w:eastAsia="en-US"/>
              </w:rPr>
              <w:t>іальні</w:t>
            </w:r>
            <w:proofErr w:type="spellEnd"/>
            <w:r w:rsidRPr="004032C6">
              <w:rPr>
                <w:lang w:eastAsia="en-US"/>
              </w:rPr>
              <w:t xml:space="preserve"> </w:t>
            </w:r>
            <w:proofErr w:type="spellStart"/>
            <w:r w:rsidRPr="004032C6">
              <w:rPr>
                <w:lang w:eastAsia="en-US"/>
              </w:rPr>
              <w:t>проекти</w:t>
            </w:r>
            <w:proofErr w:type="spellEnd"/>
          </w:p>
        </w:tc>
        <w:tc>
          <w:tcPr>
            <w:tcW w:w="1650" w:type="pct"/>
          </w:tcPr>
          <w:p w:rsidR="00E70CF6" w:rsidRPr="003F28AD" w:rsidRDefault="00E70CF6" w:rsidP="00C11CA6">
            <w:pPr>
              <w:tabs>
                <w:tab w:val="left" w:pos="1920"/>
              </w:tabs>
              <w:rPr>
                <w:lang w:eastAsia="en-US"/>
              </w:rPr>
            </w:pPr>
            <w:proofErr w:type="spellStart"/>
            <w:r w:rsidRPr="003F28AD">
              <w:rPr>
                <w:lang w:eastAsia="en-US"/>
              </w:rPr>
              <w:t>Найбільшими</w:t>
            </w:r>
            <w:proofErr w:type="spellEnd"/>
            <w:r w:rsidRPr="003F28AD">
              <w:rPr>
                <w:lang w:eastAsia="en-US"/>
              </w:rPr>
              <w:t xml:space="preserve"> </w:t>
            </w:r>
            <w:proofErr w:type="spellStart"/>
            <w:r w:rsidRPr="003F28AD">
              <w:rPr>
                <w:lang w:eastAsia="en-US"/>
              </w:rPr>
              <w:t>зовнішн</w:t>
            </w:r>
            <w:r>
              <w:rPr>
                <w:lang w:eastAsia="en-US"/>
              </w:rPr>
              <w:t>ими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ризиками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є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 w:rsidRPr="003F28AD">
              <w:rPr>
                <w:lang w:eastAsia="en-US"/>
              </w:rPr>
              <w:t>зміна</w:t>
            </w:r>
            <w:proofErr w:type="spellEnd"/>
            <w:r w:rsidRPr="003F28AD">
              <w:rPr>
                <w:lang w:eastAsia="en-US"/>
              </w:rPr>
              <w:t xml:space="preserve"> </w:t>
            </w:r>
            <w:proofErr w:type="spellStart"/>
            <w:r w:rsidRPr="003F28AD">
              <w:rPr>
                <w:lang w:eastAsia="en-US"/>
              </w:rPr>
              <w:t>діючого</w:t>
            </w:r>
            <w:proofErr w:type="spellEnd"/>
            <w:r w:rsidRPr="003F28AD">
              <w:rPr>
                <w:lang w:eastAsia="en-US"/>
              </w:rPr>
              <w:t xml:space="preserve"> </w:t>
            </w:r>
            <w:proofErr w:type="spellStart"/>
            <w:r w:rsidRPr="003F28AD">
              <w:rPr>
                <w:lang w:eastAsia="en-US"/>
              </w:rPr>
              <w:t>законодавства</w:t>
            </w:r>
            <w:proofErr w:type="spellEnd"/>
            <w:r w:rsidRPr="003F28AD">
              <w:rPr>
                <w:lang w:eastAsia="en-US"/>
              </w:rPr>
              <w:t xml:space="preserve"> </w:t>
            </w:r>
          </w:p>
          <w:p w:rsidR="00E70CF6" w:rsidRPr="003F28AD" w:rsidRDefault="00E70CF6" w:rsidP="00C11CA6">
            <w:pPr>
              <w:tabs>
                <w:tab w:val="left" w:pos="1920"/>
              </w:tabs>
              <w:ind w:left="360"/>
              <w:rPr>
                <w:lang w:eastAsia="en-US"/>
              </w:rPr>
            </w:pPr>
          </w:p>
        </w:tc>
      </w:tr>
      <w:tr w:rsidR="00E70CF6" w:rsidRPr="00141F67" w:rsidTr="00E70CF6">
        <w:tc>
          <w:tcPr>
            <w:tcW w:w="1199" w:type="pct"/>
          </w:tcPr>
          <w:p w:rsidR="00E70CF6" w:rsidRPr="00690AB1" w:rsidRDefault="00E70CF6" w:rsidP="00CD67B7">
            <w:pPr>
              <w:jc w:val="both"/>
              <w:rPr>
                <w:rStyle w:val="21"/>
                <w:lang w:val="uk-UA"/>
              </w:rPr>
            </w:pPr>
            <w:r w:rsidRPr="00690AB1">
              <w:rPr>
                <w:rStyle w:val="21"/>
                <w:lang w:val="uk-UA"/>
              </w:rPr>
              <w:t>Альтернатива 2</w:t>
            </w:r>
          </w:p>
        </w:tc>
        <w:tc>
          <w:tcPr>
            <w:tcW w:w="2151" w:type="pct"/>
          </w:tcPr>
          <w:p w:rsidR="00E70CF6" w:rsidRPr="003C785F" w:rsidRDefault="00E70CF6" w:rsidP="00C11CA6">
            <w:pPr>
              <w:tabs>
                <w:tab w:val="left" w:pos="1920"/>
              </w:tabs>
              <w:rPr>
                <w:lang w:eastAsia="en-US"/>
              </w:rPr>
            </w:pPr>
            <w:r w:rsidRPr="003C785F">
              <w:rPr>
                <w:lang w:eastAsia="en-US"/>
              </w:rPr>
              <w:t xml:space="preserve">Не </w:t>
            </w:r>
            <w:proofErr w:type="spellStart"/>
            <w:r w:rsidRPr="003C785F">
              <w:rPr>
                <w:lang w:eastAsia="en-US"/>
              </w:rPr>
              <w:t>вибрана</w:t>
            </w:r>
            <w:proofErr w:type="spellEnd"/>
            <w:r w:rsidRPr="003C785F">
              <w:rPr>
                <w:lang w:eastAsia="en-US"/>
              </w:rPr>
              <w:t xml:space="preserve"> </w:t>
            </w:r>
            <w:proofErr w:type="gramStart"/>
            <w:r w:rsidRPr="003C785F">
              <w:rPr>
                <w:lang w:eastAsia="en-US"/>
              </w:rPr>
              <w:t>за</w:t>
            </w:r>
            <w:proofErr w:type="gramEnd"/>
            <w:r w:rsidRPr="003C785F">
              <w:rPr>
                <w:lang w:eastAsia="en-US"/>
              </w:rPr>
              <w:t xml:space="preserve"> причини </w:t>
            </w:r>
            <w:proofErr w:type="spellStart"/>
            <w:r w:rsidRPr="003C785F">
              <w:rPr>
                <w:lang w:eastAsia="en-US"/>
              </w:rPr>
              <w:t>недостатнього</w:t>
            </w:r>
            <w:proofErr w:type="spellEnd"/>
            <w:r w:rsidRPr="003C785F">
              <w:rPr>
                <w:lang w:eastAsia="en-US"/>
              </w:rPr>
              <w:t xml:space="preserve"> </w:t>
            </w:r>
            <w:proofErr w:type="spellStart"/>
            <w:r w:rsidRPr="003C785F">
              <w:rPr>
                <w:lang w:eastAsia="en-US"/>
              </w:rPr>
              <w:t>наповнення</w:t>
            </w:r>
            <w:proofErr w:type="spellEnd"/>
            <w:r w:rsidRPr="003C785F">
              <w:rPr>
                <w:lang w:eastAsia="en-US"/>
              </w:rPr>
              <w:t xml:space="preserve"> </w:t>
            </w:r>
            <w:proofErr w:type="spellStart"/>
            <w:r w:rsidRPr="003C785F">
              <w:rPr>
                <w:lang w:eastAsia="en-US"/>
              </w:rPr>
              <w:t>місцевого</w:t>
            </w:r>
            <w:proofErr w:type="spellEnd"/>
            <w:r w:rsidRPr="003C785F">
              <w:rPr>
                <w:lang w:eastAsia="en-US"/>
              </w:rPr>
              <w:t xml:space="preserve"> </w:t>
            </w:r>
            <w:proofErr w:type="gramStart"/>
            <w:r w:rsidRPr="003C785F">
              <w:rPr>
                <w:lang w:eastAsia="en-US"/>
              </w:rPr>
              <w:t>бюджету</w:t>
            </w:r>
            <w:proofErr w:type="gramEnd"/>
            <w:r w:rsidRPr="003C785F">
              <w:rPr>
                <w:lang w:eastAsia="en-US"/>
              </w:rPr>
              <w:t xml:space="preserve"> </w:t>
            </w:r>
            <w:proofErr w:type="spellStart"/>
            <w:r w:rsidRPr="003C785F">
              <w:rPr>
                <w:lang w:eastAsia="en-US"/>
              </w:rPr>
              <w:t>і</w:t>
            </w:r>
            <w:proofErr w:type="spellEnd"/>
            <w:r w:rsidRPr="003C785F">
              <w:rPr>
                <w:lang w:eastAsia="en-US"/>
              </w:rPr>
              <w:t xml:space="preserve">, </w:t>
            </w:r>
            <w:proofErr w:type="spellStart"/>
            <w:r w:rsidRPr="003C785F">
              <w:rPr>
                <w:lang w:eastAsia="en-US"/>
              </w:rPr>
              <w:t>відповідно</w:t>
            </w:r>
            <w:proofErr w:type="spellEnd"/>
            <w:r w:rsidRPr="003C785F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 xml:space="preserve">не </w:t>
            </w:r>
            <w:proofErr w:type="spellStart"/>
            <w:r>
              <w:rPr>
                <w:lang w:eastAsia="en-US"/>
              </w:rPr>
              <w:t>вирішення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існуючих</w:t>
            </w:r>
            <w:proofErr w:type="spellEnd"/>
            <w:r>
              <w:rPr>
                <w:lang w:eastAsia="en-US"/>
              </w:rPr>
              <w:t xml:space="preserve"> проблем.</w:t>
            </w:r>
          </w:p>
        </w:tc>
        <w:tc>
          <w:tcPr>
            <w:tcW w:w="1650" w:type="pct"/>
          </w:tcPr>
          <w:p w:rsidR="00E70CF6" w:rsidRPr="003C785F" w:rsidRDefault="00E70CF6" w:rsidP="00C11CA6">
            <w:pPr>
              <w:tabs>
                <w:tab w:val="left" w:pos="1920"/>
              </w:tabs>
              <w:rPr>
                <w:lang w:eastAsia="en-US"/>
              </w:rPr>
            </w:pPr>
          </w:p>
          <w:p w:rsidR="00E70CF6" w:rsidRPr="003C785F" w:rsidRDefault="00E70CF6" w:rsidP="00C11CA6">
            <w:pPr>
              <w:tabs>
                <w:tab w:val="left" w:pos="1920"/>
              </w:tabs>
              <w:rPr>
                <w:lang w:eastAsia="en-US"/>
              </w:rPr>
            </w:pPr>
          </w:p>
          <w:p w:rsidR="00E70CF6" w:rsidRPr="003C785F" w:rsidRDefault="00E70CF6" w:rsidP="00C11CA6">
            <w:pPr>
              <w:tabs>
                <w:tab w:val="left" w:pos="1920"/>
              </w:tabs>
              <w:rPr>
                <w:lang w:eastAsia="en-US"/>
              </w:rPr>
            </w:pPr>
            <w:r w:rsidRPr="003C785F">
              <w:rPr>
                <w:lang w:eastAsia="en-US"/>
              </w:rPr>
              <w:t xml:space="preserve">                  Х</w:t>
            </w:r>
          </w:p>
        </w:tc>
      </w:tr>
    </w:tbl>
    <w:p w:rsidR="004B5FA8" w:rsidRPr="003B022C" w:rsidRDefault="004B5FA8" w:rsidP="004B5FA8">
      <w:pPr>
        <w:pStyle w:val="3"/>
        <w:spacing w:before="120" w:after="0"/>
        <w:jc w:val="center"/>
        <w:rPr>
          <w:sz w:val="28"/>
          <w:szCs w:val="28"/>
          <w:lang w:val="uk-UA"/>
        </w:rPr>
      </w:pPr>
      <w:r w:rsidRPr="003B022C">
        <w:rPr>
          <w:sz w:val="28"/>
          <w:szCs w:val="28"/>
          <w:lang w:val="uk-UA"/>
        </w:rPr>
        <w:t>5. Механізми та заходи, які забезпечать розв'язання визначеної проблеми</w:t>
      </w:r>
    </w:p>
    <w:p w:rsidR="004B5FA8" w:rsidRPr="003B022C" w:rsidRDefault="004B5FA8" w:rsidP="004B5FA8">
      <w:pPr>
        <w:ind w:firstLine="709"/>
        <w:jc w:val="both"/>
        <w:rPr>
          <w:rStyle w:val="21"/>
          <w:lang w:val="uk-UA"/>
        </w:rPr>
      </w:pPr>
      <w:r w:rsidRPr="003B022C">
        <w:rPr>
          <w:rStyle w:val="21"/>
          <w:lang w:val="uk-UA"/>
        </w:rPr>
        <w:t>1. Оприлюднення проекту рішення “ Про встановлення податку на нерухоме майно, відмінне від земельної ділянки ” з метою отримання зауважень та пропозицій.</w:t>
      </w:r>
    </w:p>
    <w:p w:rsidR="004B5FA8" w:rsidRPr="003B022C" w:rsidRDefault="004B5FA8" w:rsidP="004B5FA8">
      <w:pPr>
        <w:ind w:firstLine="709"/>
        <w:jc w:val="both"/>
        <w:rPr>
          <w:rStyle w:val="21"/>
          <w:lang w:val="uk-UA"/>
        </w:rPr>
      </w:pPr>
      <w:r w:rsidRPr="003B022C">
        <w:rPr>
          <w:rStyle w:val="21"/>
          <w:lang w:val="uk-UA"/>
        </w:rPr>
        <w:t>2. Встановлення ставок по податку для об'єктів житлової нерухомості, що перебувають у власності фізичних та юридичних осіб.</w:t>
      </w:r>
    </w:p>
    <w:p w:rsidR="004B5FA8" w:rsidRPr="00322A0E" w:rsidRDefault="004B5FA8" w:rsidP="004B5FA8">
      <w:pPr>
        <w:ind w:firstLine="709"/>
        <w:jc w:val="both"/>
        <w:rPr>
          <w:lang w:val="uk-UA"/>
        </w:rPr>
      </w:pPr>
      <w:r w:rsidRPr="003B022C">
        <w:rPr>
          <w:rStyle w:val="21"/>
          <w:lang w:val="uk-UA"/>
        </w:rPr>
        <w:t>3. Встановлення ставок по податку для об'єктів нежитлової нерухомості, що перебувають у власності фізичних та юридичних осіб.</w:t>
      </w:r>
    </w:p>
    <w:p w:rsidR="004B5FA8" w:rsidRPr="003B022C" w:rsidRDefault="004B5FA8" w:rsidP="004B5FA8">
      <w:pPr>
        <w:pStyle w:val="3"/>
        <w:spacing w:before="120" w:after="0"/>
        <w:jc w:val="center"/>
        <w:rPr>
          <w:sz w:val="28"/>
          <w:szCs w:val="28"/>
          <w:lang w:val="uk-UA"/>
        </w:rPr>
      </w:pPr>
      <w:r w:rsidRPr="003B022C">
        <w:rPr>
          <w:sz w:val="28"/>
          <w:szCs w:val="28"/>
          <w:lang w:val="uk-UA"/>
        </w:rPr>
        <w:lastRenderedPageBreak/>
        <w:t>6. 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4B5FA8" w:rsidRPr="00487337" w:rsidRDefault="004B5FA8" w:rsidP="007D3D02">
      <w:pPr>
        <w:pStyle w:val="a6"/>
        <w:spacing w:before="120" w:beforeAutospacing="0" w:after="0" w:afterAutospacing="0"/>
        <w:ind w:firstLine="708"/>
        <w:jc w:val="both"/>
        <w:rPr>
          <w:lang w:val="uk-UA"/>
        </w:rPr>
      </w:pPr>
      <w:r w:rsidRPr="00487337">
        <w:rPr>
          <w:lang w:val="uk-UA"/>
        </w:rPr>
        <w:t>Здійснено розрахунок витрат на виконання вимог регуляторного акта для органів місцевого са</w:t>
      </w:r>
      <w:r>
        <w:rPr>
          <w:lang w:val="uk-UA"/>
        </w:rPr>
        <w:t xml:space="preserve">моврядування </w:t>
      </w:r>
      <w:r w:rsidRPr="00487337">
        <w:rPr>
          <w:lang w:val="uk-UA"/>
        </w:rPr>
        <w:t>та розрахунок витрат на запровадження державного регулювання для суб'єктів малого підприємництва (Тест малого підприємництва).</w:t>
      </w:r>
    </w:p>
    <w:p w:rsidR="004B5FA8" w:rsidRPr="003B022C" w:rsidRDefault="004B5FA8" w:rsidP="004B5FA8">
      <w:pPr>
        <w:pStyle w:val="3"/>
        <w:spacing w:before="120" w:after="0"/>
        <w:jc w:val="center"/>
        <w:rPr>
          <w:sz w:val="28"/>
          <w:szCs w:val="28"/>
          <w:lang w:val="uk-UA"/>
        </w:rPr>
      </w:pPr>
      <w:r w:rsidRPr="003B022C">
        <w:rPr>
          <w:sz w:val="28"/>
          <w:szCs w:val="28"/>
          <w:lang w:val="uk-UA"/>
        </w:rPr>
        <w:t>7. Обґрунтування запропонованого строку дії регуляторного акта</w:t>
      </w:r>
    </w:p>
    <w:p w:rsidR="004B5FA8" w:rsidRPr="007F1A33" w:rsidRDefault="004B5FA8" w:rsidP="007D3D02">
      <w:pPr>
        <w:spacing w:line="360" w:lineRule="auto"/>
        <w:ind w:firstLine="708"/>
      </w:pPr>
      <w:proofErr w:type="spellStart"/>
      <w:r w:rsidRPr="007F1A33">
        <w:t>Термін</w:t>
      </w:r>
      <w:proofErr w:type="spellEnd"/>
      <w:r w:rsidRPr="007F1A33">
        <w:t xml:space="preserve"> </w:t>
      </w:r>
      <w:proofErr w:type="spellStart"/>
      <w:r w:rsidRPr="007F1A33">
        <w:t>дії</w:t>
      </w:r>
      <w:proofErr w:type="spellEnd"/>
      <w:r w:rsidRPr="007F1A33">
        <w:t xml:space="preserve"> </w:t>
      </w:r>
      <w:proofErr w:type="spellStart"/>
      <w:r w:rsidRPr="007F1A33">
        <w:t>запропо</w:t>
      </w:r>
      <w:r w:rsidR="00A612F1">
        <w:t>нованого</w:t>
      </w:r>
      <w:proofErr w:type="spellEnd"/>
      <w:r w:rsidR="00A612F1">
        <w:t xml:space="preserve"> регуляторного акта 20</w:t>
      </w:r>
      <w:proofErr w:type="spellStart"/>
      <w:r w:rsidR="00023A27">
        <w:rPr>
          <w:lang w:val="uk-UA"/>
        </w:rPr>
        <w:t>20</w:t>
      </w:r>
      <w:proofErr w:type="spellEnd"/>
      <w:r w:rsidRPr="007F1A33">
        <w:t xml:space="preserve"> </w:t>
      </w:r>
      <w:proofErr w:type="spellStart"/>
      <w:proofErr w:type="gramStart"/>
      <w:r w:rsidRPr="007F1A33">
        <w:t>р</w:t>
      </w:r>
      <w:proofErr w:type="gramEnd"/>
      <w:r w:rsidRPr="007F1A33">
        <w:t>ік</w:t>
      </w:r>
      <w:proofErr w:type="spellEnd"/>
      <w:r w:rsidRPr="007F1A33">
        <w:t>.</w:t>
      </w:r>
    </w:p>
    <w:p w:rsidR="004B5FA8" w:rsidRPr="007F1A33" w:rsidRDefault="004B5FA8" w:rsidP="007F1A33">
      <w:pPr>
        <w:spacing w:line="360" w:lineRule="auto"/>
      </w:pPr>
      <w:proofErr w:type="spellStart"/>
      <w:r w:rsidRPr="007F1A33">
        <w:t>Регуляторний</w:t>
      </w:r>
      <w:proofErr w:type="spellEnd"/>
      <w:r w:rsidRPr="007F1A33">
        <w:t xml:space="preserve"> акт </w:t>
      </w:r>
      <w:proofErr w:type="spellStart"/>
      <w:r w:rsidRPr="007F1A33">
        <w:t>може</w:t>
      </w:r>
      <w:proofErr w:type="spellEnd"/>
      <w:r w:rsidRPr="007F1A33">
        <w:t xml:space="preserve"> бути </w:t>
      </w:r>
      <w:proofErr w:type="spellStart"/>
      <w:r w:rsidRPr="007F1A33">
        <w:t>переглянуто</w:t>
      </w:r>
      <w:proofErr w:type="spellEnd"/>
      <w:r w:rsidRPr="007F1A33">
        <w:t xml:space="preserve"> </w:t>
      </w:r>
      <w:proofErr w:type="spellStart"/>
      <w:r w:rsidRPr="007F1A33">
        <w:t>внаслідок</w:t>
      </w:r>
      <w:proofErr w:type="spellEnd"/>
      <w:r w:rsidRPr="007F1A33">
        <w:t xml:space="preserve"> </w:t>
      </w:r>
      <w:proofErr w:type="spellStart"/>
      <w:r w:rsidRPr="007F1A33">
        <w:t>унесення</w:t>
      </w:r>
      <w:proofErr w:type="spellEnd"/>
      <w:r w:rsidRPr="007F1A33">
        <w:t xml:space="preserve"> </w:t>
      </w:r>
      <w:proofErr w:type="spellStart"/>
      <w:r w:rsidRPr="007F1A33">
        <w:t>змін</w:t>
      </w:r>
      <w:proofErr w:type="spellEnd"/>
      <w:r w:rsidRPr="007F1A33">
        <w:t xml:space="preserve"> до чинного </w:t>
      </w:r>
      <w:proofErr w:type="spellStart"/>
      <w:r w:rsidRPr="007F1A33">
        <w:t>законодавства</w:t>
      </w:r>
      <w:proofErr w:type="spellEnd"/>
      <w:r w:rsidRPr="007F1A33">
        <w:t xml:space="preserve"> </w:t>
      </w:r>
      <w:proofErr w:type="spellStart"/>
      <w:r w:rsidRPr="007F1A33">
        <w:t>України</w:t>
      </w:r>
      <w:proofErr w:type="spellEnd"/>
      <w:r w:rsidRPr="007F1A33">
        <w:t xml:space="preserve"> та за </w:t>
      </w:r>
      <w:proofErr w:type="spellStart"/>
      <w:proofErr w:type="gramStart"/>
      <w:r w:rsidRPr="007F1A33">
        <w:t>п</w:t>
      </w:r>
      <w:proofErr w:type="gramEnd"/>
      <w:r w:rsidRPr="007F1A33">
        <w:t>ідсумками</w:t>
      </w:r>
      <w:proofErr w:type="spellEnd"/>
      <w:r w:rsidRPr="007F1A33">
        <w:t xml:space="preserve"> </w:t>
      </w:r>
      <w:proofErr w:type="spellStart"/>
      <w:r w:rsidRPr="007F1A33">
        <w:t>аналізу</w:t>
      </w:r>
      <w:proofErr w:type="spellEnd"/>
      <w:r w:rsidRPr="007F1A33">
        <w:t xml:space="preserve"> </w:t>
      </w:r>
      <w:proofErr w:type="spellStart"/>
      <w:r w:rsidRPr="007F1A33">
        <w:t>відстеження</w:t>
      </w:r>
      <w:proofErr w:type="spellEnd"/>
      <w:r w:rsidRPr="007F1A33">
        <w:t xml:space="preserve"> </w:t>
      </w:r>
      <w:proofErr w:type="spellStart"/>
      <w:r w:rsidRPr="007F1A33">
        <w:t>його</w:t>
      </w:r>
      <w:proofErr w:type="spellEnd"/>
      <w:r w:rsidRPr="007F1A33">
        <w:t xml:space="preserve"> </w:t>
      </w:r>
      <w:proofErr w:type="spellStart"/>
      <w:r w:rsidRPr="007F1A33">
        <w:t>результативності</w:t>
      </w:r>
      <w:proofErr w:type="spellEnd"/>
      <w:r w:rsidRPr="007F1A33">
        <w:t>.</w:t>
      </w:r>
    </w:p>
    <w:p w:rsidR="004B5FA8" w:rsidRPr="003B022C" w:rsidRDefault="004B5FA8" w:rsidP="004B5FA8">
      <w:pPr>
        <w:pStyle w:val="3"/>
        <w:spacing w:before="120" w:after="0"/>
        <w:jc w:val="center"/>
        <w:rPr>
          <w:sz w:val="28"/>
          <w:szCs w:val="28"/>
          <w:lang w:val="uk-UA"/>
        </w:rPr>
      </w:pPr>
      <w:r w:rsidRPr="003B022C">
        <w:rPr>
          <w:sz w:val="28"/>
          <w:szCs w:val="28"/>
          <w:lang w:val="uk-UA"/>
        </w:rPr>
        <w:t>8. Визначення показників результативності дії регуляторного акта</w:t>
      </w:r>
    </w:p>
    <w:p w:rsidR="004B5FA8" w:rsidRDefault="004B5FA8" w:rsidP="004B5FA8">
      <w:pPr>
        <w:jc w:val="both"/>
        <w:rPr>
          <w:rStyle w:val="21"/>
          <w:lang w:val="uk-UA"/>
        </w:rPr>
      </w:pPr>
      <w:r w:rsidRPr="003B022C">
        <w:rPr>
          <w:rStyle w:val="21"/>
          <w:lang w:val="uk-UA"/>
        </w:rPr>
        <w:t xml:space="preserve">Виходячи з цілей державного регулювання, визначених у другому розділі </w:t>
      </w:r>
      <w:proofErr w:type="spellStart"/>
      <w:r w:rsidRPr="003B022C">
        <w:rPr>
          <w:rStyle w:val="21"/>
          <w:lang w:val="uk-UA"/>
        </w:rPr>
        <w:t>АРВ</w:t>
      </w:r>
      <w:proofErr w:type="spellEnd"/>
      <w:r w:rsidRPr="003B022C">
        <w:rPr>
          <w:rStyle w:val="21"/>
          <w:lang w:val="uk-UA"/>
        </w:rPr>
        <w:t>, для відстеження результативності цього регуляторного акта обрано такі прогнозні статистичні показники:</w:t>
      </w:r>
    </w:p>
    <w:p w:rsidR="004B5FA8" w:rsidRDefault="004B5FA8" w:rsidP="004B5FA8">
      <w:pPr>
        <w:jc w:val="both"/>
        <w:rPr>
          <w:rStyle w:val="21"/>
          <w:lang w:val="uk-UA"/>
        </w:rPr>
      </w:pPr>
    </w:p>
    <w:tbl>
      <w:tblPr>
        <w:tblpPr w:leftFromText="180" w:rightFromText="180" w:vertAnchor="text" w:horzAnchor="margin" w:tblpY="55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20"/>
      </w:tblPr>
      <w:tblGrid>
        <w:gridCol w:w="5106"/>
        <w:gridCol w:w="1076"/>
        <w:gridCol w:w="1129"/>
        <w:gridCol w:w="1338"/>
        <w:gridCol w:w="1133"/>
      </w:tblGrid>
      <w:tr w:rsidR="004B5FA8" w:rsidRPr="00916B4A" w:rsidTr="00CD67B7">
        <w:trPr>
          <w:trHeight w:val="584"/>
        </w:trPr>
        <w:tc>
          <w:tcPr>
            <w:tcW w:w="510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5FA8" w:rsidRPr="00916B4A" w:rsidRDefault="004B5FA8" w:rsidP="00CD67B7">
            <w:pPr>
              <w:jc w:val="center"/>
              <w:rPr>
                <w:lang w:val="uk-UA"/>
              </w:rPr>
            </w:pPr>
            <w:r w:rsidRPr="00916B4A">
              <w:rPr>
                <w:lang w:val="uk-UA"/>
              </w:rPr>
              <w:t xml:space="preserve">Показник </w:t>
            </w:r>
          </w:p>
        </w:tc>
        <w:tc>
          <w:tcPr>
            <w:tcW w:w="107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5FA8" w:rsidRPr="00916B4A" w:rsidRDefault="004B5FA8" w:rsidP="00CD67B7">
            <w:pPr>
              <w:jc w:val="center"/>
              <w:rPr>
                <w:lang w:val="uk-UA"/>
              </w:rPr>
            </w:pPr>
            <w:r w:rsidRPr="00916B4A">
              <w:rPr>
                <w:lang w:val="uk-UA"/>
              </w:rPr>
              <w:t>І квартал</w:t>
            </w:r>
          </w:p>
          <w:p w:rsidR="004B5FA8" w:rsidRPr="00916B4A" w:rsidRDefault="004B5FA8" w:rsidP="00023A27">
            <w:pPr>
              <w:jc w:val="center"/>
              <w:rPr>
                <w:lang w:val="uk-UA"/>
              </w:rPr>
            </w:pPr>
            <w:r w:rsidRPr="00916B4A">
              <w:rPr>
                <w:lang w:val="uk-UA"/>
              </w:rPr>
              <w:t>20</w:t>
            </w:r>
            <w:r w:rsidR="00023A27">
              <w:rPr>
                <w:lang w:val="uk-UA"/>
              </w:rPr>
              <w:t>20</w:t>
            </w:r>
          </w:p>
        </w:tc>
        <w:tc>
          <w:tcPr>
            <w:tcW w:w="112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5FA8" w:rsidRPr="00916B4A" w:rsidRDefault="004B5FA8" w:rsidP="00CD67B7">
            <w:pPr>
              <w:jc w:val="center"/>
              <w:rPr>
                <w:lang w:val="uk-UA"/>
              </w:rPr>
            </w:pPr>
            <w:r w:rsidRPr="00916B4A">
              <w:rPr>
                <w:lang w:val="uk-UA"/>
              </w:rPr>
              <w:t>ІІ квартал</w:t>
            </w:r>
          </w:p>
          <w:p w:rsidR="004B5FA8" w:rsidRPr="00916B4A" w:rsidRDefault="004B5FA8" w:rsidP="00023A27">
            <w:pPr>
              <w:jc w:val="center"/>
              <w:rPr>
                <w:lang w:val="uk-UA"/>
              </w:rPr>
            </w:pPr>
            <w:r w:rsidRPr="00916B4A">
              <w:rPr>
                <w:lang w:val="uk-UA"/>
              </w:rPr>
              <w:t>20</w:t>
            </w:r>
            <w:r w:rsidR="00023A27">
              <w:rPr>
                <w:lang w:val="uk-UA"/>
              </w:rPr>
              <w:t>20</w:t>
            </w:r>
          </w:p>
        </w:tc>
        <w:tc>
          <w:tcPr>
            <w:tcW w:w="1338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5FA8" w:rsidRPr="00916B4A" w:rsidRDefault="004B5FA8" w:rsidP="00CD67B7">
            <w:pPr>
              <w:jc w:val="center"/>
              <w:rPr>
                <w:lang w:val="uk-UA"/>
              </w:rPr>
            </w:pPr>
            <w:r w:rsidRPr="00916B4A">
              <w:rPr>
                <w:lang w:val="uk-UA"/>
              </w:rPr>
              <w:t>ІІІ квартал</w:t>
            </w:r>
          </w:p>
          <w:p w:rsidR="004B5FA8" w:rsidRPr="00916B4A" w:rsidRDefault="004B5FA8" w:rsidP="00023A27">
            <w:pPr>
              <w:jc w:val="center"/>
              <w:rPr>
                <w:lang w:val="uk-UA"/>
              </w:rPr>
            </w:pPr>
            <w:r w:rsidRPr="00916B4A">
              <w:rPr>
                <w:lang w:val="uk-UA"/>
              </w:rPr>
              <w:t>20</w:t>
            </w:r>
            <w:r w:rsidR="00023A27">
              <w:rPr>
                <w:lang w:val="uk-UA"/>
              </w:rPr>
              <w:t>20</w:t>
            </w:r>
          </w:p>
        </w:tc>
        <w:tc>
          <w:tcPr>
            <w:tcW w:w="11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5FA8" w:rsidRPr="00916B4A" w:rsidRDefault="004B5FA8" w:rsidP="00CD67B7">
            <w:pPr>
              <w:jc w:val="center"/>
              <w:rPr>
                <w:lang w:val="uk-UA"/>
              </w:rPr>
            </w:pPr>
            <w:r w:rsidRPr="00916B4A">
              <w:rPr>
                <w:lang w:val="uk-UA"/>
              </w:rPr>
              <w:t>І</w:t>
            </w:r>
            <w:r w:rsidRPr="00916B4A">
              <w:rPr>
                <w:lang w:val="en-US"/>
              </w:rPr>
              <w:t>V</w:t>
            </w:r>
            <w:r w:rsidRPr="00916B4A">
              <w:rPr>
                <w:lang w:val="uk-UA"/>
              </w:rPr>
              <w:t xml:space="preserve"> квартал</w:t>
            </w:r>
          </w:p>
          <w:p w:rsidR="004B5FA8" w:rsidRPr="00916B4A" w:rsidRDefault="004B5FA8" w:rsidP="00023A27">
            <w:pPr>
              <w:jc w:val="center"/>
              <w:rPr>
                <w:lang w:val="uk-UA"/>
              </w:rPr>
            </w:pPr>
            <w:r w:rsidRPr="00916B4A">
              <w:rPr>
                <w:lang w:val="uk-UA"/>
              </w:rPr>
              <w:t>20</w:t>
            </w:r>
            <w:r w:rsidR="00023A27">
              <w:rPr>
                <w:lang w:val="uk-UA"/>
              </w:rPr>
              <w:t>20</w:t>
            </w:r>
          </w:p>
        </w:tc>
      </w:tr>
      <w:tr w:rsidR="004B5FA8" w:rsidRPr="00916B4A" w:rsidTr="00CD67B7">
        <w:trPr>
          <w:trHeight w:val="423"/>
        </w:trPr>
        <w:tc>
          <w:tcPr>
            <w:tcW w:w="510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5FA8" w:rsidRPr="0041263D" w:rsidRDefault="004B5FA8" w:rsidP="00CD67B7">
            <w:pPr>
              <w:rPr>
                <w:sz w:val="20"/>
                <w:szCs w:val="20"/>
                <w:lang w:val="uk-UA"/>
              </w:rPr>
            </w:pPr>
            <w:r w:rsidRPr="0041263D">
              <w:rPr>
                <w:sz w:val="20"/>
                <w:szCs w:val="20"/>
                <w:lang w:val="uk-UA"/>
              </w:rPr>
              <w:t>Розмір надходжень до державного та місцевих бюджетів і державних цільових фондів</w:t>
            </w:r>
          </w:p>
        </w:tc>
        <w:tc>
          <w:tcPr>
            <w:tcW w:w="107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5FA8" w:rsidRPr="0094052F" w:rsidRDefault="00A6307D" w:rsidP="00CD67B7">
            <w:pPr>
              <w:jc w:val="center"/>
              <w:rPr>
                <w:sz w:val="20"/>
                <w:szCs w:val="20"/>
                <w:lang w:val="uk-UA"/>
              </w:rPr>
            </w:pPr>
            <w:r w:rsidRPr="0094052F">
              <w:rPr>
                <w:sz w:val="20"/>
                <w:szCs w:val="20"/>
                <w:lang w:val="uk-UA"/>
              </w:rPr>
              <w:t>238,6</w:t>
            </w:r>
          </w:p>
        </w:tc>
        <w:tc>
          <w:tcPr>
            <w:tcW w:w="112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5FA8" w:rsidRPr="0094052F" w:rsidRDefault="00A6307D" w:rsidP="00CD67B7">
            <w:pPr>
              <w:jc w:val="center"/>
              <w:rPr>
                <w:sz w:val="20"/>
                <w:szCs w:val="20"/>
                <w:lang w:val="uk-UA"/>
              </w:rPr>
            </w:pPr>
            <w:r w:rsidRPr="0094052F">
              <w:rPr>
                <w:sz w:val="20"/>
                <w:szCs w:val="20"/>
                <w:lang w:val="uk-UA"/>
              </w:rPr>
              <w:t>238,6</w:t>
            </w:r>
          </w:p>
        </w:tc>
        <w:tc>
          <w:tcPr>
            <w:tcW w:w="1338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5FA8" w:rsidRPr="0094052F" w:rsidRDefault="00A6307D" w:rsidP="00CD67B7">
            <w:pPr>
              <w:jc w:val="center"/>
              <w:rPr>
                <w:sz w:val="20"/>
                <w:szCs w:val="20"/>
                <w:lang w:val="uk-UA"/>
              </w:rPr>
            </w:pPr>
            <w:r w:rsidRPr="0094052F">
              <w:rPr>
                <w:sz w:val="20"/>
                <w:szCs w:val="20"/>
                <w:lang w:val="uk-UA"/>
              </w:rPr>
              <w:t>238,6</w:t>
            </w:r>
          </w:p>
        </w:tc>
        <w:tc>
          <w:tcPr>
            <w:tcW w:w="11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5FA8" w:rsidRPr="0094052F" w:rsidRDefault="00A6307D" w:rsidP="00CD67B7">
            <w:pPr>
              <w:jc w:val="center"/>
              <w:rPr>
                <w:sz w:val="20"/>
                <w:szCs w:val="20"/>
                <w:lang w:val="uk-UA"/>
              </w:rPr>
            </w:pPr>
            <w:r w:rsidRPr="0094052F">
              <w:rPr>
                <w:sz w:val="20"/>
                <w:szCs w:val="20"/>
                <w:lang w:val="uk-UA"/>
              </w:rPr>
              <w:t>238,7</w:t>
            </w:r>
          </w:p>
        </w:tc>
      </w:tr>
      <w:tr w:rsidR="004B5FA8" w:rsidRPr="00916B4A" w:rsidTr="00CD67B7">
        <w:trPr>
          <w:trHeight w:val="405"/>
        </w:trPr>
        <w:tc>
          <w:tcPr>
            <w:tcW w:w="510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5FA8" w:rsidRPr="0041263D" w:rsidRDefault="004B5FA8" w:rsidP="00CD67B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Pr="0041263D">
              <w:rPr>
                <w:sz w:val="20"/>
                <w:szCs w:val="20"/>
                <w:lang w:val="uk-UA"/>
              </w:rPr>
              <w:t>ількість суб'єктів господарювання та/або фізичних осіб, на яких поширюватиметься дія акта</w:t>
            </w:r>
          </w:p>
        </w:tc>
        <w:tc>
          <w:tcPr>
            <w:tcW w:w="107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5FA8" w:rsidRPr="0041263D" w:rsidRDefault="00A6307D" w:rsidP="00CD67B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12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5FA8" w:rsidRPr="00A21617" w:rsidRDefault="00A6307D" w:rsidP="00CD67B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338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5FA8" w:rsidRPr="00A21617" w:rsidRDefault="00A6307D" w:rsidP="00CD67B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1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5FA8" w:rsidRPr="00A21617" w:rsidRDefault="00A6307D" w:rsidP="00CD67B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</w:tr>
      <w:tr w:rsidR="004B5FA8" w:rsidRPr="00916B4A" w:rsidTr="00CD67B7">
        <w:trPr>
          <w:trHeight w:val="626"/>
        </w:trPr>
        <w:tc>
          <w:tcPr>
            <w:tcW w:w="510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5FA8" w:rsidRPr="0041263D" w:rsidRDefault="004B5FA8" w:rsidP="00CD67B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</w:t>
            </w:r>
            <w:r w:rsidRPr="0041263D">
              <w:rPr>
                <w:sz w:val="20"/>
                <w:szCs w:val="20"/>
                <w:lang w:val="uk-UA"/>
              </w:rPr>
              <w:t>озмір коштів і час, що витрачатимуться суб'єктами господарювання та/або фізичними особами, пов'язаними з виконанням вимог акта</w:t>
            </w:r>
          </w:p>
        </w:tc>
        <w:tc>
          <w:tcPr>
            <w:tcW w:w="4676" w:type="dxa"/>
            <w:gridSpan w:val="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5FA8" w:rsidRPr="0041263D" w:rsidRDefault="004B5FA8" w:rsidP="0094052F">
            <w:pPr>
              <w:rPr>
                <w:sz w:val="20"/>
                <w:szCs w:val="20"/>
                <w:lang w:val="uk-UA"/>
              </w:rPr>
            </w:pPr>
            <w:r w:rsidRPr="0041263D">
              <w:rPr>
                <w:sz w:val="20"/>
                <w:szCs w:val="20"/>
                <w:lang w:val="uk-UA"/>
              </w:rPr>
              <w:t>Розмір коштів і час, що витрачатимуться суб'єктами господарювання на сплату податку не збільшиться</w:t>
            </w:r>
          </w:p>
        </w:tc>
      </w:tr>
      <w:tr w:rsidR="004B5FA8" w:rsidRPr="009F16CA" w:rsidTr="00CD67B7">
        <w:trPr>
          <w:trHeight w:val="780"/>
        </w:trPr>
        <w:tc>
          <w:tcPr>
            <w:tcW w:w="510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5FA8" w:rsidRPr="0041263D" w:rsidRDefault="004B5FA8" w:rsidP="00CD67B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</w:t>
            </w:r>
            <w:r w:rsidRPr="0041263D">
              <w:rPr>
                <w:sz w:val="20"/>
                <w:szCs w:val="20"/>
                <w:lang w:val="uk-UA"/>
              </w:rPr>
              <w:t>івень поінформованості суб'єктів господарювання та/або фізичних осіб з основних положень акта</w:t>
            </w:r>
          </w:p>
        </w:tc>
        <w:tc>
          <w:tcPr>
            <w:tcW w:w="4676" w:type="dxa"/>
            <w:gridSpan w:val="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5FA8" w:rsidRPr="0041263D" w:rsidRDefault="004B5FA8" w:rsidP="00CD67B7">
            <w:pPr>
              <w:rPr>
                <w:sz w:val="20"/>
                <w:szCs w:val="20"/>
                <w:lang w:val="uk-UA"/>
              </w:rPr>
            </w:pPr>
            <w:r w:rsidRPr="0041263D">
              <w:rPr>
                <w:sz w:val="20"/>
                <w:szCs w:val="20"/>
                <w:lang w:val="uk-UA"/>
              </w:rPr>
              <w:t>Всі суб’єкти малого підприємництва будуть проінформовані про рішення с</w:t>
            </w:r>
            <w:r>
              <w:rPr>
                <w:sz w:val="20"/>
                <w:szCs w:val="20"/>
                <w:lang w:val="uk-UA"/>
              </w:rPr>
              <w:t>елищної</w:t>
            </w:r>
            <w:r w:rsidRPr="0041263D">
              <w:rPr>
                <w:sz w:val="20"/>
                <w:szCs w:val="20"/>
                <w:lang w:val="uk-UA"/>
              </w:rPr>
              <w:t xml:space="preserve"> ради шляхом: оприлюднення рішення на сайті с</w:t>
            </w:r>
            <w:r>
              <w:rPr>
                <w:sz w:val="20"/>
                <w:szCs w:val="20"/>
                <w:lang w:val="uk-UA"/>
              </w:rPr>
              <w:t>елищної</w:t>
            </w:r>
            <w:r w:rsidRPr="0041263D">
              <w:rPr>
                <w:sz w:val="20"/>
                <w:szCs w:val="20"/>
                <w:lang w:val="uk-UA"/>
              </w:rPr>
              <w:t xml:space="preserve"> ради</w:t>
            </w:r>
          </w:p>
        </w:tc>
      </w:tr>
    </w:tbl>
    <w:p w:rsidR="004B5FA8" w:rsidRPr="003B022C" w:rsidRDefault="004B5FA8" w:rsidP="004B5FA8">
      <w:pPr>
        <w:jc w:val="both"/>
        <w:rPr>
          <w:rStyle w:val="21"/>
          <w:sz w:val="28"/>
          <w:szCs w:val="28"/>
          <w:lang w:val="uk-UA"/>
        </w:rPr>
      </w:pPr>
    </w:p>
    <w:p w:rsidR="004B5FA8" w:rsidRPr="003B022C" w:rsidRDefault="004B5FA8" w:rsidP="004B5FA8">
      <w:pPr>
        <w:pStyle w:val="3"/>
        <w:spacing w:before="120" w:after="0"/>
        <w:jc w:val="center"/>
        <w:rPr>
          <w:sz w:val="28"/>
          <w:szCs w:val="28"/>
          <w:lang w:val="uk-UA"/>
        </w:rPr>
      </w:pPr>
      <w:r w:rsidRPr="003B022C">
        <w:rPr>
          <w:sz w:val="28"/>
          <w:szCs w:val="28"/>
          <w:lang w:val="uk-UA"/>
        </w:rPr>
        <w:t>9. Визначення заходів, за допомогою яких здійснюватиметься відстеження результативності дії регуляторного акта</w:t>
      </w:r>
    </w:p>
    <w:p w:rsidR="004B5FA8" w:rsidRPr="003B022C" w:rsidRDefault="004B5FA8" w:rsidP="00E70CF6">
      <w:pPr>
        <w:ind w:firstLine="708"/>
        <w:jc w:val="both"/>
        <w:rPr>
          <w:lang w:val="uk-UA"/>
        </w:rPr>
      </w:pPr>
      <w:r w:rsidRPr="003B022C">
        <w:rPr>
          <w:lang w:val="uk-UA"/>
        </w:rPr>
        <w:t>Базове відстеження результативності здійснюватиметься до дати набрання чинності цього регуляторного акта. Повторне відстеження результативності планується здійснити через 1 рік після набуття чинності регуляторним актом.</w:t>
      </w:r>
    </w:p>
    <w:p w:rsidR="004B5FA8" w:rsidRPr="003B022C" w:rsidRDefault="004B5FA8" w:rsidP="00E70CF6">
      <w:pPr>
        <w:ind w:firstLine="708"/>
        <w:jc w:val="both"/>
        <w:rPr>
          <w:lang w:val="uk-UA"/>
        </w:rPr>
      </w:pPr>
      <w:r w:rsidRPr="003B022C">
        <w:rPr>
          <w:lang w:val="uk-UA"/>
        </w:rPr>
        <w:t xml:space="preserve">З огляду на показники результативності, визначені в попередньому розділі </w:t>
      </w:r>
      <w:proofErr w:type="spellStart"/>
      <w:r w:rsidRPr="003B022C">
        <w:rPr>
          <w:lang w:val="uk-UA"/>
        </w:rPr>
        <w:t>АРВ</w:t>
      </w:r>
      <w:proofErr w:type="spellEnd"/>
      <w:r w:rsidRPr="003B022C">
        <w:rPr>
          <w:lang w:val="uk-UA"/>
        </w:rPr>
        <w:t>,</w:t>
      </w:r>
      <w:r w:rsidRPr="003B022C">
        <w:rPr>
          <w:color w:val="FF0000"/>
          <w:lang w:val="uk-UA"/>
        </w:rPr>
        <w:t xml:space="preserve"> </w:t>
      </w:r>
      <w:r w:rsidRPr="003B022C">
        <w:rPr>
          <w:lang w:val="uk-UA"/>
        </w:rPr>
        <w:t>статистичним методом.</w:t>
      </w:r>
    </w:p>
    <w:p w:rsidR="004B5FA8" w:rsidRDefault="004B5FA8" w:rsidP="00E70CF6">
      <w:pPr>
        <w:ind w:firstLine="708"/>
        <w:jc w:val="both"/>
        <w:rPr>
          <w:lang w:val="uk-UA"/>
        </w:rPr>
      </w:pPr>
      <w:r w:rsidRPr="003B022C">
        <w:rPr>
          <w:lang w:val="uk-UA"/>
        </w:rPr>
        <w:t xml:space="preserve">У рамках статистичного методу відстеження проведено аналіз офіційної статистичної інформації щодо </w:t>
      </w:r>
      <w:r w:rsidRPr="003B022C">
        <w:rPr>
          <w:rStyle w:val="21"/>
          <w:lang w:val="uk-UA"/>
        </w:rPr>
        <w:t xml:space="preserve">розміру надходжень до </w:t>
      </w:r>
      <w:r w:rsidR="00E70CF6">
        <w:rPr>
          <w:rStyle w:val="21"/>
          <w:lang w:val="uk-UA"/>
        </w:rPr>
        <w:t>селищного</w:t>
      </w:r>
      <w:r w:rsidRPr="003B022C">
        <w:rPr>
          <w:rStyle w:val="21"/>
          <w:lang w:val="uk-UA"/>
        </w:rPr>
        <w:t xml:space="preserve"> бюджету</w:t>
      </w:r>
      <w:r w:rsidRPr="003B022C">
        <w:rPr>
          <w:lang w:val="uk-UA"/>
        </w:rPr>
        <w:t>,</w:t>
      </w:r>
      <w:r w:rsidRPr="003B022C">
        <w:rPr>
          <w:rStyle w:val="21"/>
          <w:lang w:val="uk-UA"/>
        </w:rPr>
        <w:t xml:space="preserve"> кількості осіб, на яких поширюватиметься дія акта</w:t>
      </w:r>
      <w:r w:rsidR="00990D82">
        <w:rPr>
          <w:lang w:val="uk-UA"/>
        </w:rPr>
        <w:t>.</w:t>
      </w:r>
    </w:p>
    <w:p w:rsidR="004B5FA8" w:rsidRDefault="004B5FA8" w:rsidP="004B5FA8">
      <w:pPr>
        <w:rPr>
          <w:lang w:val="uk-UA"/>
        </w:rPr>
      </w:pPr>
    </w:p>
    <w:p w:rsidR="005E6A7C" w:rsidRPr="00F63D7C" w:rsidRDefault="005E6A7C" w:rsidP="005E6A7C">
      <w:pPr>
        <w:pStyle w:val="3"/>
        <w:spacing w:before="0" w:after="0"/>
        <w:ind w:firstLine="5529"/>
        <w:jc w:val="right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>Додаток 2</w:t>
      </w:r>
      <w:r w:rsidRPr="00F63D7C">
        <w:rPr>
          <w:b w:val="0"/>
          <w:sz w:val="24"/>
          <w:szCs w:val="24"/>
          <w:lang w:val="uk-UA"/>
        </w:rPr>
        <w:t xml:space="preserve"> </w:t>
      </w:r>
    </w:p>
    <w:p w:rsidR="005E6A7C" w:rsidRPr="00F63D7C" w:rsidRDefault="005E6A7C" w:rsidP="005E6A7C">
      <w:pPr>
        <w:pStyle w:val="3"/>
        <w:spacing w:before="0" w:after="0"/>
        <w:ind w:firstLine="5529"/>
        <w:jc w:val="right"/>
        <w:rPr>
          <w:b w:val="0"/>
          <w:sz w:val="24"/>
          <w:szCs w:val="24"/>
          <w:lang w:val="uk-UA"/>
        </w:rPr>
      </w:pPr>
      <w:r w:rsidRPr="00F63D7C">
        <w:rPr>
          <w:b w:val="0"/>
          <w:sz w:val="24"/>
          <w:szCs w:val="24"/>
          <w:lang w:val="uk-UA"/>
        </w:rPr>
        <w:t xml:space="preserve">до </w:t>
      </w:r>
      <w:proofErr w:type="spellStart"/>
      <w:r w:rsidRPr="00F63D7C">
        <w:rPr>
          <w:b w:val="0"/>
          <w:sz w:val="24"/>
          <w:szCs w:val="24"/>
          <w:lang w:val="uk-UA"/>
        </w:rPr>
        <w:t>АРВ</w:t>
      </w:r>
      <w:proofErr w:type="spellEnd"/>
      <w:r w:rsidRPr="00F63D7C">
        <w:rPr>
          <w:b w:val="0"/>
          <w:sz w:val="24"/>
          <w:szCs w:val="24"/>
          <w:lang w:val="uk-UA"/>
        </w:rPr>
        <w:t xml:space="preserve"> проекту рішення </w:t>
      </w:r>
    </w:p>
    <w:p w:rsidR="005E6A7C" w:rsidRPr="00F63D7C" w:rsidRDefault="005E6A7C" w:rsidP="005E6A7C">
      <w:pPr>
        <w:pStyle w:val="3"/>
        <w:spacing w:before="0" w:after="0"/>
        <w:ind w:firstLine="5529"/>
        <w:jc w:val="right"/>
        <w:rPr>
          <w:b w:val="0"/>
          <w:sz w:val="24"/>
          <w:szCs w:val="24"/>
          <w:lang w:val="uk-UA"/>
        </w:rPr>
      </w:pPr>
      <w:proofErr w:type="spellStart"/>
      <w:r w:rsidRPr="00F63D7C">
        <w:rPr>
          <w:b w:val="0"/>
          <w:sz w:val="24"/>
          <w:szCs w:val="24"/>
          <w:lang w:val="uk-UA"/>
        </w:rPr>
        <w:t>Смолінської</w:t>
      </w:r>
      <w:proofErr w:type="spellEnd"/>
      <w:r w:rsidRPr="00F63D7C">
        <w:rPr>
          <w:b w:val="0"/>
          <w:sz w:val="24"/>
          <w:szCs w:val="24"/>
          <w:lang w:val="uk-UA"/>
        </w:rPr>
        <w:t xml:space="preserve"> селищної ради</w:t>
      </w:r>
    </w:p>
    <w:p w:rsidR="005E6A7C" w:rsidRDefault="005E6A7C" w:rsidP="005E6A7C">
      <w:pPr>
        <w:pStyle w:val="3"/>
        <w:spacing w:before="0" w:after="0"/>
        <w:ind w:firstLine="5529"/>
        <w:jc w:val="right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«Про встановлення на території </w:t>
      </w:r>
      <w:proofErr w:type="spellStart"/>
      <w:r w:rsidRPr="00E8384B">
        <w:rPr>
          <w:b w:val="0"/>
          <w:sz w:val="24"/>
          <w:szCs w:val="24"/>
          <w:lang w:val="uk-UA"/>
        </w:rPr>
        <w:t>Смолінської</w:t>
      </w:r>
      <w:proofErr w:type="spellEnd"/>
      <w:r w:rsidRPr="00E8384B">
        <w:rPr>
          <w:b w:val="0"/>
          <w:sz w:val="24"/>
          <w:szCs w:val="24"/>
          <w:lang w:val="uk-UA"/>
        </w:rPr>
        <w:t xml:space="preserve"> селищної  ради </w:t>
      </w:r>
    </w:p>
    <w:p w:rsidR="005E6A7C" w:rsidRDefault="00023A27" w:rsidP="005E6A7C">
      <w:pPr>
        <w:jc w:val="right"/>
        <w:rPr>
          <w:rFonts w:asciiTheme="majorHAnsi" w:hAnsiTheme="majorHAnsi"/>
          <w:color w:val="000000"/>
          <w:lang w:val="uk-UA"/>
        </w:rPr>
      </w:pPr>
      <w:r>
        <w:rPr>
          <w:rFonts w:asciiTheme="majorHAnsi" w:hAnsiTheme="majorHAnsi"/>
          <w:color w:val="000000"/>
          <w:lang w:val="uk-UA"/>
        </w:rPr>
        <w:t>п</w:t>
      </w:r>
      <w:proofErr w:type="spellStart"/>
      <w:r w:rsidR="005E6A7C" w:rsidRPr="005E6A7C">
        <w:rPr>
          <w:rFonts w:asciiTheme="majorHAnsi" w:hAnsiTheme="majorHAnsi"/>
          <w:color w:val="000000"/>
        </w:rPr>
        <w:t>одатку</w:t>
      </w:r>
      <w:proofErr w:type="spellEnd"/>
      <w:r>
        <w:rPr>
          <w:rFonts w:asciiTheme="majorHAnsi" w:hAnsiTheme="majorHAnsi"/>
          <w:color w:val="000000"/>
          <w:lang w:val="uk-UA"/>
        </w:rPr>
        <w:t xml:space="preserve"> та пільг</w:t>
      </w:r>
      <w:r w:rsidR="005E6A7C" w:rsidRPr="005E6A7C">
        <w:rPr>
          <w:rFonts w:asciiTheme="majorHAnsi" w:hAnsiTheme="majorHAnsi"/>
          <w:color w:val="000000"/>
        </w:rPr>
        <w:t xml:space="preserve"> на </w:t>
      </w:r>
      <w:proofErr w:type="spellStart"/>
      <w:r w:rsidR="005E6A7C" w:rsidRPr="005E6A7C">
        <w:rPr>
          <w:rFonts w:asciiTheme="majorHAnsi" w:hAnsiTheme="majorHAnsi"/>
          <w:color w:val="000000"/>
        </w:rPr>
        <w:t>нерухоме</w:t>
      </w:r>
      <w:proofErr w:type="spellEnd"/>
      <w:r w:rsidR="005E6A7C" w:rsidRPr="005E6A7C">
        <w:rPr>
          <w:rFonts w:asciiTheme="majorHAnsi" w:hAnsiTheme="majorHAnsi"/>
          <w:color w:val="000000"/>
        </w:rPr>
        <w:t xml:space="preserve"> </w:t>
      </w:r>
      <w:proofErr w:type="spellStart"/>
      <w:r w:rsidR="005E6A7C" w:rsidRPr="005E6A7C">
        <w:rPr>
          <w:rFonts w:asciiTheme="majorHAnsi" w:hAnsiTheme="majorHAnsi"/>
          <w:color w:val="000000"/>
        </w:rPr>
        <w:t>майно</w:t>
      </w:r>
      <w:proofErr w:type="spellEnd"/>
      <w:r w:rsidR="005E6A7C" w:rsidRPr="005E6A7C">
        <w:rPr>
          <w:rFonts w:asciiTheme="majorHAnsi" w:hAnsiTheme="majorHAnsi"/>
          <w:color w:val="000000"/>
        </w:rPr>
        <w:t xml:space="preserve">, </w:t>
      </w:r>
      <w:proofErr w:type="spellStart"/>
      <w:r w:rsidR="005E6A7C" w:rsidRPr="005E6A7C">
        <w:rPr>
          <w:rFonts w:asciiTheme="majorHAnsi" w:hAnsiTheme="majorHAnsi"/>
          <w:color w:val="000000"/>
        </w:rPr>
        <w:t>відмінне</w:t>
      </w:r>
      <w:proofErr w:type="spellEnd"/>
      <w:r w:rsidR="005E6A7C" w:rsidRPr="005E6A7C">
        <w:rPr>
          <w:rFonts w:asciiTheme="majorHAnsi" w:hAnsiTheme="majorHAnsi"/>
          <w:color w:val="000000"/>
        </w:rPr>
        <w:t xml:space="preserve"> </w:t>
      </w:r>
      <w:proofErr w:type="spellStart"/>
      <w:r w:rsidR="005E6A7C" w:rsidRPr="005E6A7C">
        <w:rPr>
          <w:rFonts w:asciiTheme="majorHAnsi" w:hAnsiTheme="majorHAnsi"/>
          <w:color w:val="000000"/>
        </w:rPr>
        <w:t>від</w:t>
      </w:r>
      <w:proofErr w:type="spellEnd"/>
    </w:p>
    <w:p w:rsidR="00023A27" w:rsidRPr="005E6A7C" w:rsidRDefault="005E6A7C" w:rsidP="00023A27">
      <w:pPr>
        <w:jc w:val="right"/>
        <w:rPr>
          <w:rFonts w:asciiTheme="majorHAnsi" w:hAnsiTheme="majorHAnsi"/>
          <w:color w:val="000000"/>
        </w:rPr>
      </w:pPr>
      <w:r w:rsidRPr="005E6A7C">
        <w:rPr>
          <w:rFonts w:asciiTheme="majorHAnsi" w:hAnsiTheme="majorHAnsi"/>
          <w:color w:val="000000"/>
        </w:rPr>
        <w:t xml:space="preserve"> </w:t>
      </w:r>
      <w:proofErr w:type="spellStart"/>
      <w:r w:rsidRPr="005E6A7C">
        <w:rPr>
          <w:rFonts w:asciiTheme="majorHAnsi" w:hAnsiTheme="majorHAnsi"/>
          <w:color w:val="000000"/>
        </w:rPr>
        <w:t>земельної</w:t>
      </w:r>
      <w:proofErr w:type="spellEnd"/>
      <w:r w:rsidRPr="005E6A7C">
        <w:rPr>
          <w:rFonts w:asciiTheme="majorHAnsi" w:hAnsiTheme="majorHAnsi"/>
          <w:color w:val="000000"/>
        </w:rPr>
        <w:t xml:space="preserve"> </w:t>
      </w:r>
      <w:proofErr w:type="spellStart"/>
      <w:r w:rsidRPr="005E6A7C">
        <w:rPr>
          <w:rFonts w:asciiTheme="majorHAnsi" w:hAnsiTheme="majorHAnsi"/>
          <w:color w:val="000000"/>
        </w:rPr>
        <w:t>ділянки</w:t>
      </w:r>
      <w:proofErr w:type="spellEnd"/>
      <w:r w:rsidRPr="005E6A7C">
        <w:rPr>
          <w:rFonts w:asciiTheme="majorHAnsi" w:hAnsiTheme="majorHAnsi"/>
          <w:color w:val="000000"/>
        </w:rPr>
        <w:t xml:space="preserve"> </w:t>
      </w:r>
    </w:p>
    <w:p w:rsidR="004B5FA8" w:rsidRPr="005E6A7C" w:rsidRDefault="005E6A7C" w:rsidP="005E6A7C">
      <w:pPr>
        <w:jc w:val="right"/>
        <w:rPr>
          <w:rFonts w:asciiTheme="majorHAnsi" w:hAnsiTheme="majorHAnsi"/>
          <w:lang w:val="uk-UA"/>
        </w:rPr>
      </w:pPr>
      <w:r w:rsidRPr="005E6A7C">
        <w:rPr>
          <w:rFonts w:asciiTheme="majorHAnsi" w:hAnsiTheme="majorHAnsi"/>
          <w:color w:val="000000"/>
        </w:rPr>
        <w:t>на 20</w:t>
      </w:r>
      <w:proofErr w:type="spellStart"/>
      <w:r w:rsidR="00023A27">
        <w:rPr>
          <w:rFonts w:asciiTheme="majorHAnsi" w:hAnsiTheme="majorHAnsi"/>
          <w:color w:val="000000"/>
          <w:lang w:val="uk-UA"/>
        </w:rPr>
        <w:t>20</w:t>
      </w:r>
      <w:proofErr w:type="spellEnd"/>
      <w:r w:rsidRPr="005E6A7C">
        <w:rPr>
          <w:rFonts w:asciiTheme="majorHAnsi" w:hAnsiTheme="majorHAnsi"/>
          <w:color w:val="000000"/>
        </w:rPr>
        <w:t xml:space="preserve"> </w:t>
      </w:r>
      <w:proofErr w:type="spellStart"/>
      <w:proofErr w:type="gramStart"/>
      <w:r w:rsidRPr="005E6A7C">
        <w:rPr>
          <w:rFonts w:asciiTheme="majorHAnsi" w:hAnsiTheme="majorHAnsi"/>
          <w:color w:val="000000"/>
        </w:rPr>
        <w:t>р</w:t>
      </w:r>
      <w:proofErr w:type="gramEnd"/>
      <w:r w:rsidRPr="005E6A7C">
        <w:rPr>
          <w:rFonts w:asciiTheme="majorHAnsi" w:hAnsiTheme="majorHAnsi"/>
          <w:color w:val="000000"/>
        </w:rPr>
        <w:t>ік</w:t>
      </w:r>
      <w:proofErr w:type="spellEnd"/>
      <w:r w:rsidRPr="005E6A7C">
        <w:rPr>
          <w:rFonts w:asciiTheme="majorHAnsi" w:hAnsiTheme="majorHAnsi"/>
          <w:lang w:val="uk-UA"/>
        </w:rPr>
        <w:t>»</w:t>
      </w:r>
    </w:p>
    <w:p w:rsidR="004B5FA8" w:rsidRDefault="004B5FA8" w:rsidP="004B5FA8">
      <w:pPr>
        <w:pStyle w:val="3"/>
        <w:jc w:val="center"/>
        <w:rPr>
          <w:lang w:val="uk-UA"/>
        </w:rPr>
      </w:pPr>
      <w:r w:rsidRPr="00487337">
        <w:rPr>
          <w:lang w:val="uk-UA"/>
        </w:rPr>
        <w:lastRenderedPageBreak/>
        <w:t>ВИТРАТИ</w:t>
      </w:r>
      <w:r w:rsidRPr="00487337">
        <w:rPr>
          <w:lang w:val="uk-UA"/>
        </w:rPr>
        <w:br/>
        <w:t>на одного суб'єкта господарювання великого і середнього підприємництва, які виникають внаслідок дії регуляторного акта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1"/>
        <w:gridCol w:w="5421"/>
        <w:gridCol w:w="1871"/>
        <w:gridCol w:w="1614"/>
      </w:tblGrid>
      <w:tr w:rsidR="004B5FA8" w:rsidRPr="00690AB1" w:rsidTr="00CD67B7">
        <w:tc>
          <w:tcPr>
            <w:tcW w:w="607" w:type="pct"/>
          </w:tcPr>
          <w:p w:rsidR="004B5FA8" w:rsidRPr="00690AB1" w:rsidRDefault="004B5FA8" w:rsidP="00CD67B7">
            <w:pPr>
              <w:pStyle w:val="a6"/>
              <w:jc w:val="center"/>
              <w:rPr>
                <w:lang w:val="uk-UA"/>
              </w:rPr>
            </w:pPr>
            <w:r w:rsidRPr="00690AB1">
              <w:rPr>
                <w:lang w:val="uk-UA"/>
              </w:rPr>
              <w:t>Порядковий номер</w:t>
            </w:r>
          </w:p>
        </w:tc>
        <w:tc>
          <w:tcPr>
            <w:tcW w:w="2674" w:type="pct"/>
          </w:tcPr>
          <w:p w:rsidR="004B5FA8" w:rsidRPr="00690AB1" w:rsidRDefault="004B5FA8" w:rsidP="00CD67B7">
            <w:pPr>
              <w:pStyle w:val="a6"/>
              <w:jc w:val="center"/>
              <w:rPr>
                <w:lang w:val="uk-UA"/>
              </w:rPr>
            </w:pPr>
            <w:r w:rsidRPr="00690AB1">
              <w:rPr>
                <w:lang w:val="uk-UA"/>
              </w:rPr>
              <w:t>Витрати</w:t>
            </w:r>
          </w:p>
        </w:tc>
        <w:tc>
          <w:tcPr>
            <w:tcW w:w="923" w:type="pct"/>
          </w:tcPr>
          <w:p w:rsidR="004B5FA8" w:rsidRPr="00690AB1" w:rsidRDefault="004B5FA8" w:rsidP="00CD67B7">
            <w:pPr>
              <w:pStyle w:val="a6"/>
              <w:jc w:val="center"/>
              <w:rPr>
                <w:lang w:val="uk-UA"/>
              </w:rPr>
            </w:pPr>
            <w:r w:rsidRPr="00690AB1">
              <w:rPr>
                <w:lang w:val="uk-UA"/>
              </w:rPr>
              <w:t>За перший рік</w:t>
            </w:r>
          </w:p>
        </w:tc>
        <w:tc>
          <w:tcPr>
            <w:tcW w:w="796" w:type="pct"/>
          </w:tcPr>
          <w:p w:rsidR="004B5FA8" w:rsidRPr="00690AB1" w:rsidRDefault="004B5FA8" w:rsidP="00CD67B7">
            <w:pPr>
              <w:pStyle w:val="a6"/>
              <w:jc w:val="center"/>
              <w:rPr>
                <w:lang w:val="uk-UA"/>
              </w:rPr>
            </w:pPr>
            <w:r w:rsidRPr="00690AB1">
              <w:rPr>
                <w:lang w:val="uk-UA"/>
              </w:rPr>
              <w:t>За п'ять років</w:t>
            </w:r>
          </w:p>
        </w:tc>
      </w:tr>
      <w:tr w:rsidR="004B5FA8" w:rsidRPr="00690AB1" w:rsidTr="00CD67B7">
        <w:tc>
          <w:tcPr>
            <w:tcW w:w="607" w:type="pct"/>
          </w:tcPr>
          <w:p w:rsidR="004B5FA8" w:rsidRPr="00690AB1" w:rsidRDefault="004B5FA8" w:rsidP="00CD67B7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 w:rsidRPr="00690AB1">
              <w:rPr>
                <w:lang w:val="uk-UA"/>
              </w:rPr>
              <w:t>1</w:t>
            </w:r>
          </w:p>
        </w:tc>
        <w:tc>
          <w:tcPr>
            <w:tcW w:w="2674" w:type="pct"/>
          </w:tcPr>
          <w:p w:rsidR="004B5FA8" w:rsidRPr="00690AB1" w:rsidRDefault="004B5FA8" w:rsidP="00CD67B7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690AB1">
              <w:rPr>
                <w:color w:val="000000"/>
                <w:shd w:val="clear" w:color="auto" w:fill="FFFFFF"/>
              </w:rPr>
              <w:t>Витрати</w:t>
            </w:r>
            <w:proofErr w:type="spellEnd"/>
            <w:r w:rsidRPr="00690AB1">
              <w:rPr>
                <w:color w:val="000000"/>
                <w:shd w:val="clear" w:color="auto" w:fill="FFFFFF"/>
              </w:rPr>
              <w:t xml:space="preserve"> на </w:t>
            </w:r>
            <w:proofErr w:type="spellStart"/>
            <w:r w:rsidRPr="00690AB1">
              <w:rPr>
                <w:color w:val="000000"/>
                <w:shd w:val="clear" w:color="auto" w:fill="FFFFFF"/>
              </w:rPr>
              <w:t>придбання</w:t>
            </w:r>
            <w:proofErr w:type="spellEnd"/>
            <w:r w:rsidRPr="00690AB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90AB1">
              <w:rPr>
                <w:color w:val="000000"/>
                <w:shd w:val="clear" w:color="auto" w:fill="FFFFFF"/>
              </w:rPr>
              <w:t>основних</w:t>
            </w:r>
            <w:proofErr w:type="spellEnd"/>
            <w:r w:rsidRPr="00690AB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90AB1">
              <w:rPr>
                <w:color w:val="000000"/>
                <w:shd w:val="clear" w:color="auto" w:fill="FFFFFF"/>
              </w:rPr>
              <w:t>фондів</w:t>
            </w:r>
            <w:proofErr w:type="spellEnd"/>
            <w:r w:rsidRPr="00690AB1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690AB1">
              <w:rPr>
                <w:color w:val="000000"/>
                <w:shd w:val="clear" w:color="auto" w:fill="FFFFFF"/>
              </w:rPr>
              <w:t>обладнання</w:t>
            </w:r>
            <w:proofErr w:type="spellEnd"/>
            <w:r w:rsidRPr="00690AB1">
              <w:rPr>
                <w:color w:val="000000"/>
                <w:shd w:val="clear" w:color="auto" w:fill="FFFFFF"/>
              </w:rPr>
              <w:t xml:space="preserve"> та </w:t>
            </w:r>
            <w:proofErr w:type="spellStart"/>
            <w:r w:rsidRPr="00690AB1">
              <w:rPr>
                <w:color w:val="000000"/>
                <w:shd w:val="clear" w:color="auto" w:fill="FFFFFF"/>
              </w:rPr>
              <w:t>приладів</w:t>
            </w:r>
            <w:proofErr w:type="spellEnd"/>
            <w:r w:rsidRPr="00690AB1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690AB1">
              <w:rPr>
                <w:color w:val="000000"/>
                <w:shd w:val="clear" w:color="auto" w:fill="FFFFFF"/>
              </w:rPr>
              <w:t>сервісне</w:t>
            </w:r>
            <w:proofErr w:type="spellEnd"/>
            <w:r w:rsidRPr="00690AB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90AB1">
              <w:rPr>
                <w:color w:val="000000"/>
                <w:shd w:val="clear" w:color="auto" w:fill="FFFFFF"/>
              </w:rPr>
              <w:t>обслуговування</w:t>
            </w:r>
            <w:proofErr w:type="spellEnd"/>
            <w:r w:rsidRPr="00690AB1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690AB1">
              <w:rPr>
                <w:color w:val="000000"/>
                <w:shd w:val="clear" w:color="auto" w:fill="FFFFFF"/>
              </w:rPr>
              <w:t>навчання</w:t>
            </w:r>
            <w:proofErr w:type="spellEnd"/>
            <w:r w:rsidRPr="00690AB1">
              <w:rPr>
                <w:color w:val="000000"/>
                <w:shd w:val="clear" w:color="auto" w:fill="FFFFFF"/>
              </w:rPr>
              <w:t>/</w:t>
            </w:r>
            <w:proofErr w:type="spellStart"/>
            <w:proofErr w:type="gramStart"/>
            <w:r w:rsidRPr="00690AB1">
              <w:rPr>
                <w:color w:val="000000"/>
                <w:shd w:val="clear" w:color="auto" w:fill="FFFFFF"/>
              </w:rPr>
              <w:t>п</w:t>
            </w:r>
            <w:proofErr w:type="gramEnd"/>
            <w:r w:rsidRPr="00690AB1">
              <w:rPr>
                <w:color w:val="000000"/>
                <w:shd w:val="clear" w:color="auto" w:fill="FFFFFF"/>
              </w:rPr>
              <w:t>ідвищення</w:t>
            </w:r>
            <w:proofErr w:type="spellEnd"/>
            <w:r w:rsidRPr="00690AB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90AB1">
              <w:rPr>
                <w:color w:val="000000"/>
                <w:shd w:val="clear" w:color="auto" w:fill="FFFFFF"/>
              </w:rPr>
              <w:t>кваліфікації</w:t>
            </w:r>
            <w:proofErr w:type="spellEnd"/>
            <w:r w:rsidRPr="00690AB1">
              <w:rPr>
                <w:color w:val="000000"/>
                <w:shd w:val="clear" w:color="auto" w:fill="FFFFFF"/>
              </w:rPr>
              <w:t xml:space="preserve"> персоналу </w:t>
            </w:r>
            <w:proofErr w:type="spellStart"/>
            <w:r w:rsidRPr="00690AB1">
              <w:rPr>
                <w:color w:val="000000"/>
                <w:shd w:val="clear" w:color="auto" w:fill="FFFFFF"/>
              </w:rPr>
              <w:t>тощо</w:t>
            </w:r>
            <w:proofErr w:type="spellEnd"/>
            <w:r w:rsidRPr="00690AB1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690AB1">
              <w:rPr>
                <w:color w:val="000000"/>
                <w:shd w:val="clear" w:color="auto" w:fill="FFFFFF"/>
              </w:rPr>
              <w:t>гривень</w:t>
            </w:r>
            <w:proofErr w:type="spellEnd"/>
          </w:p>
        </w:tc>
        <w:tc>
          <w:tcPr>
            <w:tcW w:w="923" w:type="pct"/>
          </w:tcPr>
          <w:p w:rsidR="004B5FA8" w:rsidRPr="00690AB1" w:rsidRDefault="004B5FA8" w:rsidP="00CD67B7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 w:rsidRPr="00690AB1">
              <w:rPr>
                <w:lang w:val="uk-UA"/>
              </w:rPr>
              <w:t>Х</w:t>
            </w:r>
          </w:p>
        </w:tc>
        <w:tc>
          <w:tcPr>
            <w:tcW w:w="796" w:type="pct"/>
          </w:tcPr>
          <w:p w:rsidR="004B5FA8" w:rsidRPr="00690AB1" w:rsidRDefault="004B5FA8" w:rsidP="00CD67B7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 w:rsidRPr="00690AB1">
              <w:rPr>
                <w:lang w:val="uk-UA"/>
              </w:rPr>
              <w:t>Х</w:t>
            </w:r>
          </w:p>
        </w:tc>
      </w:tr>
      <w:tr w:rsidR="004B5FA8" w:rsidRPr="00690AB1" w:rsidTr="00CD67B7">
        <w:tc>
          <w:tcPr>
            <w:tcW w:w="607" w:type="pct"/>
          </w:tcPr>
          <w:p w:rsidR="004B5FA8" w:rsidRPr="00690AB1" w:rsidRDefault="004B5FA8" w:rsidP="00CD67B7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 w:rsidRPr="00690AB1">
              <w:rPr>
                <w:lang w:val="uk-UA"/>
              </w:rPr>
              <w:t>2</w:t>
            </w:r>
          </w:p>
        </w:tc>
        <w:tc>
          <w:tcPr>
            <w:tcW w:w="2674" w:type="pct"/>
          </w:tcPr>
          <w:p w:rsidR="004B5FA8" w:rsidRPr="00690AB1" w:rsidRDefault="004B5FA8" w:rsidP="00CD67B7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690AB1">
              <w:rPr>
                <w:lang w:val="uk-UA"/>
              </w:rPr>
              <w:t>Податки та збори (зміна розміру податків/зборів, виникнення необхідності у сплаті податків/зборів), гривень</w:t>
            </w:r>
          </w:p>
        </w:tc>
        <w:tc>
          <w:tcPr>
            <w:tcW w:w="923" w:type="pct"/>
          </w:tcPr>
          <w:p w:rsidR="004B5FA8" w:rsidRPr="0094052F" w:rsidRDefault="0094052F" w:rsidP="00CD67B7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 w:rsidRPr="0094052F">
              <w:rPr>
                <w:lang w:val="uk-UA"/>
              </w:rPr>
              <w:t>954,5 тис. грн.</w:t>
            </w:r>
          </w:p>
        </w:tc>
        <w:tc>
          <w:tcPr>
            <w:tcW w:w="796" w:type="pct"/>
          </w:tcPr>
          <w:p w:rsidR="004B5FA8" w:rsidRPr="00690AB1" w:rsidRDefault="004B5FA8" w:rsidP="00CD67B7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 w:rsidRPr="00690AB1">
              <w:rPr>
                <w:lang w:val="uk-UA"/>
              </w:rPr>
              <w:t>Х</w:t>
            </w:r>
          </w:p>
        </w:tc>
      </w:tr>
      <w:tr w:rsidR="004B5FA8" w:rsidRPr="00690AB1" w:rsidTr="00CD67B7">
        <w:tc>
          <w:tcPr>
            <w:tcW w:w="607" w:type="pct"/>
          </w:tcPr>
          <w:p w:rsidR="004B5FA8" w:rsidRPr="00690AB1" w:rsidRDefault="004B5FA8" w:rsidP="00CD67B7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 w:rsidRPr="00690AB1">
              <w:rPr>
                <w:lang w:val="uk-UA"/>
              </w:rPr>
              <w:t>3</w:t>
            </w:r>
          </w:p>
        </w:tc>
        <w:tc>
          <w:tcPr>
            <w:tcW w:w="2674" w:type="pct"/>
          </w:tcPr>
          <w:p w:rsidR="004B5FA8" w:rsidRPr="00690AB1" w:rsidRDefault="004B5FA8" w:rsidP="00CD67B7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690AB1">
              <w:rPr>
                <w:color w:val="000000"/>
                <w:shd w:val="clear" w:color="auto" w:fill="FFFFFF"/>
              </w:rPr>
              <w:t>Витрати</w:t>
            </w:r>
            <w:proofErr w:type="spellEnd"/>
            <w:r w:rsidRPr="00690AB1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690AB1">
              <w:rPr>
                <w:color w:val="000000"/>
                <w:shd w:val="clear" w:color="auto" w:fill="FFFFFF"/>
              </w:rPr>
              <w:t>пов’язані</w:t>
            </w:r>
            <w:proofErr w:type="spellEnd"/>
            <w:r w:rsidRPr="00690AB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90AB1">
              <w:rPr>
                <w:color w:val="000000"/>
                <w:shd w:val="clear" w:color="auto" w:fill="FFFFFF"/>
              </w:rPr>
              <w:t>із</w:t>
            </w:r>
            <w:proofErr w:type="spellEnd"/>
            <w:r w:rsidRPr="00690AB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90AB1">
              <w:rPr>
                <w:color w:val="000000"/>
                <w:shd w:val="clear" w:color="auto" w:fill="FFFFFF"/>
              </w:rPr>
              <w:t>веденням</w:t>
            </w:r>
            <w:proofErr w:type="spellEnd"/>
            <w:r w:rsidRPr="00690AB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690AB1">
              <w:rPr>
                <w:color w:val="000000"/>
                <w:shd w:val="clear" w:color="auto" w:fill="FFFFFF"/>
              </w:rPr>
              <w:t>обл</w:t>
            </w:r>
            <w:proofErr w:type="gramEnd"/>
            <w:r w:rsidRPr="00690AB1">
              <w:rPr>
                <w:color w:val="000000"/>
                <w:shd w:val="clear" w:color="auto" w:fill="FFFFFF"/>
              </w:rPr>
              <w:t>іку</w:t>
            </w:r>
            <w:proofErr w:type="spellEnd"/>
            <w:r w:rsidRPr="00690AB1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690AB1">
              <w:rPr>
                <w:color w:val="000000"/>
                <w:shd w:val="clear" w:color="auto" w:fill="FFFFFF"/>
              </w:rPr>
              <w:t>підготовкою</w:t>
            </w:r>
            <w:proofErr w:type="spellEnd"/>
            <w:r w:rsidRPr="00690AB1">
              <w:rPr>
                <w:color w:val="000000"/>
                <w:shd w:val="clear" w:color="auto" w:fill="FFFFFF"/>
              </w:rPr>
              <w:t xml:space="preserve"> та </w:t>
            </w:r>
            <w:proofErr w:type="spellStart"/>
            <w:r w:rsidRPr="00690AB1">
              <w:rPr>
                <w:color w:val="000000"/>
                <w:shd w:val="clear" w:color="auto" w:fill="FFFFFF"/>
              </w:rPr>
              <w:t>поданням</w:t>
            </w:r>
            <w:proofErr w:type="spellEnd"/>
            <w:r w:rsidRPr="00690AB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90AB1">
              <w:rPr>
                <w:color w:val="000000"/>
                <w:shd w:val="clear" w:color="auto" w:fill="FFFFFF"/>
              </w:rPr>
              <w:t>звітності</w:t>
            </w:r>
            <w:proofErr w:type="spellEnd"/>
            <w:r w:rsidRPr="00690AB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90AB1">
              <w:rPr>
                <w:color w:val="000000"/>
                <w:shd w:val="clear" w:color="auto" w:fill="FFFFFF"/>
              </w:rPr>
              <w:t>державним</w:t>
            </w:r>
            <w:proofErr w:type="spellEnd"/>
            <w:r w:rsidRPr="00690AB1">
              <w:rPr>
                <w:color w:val="000000"/>
                <w:shd w:val="clear" w:color="auto" w:fill="FFFFFF"/>
              </w:rPr>
              <w:t xml:space="preserve"> органам, </w:t>
            </w:r>
            <w:proofErr w:type="spellStart"/>
            <w:r w:rsidRPr="00690AB1">
              <w:rPr>
                <w:color w:val="000000"/>
                <w:shd w:val="clear" w:color="auto" w:fill="FFFFFF"/>
              </w:rPr>
              <w:t>гривень</w:t>
            </w:r>
            <w:proofErr w:type="spellEnd"/>
          </w:p>
        </w:tc>
        <w:tc>
          <w:tcPr>
            <w:tcW w:w="923" w:type="pct"/>
          </w:tcPr>
          <w:p w:rsidR="004B5FA8" w:rsidRPr="00690AB1" w:rsidRDefault="004B5FA8" w:rsidP="00CD67B7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 w:rsidRPr="00690AB1">
              <w:rPr>
                <w:lang w:val="uk-UA"/>
              </w:rPr>
              <w:t>Х</w:t>
            </w:r>
          </w:p>
        </w:tc>
        <w:tc>
          <w:tcPr>
            <w:tcW w:w="796" w:type="pct"/>
          </w:tcPr>
          <w:p w:rsidR="004B5FA8" w:rsidRPr="00690AB1" w:rsidRDefault="004B5FA8" w:rsidP="00CD67B7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 w:rsidRPr="00690AB1">
              <w:rPr>
                <w:lang w:val="uk-UA"/>
              </w:rPr>
              <w:t>Х</w:t>
            </w:r>
          </w:p>
        </w:tc>
      </w:tr>
      <w:tr w:rsidR="004B5FA8" w:rsidRPr="00690AB1" w:rsidTr="00CD67B7">
        <w:tc>
          <w:tcPr>
            <w:tcW w:w="607" w:type="pct"/>
          </w:tcPr>
          <w:p w:rsidR="004B5FA8" w:rsidRPr="00690AB1" w:rsidRDefault="004B5FA8" w:rsidP="00CD67B7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 w:rsidRPr="00690AB1">
              <w:rPr>
                <w:lang w:val="uk-UA"/>
              </w:rPr>
              <w:t>4</w:t>
            </w:r>
          </w:p>
        </w:tc>
        <w:tc>
          <w:tcPr>
            <w:tcW w:w="2674" w:type="pct"/>
          </w:tcPr>
          <w:p w:rsidR="004B5FA8" w:rsidRPr="00690AB1" w:rsidRDefault="004B5FA8" w:rsidP="00CD67B7">
            <w:pPr>
              <w:pStyle w:val="rvps14"/>
              <w:spacing w:before="150" w:after="150"/>
              <w:textAlignment w:val="baseline"/>
              <w:rPr>
                <w:color w:val="000000"/>
                <w:lang w:val="uk-UA"/>
              </w:rPr>
            </w:pPr>
            <w:proofErr w:type="spellStart"/>
            <w:r>
              <w:t>Витрати</w:t>
            </w:r>
            <w:proofErr w:type="spellEnd"/>
            <w:r>
              <w:t xml:space="preserve">, </w:t>
            </w:r>
            <w:proofErr w:type="spellStart"/>
            <w:r>
              <w:t>пов’язані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адмініструванням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державного </w:t>
            </w:r>
            <w:proofErr w:type="spellStart"/>
            <w:r>
              <w:t>нагляду</w:t>
            </w:r>
            <w:proofErr w:type="spellEnd"/>
            <w:r>
              <w:t xml:space="preserve"> (контролю) (</w:t>
            </w:r>
            <w:proofErr w:type="spellStart"/>
            <w:r>
              <w:t>перевірок</w:t>
            </w:r>
            <w:proofErr w:type="spellEnd"/>
            <w:r>
              <w:t xml:space="preserve">, </w:t>
            </w:r>
            <w:proofErr w:type="spellStart"/>
            <w:r>
              <w:t>штрафних</w:t>
            </w:r>
            <w:proofErr w:type="spellEnd"/>
            <w:r>
              <w:t xml:space="preserve"> </w:t>
            </w:r>
            <w:proofErr w:type="spellStart"/>
            <w:r>
              <w:t>санкцій</w:t>
            </w:r>
            <w:proofErr w:type="spellEnd"/>
            <w:r>
              <w:t xml:space="preserve">,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ішень</w:t>
            </w:r>
            <w:proofErr w:type="spellEnd"/>
            <w:r>
              <w:t xml:space="preserve">/ </w:t>
            </w:r>
            <w:proofErr w:type="spellStart"/>
            <w:r>
              <w:t>приписів</w:t>
            </w:r>
            <w:proofErr w:type="spellEnd"/>
            <w:r>
              <w:t xml:space="preserve"> </w:t>
            </w:r>
            <w:proofErr w:type="spellStart"/>
            <w:r>
              <w:t>тощо</w:t>
            </w:r>
            <w:proofErr w:type="spellEnd"/>
            <w:r>
              <w:t xml:space="preserve">), </w:t>
            </w:r>
            <w:proofErr w:type="spellStart"/>
            <w:r>
              <w:t>гривень</w:t>
            </w:r>
            <w:proofErr w:type="spellEnd"/>
          </w:p>
        </w:tc>
        <w:tc>
          <w:tcPr>
            <w:tcW w:w="923" w:type="pct"/>
          </w:tcPr>
          <w:p w:rsidR="004B5FA8" w:rsidRPr="00690AB1" w:rsidRDefault="004B5FA8" w:rsidP="00CD67B7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 w:rsidRPr="00690AB1">
              <w:rPr>
                <w:lang w:val="uk-UA"/>
              </w:rPr>
              <w:t>Х</w:t>
            </w:r>
          </w:p>
        </w:tc>
        <w:tc>
          <w:tcPr>
            <w:tcW w:w="796" w:type="pct"/>
          </w:tcPr>
          <w:p w:rsidR="004B5FA8" w:rsidRPr="00690AB1" w:rsidRDefault="004B5FA8" w:rsidP="00CD67B7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 w:rsidRPr="00690AB1">
              <w:rPr>
                <w:lang w:val="uk-UA"/>
              </w:rPr>
              <w:t>Х</w:t>
            </w:r>
          </w:p>
        </w:tc>
      </w:tr>
      <w:tr w:rsidR="004B5FA8" w:rsidRPr="00690AB1" w:rsidTr="00CD67B7">
        <w:tc>
          <w:tcPr>
            <w:tcW w:w="607" w:type="pct"/>
          </w:tcPr>
          <w:p w:rsidR="004B5FA8" w:rsidRPr="00690AB1" w:rsidRDefault="004B5FA8" w:rsidP="00CD67B7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 w:rsidRPr="00690AB1">
              <w:rPr>
                <w:lang w:val="uk-UA"/>
              </w:rPr>
              <w:t>5</w:t>
            </w:r>
          </w:p>
        </w:tc>
        <w:tc>
          <w:tcPr>
            <w:tcW w:w="2674" w:type="pct"/>
          </w:tcPr>
          <w:p w:rsidR="004B5FA8" w:rsidRPr="00690AB1" w:rsidRDefault="004B5FA8" w:rsidP="00CD67B7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690AB1">
              <w:rPr>
                <w:color w:val="000000"/>
                <w:lang w:val="uk-UA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незалежних/обов’язкових експертиз, сертифікації, атестації тощо) та інших послуг (проведення наукових, інших експертиз, страхування тощо), гривень</w:t>
            </w:r>
          </w:p>
        </w:tc>
        <w:tc>
          <w:tcPr>
            <w:tcW w:w="923" w:type="pct"/>
          </w:tcPr>
          <w:p w:rsidR="004B5FA8" w:rsidRPr="00690AB1" w:rsidRDefault="004B5FA8" w:rsidP="00CD67B7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 w:rsidRPr="00690AB1">
              <w:rPr>
                <w:lang w:val="uk-UA"/>
              </w:rPr>
              <w:t>Х</w:t>
            </w:r>
          </w:p>
        </w:tc>
        <w:tc>
          <w:tcPr>
            <w:tcW w:w="796" w:type="pct"/>
          </w:tcPr>
          <w:p w:rsidR="004B5FA8" w:rsidRPr="00690AB1" w:rsidRDefault="004B5FA8" w:rsidP="00CD67B7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 w:rsidRPr="00690AB1">
              <w:rPr>
                <w:lang w:val="uk-UA"/>
              </w:rPr>
              <w:t>Х</w:t>
            </w:r>
          </w:p>
        </w:tc>
      </w:tr>
      <w:tr w:rsidR="004B5FA8" w:rsidRPr="00690AB1" w:rsidTr="00CD67B7">
        <w:tc>
          <w:tcPr>
            <w:tcW w:w="607" w:type="pct"/>
          </w:tcPr>
          <w:p w:rsidR="004B5FA8" w:rsidRPr="00690AB1" w:rsidRDefault="004B5FA8" w:rsidP="00CD67B7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 w:rsidRPr="00690AB1">
              <w:rPr>
                <w:lang w:val="uk-UA"/>
              </w:rPr>
              <w:t>6</w:t>
            </w:r>
          </w:p>
        </w:tc>
        <w:tc>
          <w:tcPr>
            <w:tcW w:w="2674" w:type="pct"/>
          </w:tcPr>
          <w:p w:rsidR="004B5FA8" w:rsidRPr="00690AB1" w:rsidRDefault="004B5FA8" w:rsidP="00CD67B7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690AB1">
              <w:rPr>
                <w:color w:val="000000"/>
                <w:shd w:val="clear" w:color="auto" w:fill="FFFFFF"/>
              </w:rPr>
              <w:t>Витрати</w:t>
            </w:r>
            <w:proofErr w:type="spellEnd"/>
            <w:r w:rsidRPr="00690AB1">
              <w:rPr>
                <w:color w:val="000000"/>
                <w:shd w:val="clear" w:color="auto" w:fill="FFFFFF"/>
              </w:rPr>
              <w:t xml:space="preserve"> на </w:t>
            </w:r>
            <w:proofErr w:type="spellStart"/>
            <w:r w:rsidRPr="00690AB1">
              <w:rPr>
                <w:color w:val="000000"/>
                <w:shd w:val="clear" w:color="auto" w:fill="FFFFFF"/>
              </w:rPr>
              <w:t>оборотні</w:t>
            </w:r>
            <w:proofErr w:type="spellEnd"/>
            <w:r w:rsidRPr="00690AB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90AB1">
              <w:rPr>
                <w:color w:val="000000"/>
                <w:shd w:val="clear" w:color="auto" w:fill="FFFFFF"/>
              </w:rPr>
              <w:t>активи</w:t>
            </w:r>
            <w:proofErr w:type="spellEnd"/>
            <w:r w:rsidRPr="00690AB1">
              <w:rPr>
                <w:color w:val="000000"/>
                <w:shd w:val="clear" w:color="auto" w:fill="FFFFFF"/>
              </w:rPr>
              <w:t xml:space="preserve"> (</w:t>
            </w:r>
            <w:proofErr w:type="spellStart"/>
            <w:r w:rsidRPr="00690AB1">
              <w:rPr>
                <w:color w:val="000000"/>
                <w:shd w:val="clear" w:color="auto" w:fill="FFFFFF"/>
              </w:rPr>
              <w:t>матеріали</w:t>
            </w:r>
            <w:proofErr w:type="spellEnd"/>
            <w:r w:rsidRPr="00690AB1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690AB1">
              <w:rPr>
                <w:color w:val="000000"/>
                <w:shd w:val="clear" w:color="auto" w:fill="FFFFFF"/>
              </w:rPr>
              <w:t>канцелярські</w:t>
            </w:r>
            <w:proofErr w:type="spellEnd"/>
            <w:r w:rsidRPr="00690AB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90AB1">
              <w:rPr>
                <w:color w:val="000000"/>
                <w:shd w:val="clear" w:color="auto" w:fill="FFFFFF"/>
              </w:rPr>
              <w:t>товари</w:t>
            </w:r>
            <w:proofErr w:type="spellEnd"/>
            <w:r w:rsidRPr="00690AB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90AB1">
              <w:rPr>
                <w:color w:val="000000"/>
                <w:shd w:val="clear" w:color="auto" w:fill="FFFFFF"/>
              </w:rPr>
              <w:t>тощо</w:t>
            </w:r>
            <w:proofErr w:type="spellEnd"/>
            <w:r w:rsidRPr="00690AB1">
              <w:rPr>
                <w:color w:val="000000"/>
                <w:shd w:val="clear" w:color="auto" w:fill="FFFFFF"/>
              </w:rPr>
              <w:t xml:space="preserve">), </w:t>
            </w:r>
            <w:proofErr w:type="spellStart"/>
            <w:r w:rsidRPr="00690AB1">
              <w:rPr>
                <w:color w:val="000000"/>
                <w:shd w:val="clear" w:color="auto" w:fill="FFFFFF"/>
              </w:rPr>
              <w:t>гривень</w:t>
            </w:r>
            <w:proofErr w:type="spellEnd"/>
          </w:p>
        </w:tc>
        <w:tc>
          <w:tcPr>
            <w:tcW w:w="923" w:type="pct"/>
          </w:tcPr>
          <w:p w:rsidR="004B5FA8" w:rsidRPr="00690AB1" w:rsidRDefault="004B5FA8" w:rsidP="00CD67B7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 w:rsidRPr="00690AB1">
              <w:rPr>
                <w:lang w:val="uk-UA"/>
              </w:rPr>
              <w:t>Х</w:t>
            </w:r>
          </w:p>
        </w:tc>
        <w:tc>
          <w:tcPr>
            <w:tcW w:w="796" w:type="pct"/>
          </w:tcPr>
          <w:p w:rsidR="004B5FA8" w:rsidRPr="00690AB1" w:rsidRDefault="004B5FA8" w:rsidP="00CD67B7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 w:rsidRPr="00690AB1">
              <w:rPr>
                <w:lang w:val="uk-UA"/>
              </w:rPr>
              <w:t>Х</w:t>
            </w:r>
          </w:p>
        </w:tc>
      </w:tr>
      <w:tr w:rsidR="004B5FA8" w:rsidRPr="00690AB1" w:rsidTr="00CD67B7">
        <w:tc>
          <w:tcPr>
            <w:tcW w:w="607" w:type="pct"/>
          </w:tcPr>
          <w:p w:rsidR="004B5FA8" w:rsidRPr="00690AB1" w:rsidRDefault="004B5FA8" w:rsidP="00CD67B7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 w:rsidRPr="00690AB1">
              <w:rPr>
                <w:lang w:val="uk-UA"/>
              </w:rPr>
              <w:t>7</w:t>
            </w:r>
          </w:p>
        </w:tc>
        <w:tc>
          <w:tcPr>
            <w:tcW w:w="2674" w:type="pct"/>
          </w:tcPr>
          <w:p w:rsidR="004B5FA8" w:rsidRPr="00690AB1" w:rsidRDefault="004B5FA8" w:rsidP="00CD67B7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690AB1">
              <w:rPr>
                <w:color w:val="000000"/>
                <w:shd w:val="clear" w:color="auto" w:fill="FFFFFF"/>
              </w:rPr>
              <w:t>Витрати</w:t>
            </w:r>
            <w:proofErr w:type="spellEnd"/>
            <w:r w:rsidRPr="00690AB1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690AB1">
              <w:rPr>
                <w:color w:val="000000"/>
                <w:shd w:val="clear" w:color="auto" w:fill="FFFFFF"/>
              </w:rPr>
              <w:t>пов’язан</w:t>
            </w:r>
            <w:proofErr w:type="gramEnd"/>
            <w:r w:rsidRPr="00690AB1">
              <w:rPr>
                <w:color w:val="000000"/>
                <w:shd w:val="clear" w:color="auto" w:fill="FFFFFF"/>
              </w:rPr>
              <w:t>і</w:t>
            </w:r>
            <w:proofErr w:type="spellEnd"/>
            <w:r w:rsidRPr="00690AB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90AB1">
              <w:rPr>
                <w:color w:val="000000"/>
                <w:shd w:val="clear" w:color="auto" w:fill="FFFFFF"/>
              </w:rPr>
              <w:t>із</w:t>
            </w:r>
            <w:proofErr w:type="spellEnd"/>
            <w:r w:rsidRPr="00690AB1">
              <w:rPr>
                <w:color w:val="000000"/>
                <w:shd w:val="clear" w:color="auto" w:fill="FFFFFF"/>
              </w:rPr>
              <w:t xml:space="preserve"> наймом </w:t>
            </w:r>
            <w:proofErr w:type="spellStart"/>
            <w:r w:rsidRPr="00690AB1">
              <w:rPr>
                <w:color w:val="000000"/>
                <w:shd w:val="clear" w:color="auto" w:fill="FFFFFF"/>
              </w:rPr>
              <w:t>додаткового</w:t>
            </w:r>
            <w:proofErr w:type="spellEnd"/>
            <w:r w:rsidRPr="00690AB1">
              <w:rPr>
                <w:color w:val="000000"/>
                <w:shd w:val="clear" w:color="auto" w:fill="FFFFFF"/>
              </w:rPr>
              <w:t xml:space="preserve"> персоналу, </w:t>
            </w:r>
            <w:proofErr w:type="spellStart"/>
            <w:r w:rsidRPr="00690AB1">
              <w:rPr>
                <w:color w:val="000000"/>
                <w:shd w:val="clear" w:color="auto" w:fill="FFFFFF"/>
              </w:rPr>
              <w:t>гривень</w:t>
            </w:r>
            <w:proofErr w:type="spellEnd"/>
          </w:p>
        </w:tc>
        <w:tc>
          <w:tcPr>
            <w:tcW w:w="923" w:type="pct"/>
          </w:tcPr>
          <w:p w:rsidR="004B5FA8" w:rsidRPr="00690AB1" w:rsidRDefault="004B5FA8" w:rsidP="00CD67B7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 w:rsidRPr="00690AB1">
              <w:rPr>
                <w:lang w:val="uk-UA"/>
              </w:rPr>
              <w:t>Х</w:t>
            </w:r>
          </w:p>
        </w:tc>
        <w:tc>
          <w:tcPr>
            <w:tcW w:w="796" w:type="pct"/>
          </w:tcPr>
          <w:p w:rsidR="004B5FA8" w:rsidRPr="00690AB1" w:rsidRDefault="004B5FA8" w:rsidP="00CD67B7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 w:rsidRPr="00690AB1">
              <w:rPr>
                <w:lang w:val="uk-UA"/>
              </w:rPr>
              <w:t>Х</w:t>
            </w:r>
          </w:p>
        </w:tc>
      </w:tr>
      <w:tr w:rsidR="004B5FA8" w:rsidRPr="00690AB1" w:rsidTr="00CD67B7">
        <w:tc>
          <w:tcPr>
            <w:tcW w:w="607" w:type="pct"/>
          </w:tcPr>
          <w:p w:rsidR="004B5FA8" w:rsidRPr="00690AB1" w:rsidRDefault="004B5FA8" w:rsidP="00CD67B7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 w:rsidRPr="00690AB1">
              <w:rPr>
                <w:lang w:val="uk-UA"/>
              </w:rPr>
              <w:t>8</w:t>
            </w:r>
          </w:p>
        </w:tc>
        <w:tc>
          <w:tcPr>
            <w:tcW w:w="2674" w:type="pct"/>
          </w:tcPr>
          <w:p w:rsidR="004B5FA8" w:rsidRPr="00690AB1" w:rsidRDefault="004B5FA8" w:rsidP="00CD67B7">
            <w:pPr>
              <w:pStyle w:val="rvps14"/>
              <w:spacing w:before="150" w:after="150"/>
              <w:textAlignment w:val="baseline"/>
              <w:rPr>
                <w:color w:val="000000"/>
                <w:lang w:val="uk-UA"/>
              </w:rPr>
            </w:pPr>
            <w:proofErr w:type="spellStart"/>
            <w:r>
              <w:t>Інше</w:t>
            </w:r>
            <w:proofErr w:type="spellEnd"/>
            <w:r>
              <w:t xml:space="preserve"> (</w:t>
            </w:r>
            <w:proofErr w:type="spellStart"/>
            <w:r>
              <w:t>уточнити</w:t>
            </w:r>
            <w:proofErr w:type="spellEnd"/>
            <w:r>
              <w:t xml:space="preserve">), </w:t>
            </w:r>
            <w:proofErr w:type="spellStart"/>
            <w:r>
              <w:t>гривень</w:t>
            </w:r>
            <w:proofErr w:type="spellEnd"/>
          </w:p>
        </w:tc>
        <w:tc>
          <w:tcPr>
            <w:tcW w:w="923" w:type="pct"/>
          </w:tcPr>
          <w:p w:rsidR="004B5FA8" w:rsidRPr="00690AB1" w:rsidRDefault="004B5FA8" w:rsidP="00CD67B7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 w:rsidRPr="00690AB1">
              <w:rPr>
                <w:lang w:val="uk-UA"/>
              </w:rPr>
              <w:t>Х</w:t>
            </w:r>
          </w:p>
        </w:tc>
        <w:tc>
          <w:tcPr>
            <w:tcW w:w="796" w:type="pct"/>
          </w:tcPr>
          <w:p w:rsidR="004B5FA8" w:rsidRPr="00690AB1" w:rsidRDefault="004B5FA8" w:rsidP="00CD67B7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 w:rsidRPr="00690AB1">
              <w:rPr>
                <w:lang w:val="uk-UA"/>
              </w:rPr>
              <w:t>Х</w:t>
            </w:r>
          </w:p>
        </w:tc>
      </w:tr>
      <w:tr w:rsidR="004B5FA8" w:rsidRPr="00690AB1" w:rsidTr="00CD67B7">
        <w:tc>
          <w:tcPr>
            <w:tcW w:w="607" w:type="pct"/>
          </w:tcPr>
          <w:p w:rsidR="004B5FA8" w:rsidRPr="00690AB1" w:rsidRDefault="004B5FA8" w:rsidP="00CD67B7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 w:rsidRPr="00690AB1">
              <w:rPr>
                <w:lang w:val="uk-UA"/>
              </w:rPr>
              <w:t>9</w:t>
            </w:r>
          </w:p>
        </w:tc>
        <w:tc>
          <w:tcPr>
            <w:tcW w:w="2674" w:type="pct"/>
          </w:tcPr>
          <w:p w:rsidR="004B5FA8" w:rsidRPr="00690AB1" w:rsidRDefault="004B5FA8" w:rsidP="00CD67B7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690AB1">
              <w:rPr>
                <w:color w:val="000000"/>
              </w:rPr>
              <w:t xml:space="preserve">РАЗОМ (сума </w:t>
            </w:r>
            <w:proofErr w:type="spellStart"/>
            <w:r w:rsidRPr="00690AB1">
              <w:rPr>
                <w:color w:val="000000"/>
              </w:rPr>
              <w:t>рядків</w:t>
            </w:r>
            <w:proofErr w:type="spellEnd"/>
            <w:r w:rsidRPr="00690AB1">
              <w:rPr>
                <w:color w:val="000000"/>
              </w:rPr>
              <w:t xml:space="preserve">: 1 + 2 + 3 + 4 + 5 + 6 + 7 + 8), </w:t>
            </w:r>
            <w:proofErr w:type="spellStart"/>
            <w:r w:rsidRPr="00690AB1">
              <w:rPr>
                <w:color w:val="000000"/>
              </w:rPr>
              <w:t>гривень</w:t>
            </w:r>
            <w:proofErr w:type="spellEnd"/>
          </w:p>
        </w:tc>
        <w:tc>
          <w:tcPr>
            <w:tcW w:w="923" w:type="pct"/>
          </w:tcPr>
          <w:p w:rsidR="004B5FA8" w:rsidRPr="0094052F" w:rsidRDefault="0094052F" w:rsidP="00CD67B7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 w:rsidRPr="0094052F">
              <w:rPr>
                <w:lang w:val="uk-UA"/>
              </w:rPr>
              <w:t>954,5 тис. грн.</w:t>
            </w:r>
          </w:p>
        </w:tc>
        <w:tc>
          <w:tcPr>
            <w:tcW w:w="796" w:type="pct"/>
          </w:tcPr>
          <w:p w:rsidR="004B5FA8" w:rsidRPr="00690AB1" w:rsidRDefault="004B5FA8" w:rsidP="00CD67B7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 w:rsidRPr="00690AB1">
              <w:rPr>
                <w:lang w:val="uk-UA"/>
              </w:rPr>
              <w:t>Х</w:t>
            </w:r>
          </w:p>
        </w:tc>
      </w:tr>
      <w:tr w:rsidR="004B5FA8" w:rsidRPr="00690AB1" w:rsidTr="00CD67B7">
        <w:tc>
          <w:tcPr>
            <w:tcW w:w="607" w:type="pct"/>
          </w:tcPr>
          <w:p w:rsidR="004B5FA8" w:rsidRPr="00690AB1" w:rsidRDefault="004B5FA8" w:rsidP="00CD67B7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 w:rsidRPr="00690AB1">
              <w:rPr>
                <w:lang w:val="uk-UA"/>
              </w:rPr>
              <w:t>10</w:t>
            </w:r>
          </w:p>
        </w:tc>
        <w:tc>
          <w:tcPr>
            <w:tcW w:w="2674" w:type="pct"/>
          </w:tcPr>
          <w:p w:rsidR="004B5FA8" w:rsidRPr="00690AB1" w:rsidRDefault="004B5FA8" w:rsidP="00CD67B7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690AB1">
              <w:rPr>
                <w:lang w:val="uk-UA"/>
              </w:rPr>
              <w:t>Кількість суб'єктів господарювання великого та середнього підприємництва, на яких буде поширено регулювання, одиниць</w:t>
            </w:r>
          </w:p>
        </w:tc>
        <w:tc>
          <w:tcPr>
            <w:tcW w:w="923" w:type="pct"/>
          </w:tcPr>
          <w:p w:rsidR="004B5FA8" w:rsidRPr="0094052F" w:rsidRDefault="0094052F" w:rsidP="00CD67B7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 w:rsidRPr="0094052F">
              <w:rPr>
                <w:lang w:val="uk-UA"/>
              </w:rPr>
              <w:t>9</w:t>
            </w:r>
          </w:p>
        </w:tc>
        <w:tc>
          <w:tcPr>
            <w:tcW w:w="796" w:type="pct"/>
          </w:tcPr>
          <w:p w:rsidR="004B5FA8" w:rsidRPr="00690AB1" w:rsidRDefault="004B5FA8" w:rsidP="00CD67B7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 w:rsidRPr="00690AB1">
              <w:rPr>
                <w:lang w:val="uk-UA"/>
              </w:rPr>
              <w:t>Х</w:t>
            </w:r>
          </w:p>
        </w:tc>
      </w:tr>
      <w:tr w:rsidR="004B5FA8" w:rsidRPr="00690AB1" w:rsidTr="00CD67B7">
        <w:tc>
          <w:tcPr>
            <w:tcW w:w="607" w:type="pct"/>
          </w:tcPr>
          <w:p w:rsidR="004B5FA8" w:rsidRPr="00690AB1" w:rsidRDefault="004B5FA8" w:rsidP="00CD67B7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 w:rsidRPr="00690AB1">
              <w:rPr>
                <w:lang w:val="uk-UA"/>
              </w:rPr>
              <w:t>11</w:t>
            </w:r>
          </w:p>
        </w:tc>
        <w:tc>
          <w:tcPr>
            <w:tcW w:w="2674" w:type="pct"/>
          </w:tcPr>
          <w:p w:rsidR="004B5FA8" w:rsidRPr="00690AB1" w:rsidRDefault="004B5FA8" w:rsidP="00CD67B7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690AB1">
              <w:rPr>
                <w:lang w:val="uk-UA"/>
              </w:rPr>
              <w:t>Сумарні витрати суб'єктів господарювання великого та середнього підприємництва, на виконання регулювання, гривень</w:t>
            </w:r>
          </w:p>
        </w:tc>
        <w:tc>
          <w:tcPr>
            <w:tcW w:w="923" w:type="pct"/>
          </w:tcPr>
          <w:p w:rsidR="004B5FA8" w:rsidRPr="0094052F" w:rsidRDefault="0094052F" w:rsidP="00CD67B7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 w:rsidRPr="0094052F">
              <w:rPr>
                <w:lang w:val="uk-UA"/>
              </w:rPr>
              <w:t>954,5 тис. грн.</w:t>
            </w:r>
          </w:p>
        </w:tc>
        <w:tc>
          <w:tcPr>
            <w:tcW w:w="796" w:type="pct"/>
          </w:tcPr>
          <w:p w:rsidR="004B5FA8" w:rsidRPr="00690AB1" w:rsidRDefault="004B5FA8" w:rsidP="00CD67B7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 w:rsidRPr="00690AB1">
              <w:rPr>
                <w:lang w:val="uk-UA"/>
              </w:rPr>
              <w:t>Х</w:t>
            </w:r>
          </w:p>
        </w:tc>
      </w:tr>
    </w:tbl>
    <w:p w:rsidR="004B5FA8" w:rsidRDefault="004B5FA8" w:rsidP="004B5FA8">
      <w:pPr>
        <w:shd w:val="clear" w:color="auto" w:fill="FFFFFF"/>
        <w:jc w:val="both"/>
        <w:textAlignment w:val="baseline"/>
        <w:rPr>
          <w:bCs/>
          <w:bdr w:val="none" w:sz="0" w:space="0" w:color="auto" w:frame="1"/>
          <w:lang w:val="uk-UA"/>
        </w:rPr>
      </w:pPr>
    </w:p>
    <w:p w:rsidR="005E6A7C" w:rsidRPr="00F63D7C" w:rsidRDefault="005E6A7C" w:rsidP="005E6A7C">
      <w:pPr>
        <w:pStyle w:val="3"/>
        <w:spacing w:before="0" w:after="0"/>
        <w:ind w:firstLine="5529"/>
        <w:jc w:val="right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>Додаток 3</w:t>
      </w:r>
      <w:r w:rsidRPr="00F63D7C">
        <w:rPr>
          <w:b w:val="0"/>
          <w:sz w:val="24"/>
          <w:szCs w:val="24"/>
          <w:lang w:val="uk-UA"/>
        </w:rPr>
        <w:t xml:space="preserve"> </w:t>
      </w:r>
    </w:p>
    <w:p w:rsidR="005E6A7C" w:rsidRPr="00F63D7C" w:rsidRDefault="005E6A7C" w:rsidP="005E6A7C">
      <w:pPr>
        <w:pStyle w:val="3"/>
        <w:spacing w:before="0" w:after="0"/>
        <w:ind w:firstLine="5529"/>
        <w:jc w:val="right"/>
        <w:rPr>
          <w:b w:val="0"/>
          <w:sz w:val="24"/>
          <w:szCs w:val="24"/>
          <w:lang w:val="uk-UA"/>
        </w:rPr>
      </w:pPr>
      <w:r w:rsidRPr="00F63D7C">
        <w:rPr>
          <w:b w:val="0"/>
          <w:sz w:val="24"/>
          <w:szCs w:val="24"/>
          <w:lang w:val="uk-UA"/>
        </w:rPr>
        <w:t xml:space="preserve">до </w:t>
      </w:r>
      <w:proofErr w:type="spellStart"/>
      <w:r w:rsidRPr="00F63D7C">
        <w:rPr>
          <w:b w:val="0"/>
          <w:sz w:val="24"/>
          <w:szCs w:val="24"/>
          <w:lang w:val="uk-UA"/>
        </w:rPr>
        <w:t>АРВ</w:t>
      </w:r>
      <w:proofErr w:type="spellEnd"/>
      <w:r w:rsidRPr="00F63D7C">
        <w:rPr>
          <w:b w:val="0"/>
          <w:sz w:val="24"/>
          <w:szCs w:val="24"/>
          <w:lang w:val="uk-UA"/>
        </w:rPr>
        <w:t xml:space="preserve"> проекту рішення </w:t>
      </w:r>
    </w:p>
    <w:p w:rsidR="005E6A7C" w:rsidRPr="00F63D7C" w:rsidRDefault="005E6A7C" w:rsidP="005E6A7C">
      <w:pPr>
        <w:pStyle w:val="3"/>
        <w:spacing w:before="0" w:after="0"/>
        <w:ind w:firstLine="5529"/>
        <w:jc w:val="right"/>
        <w:rPr>
          <w:b w:val="0"/>
          <w:sz w:val="24"/>
          <w:szCs w:val="24"/>
          <w:lang w:val="uk-UA"/>
        </w:rPr>
      </w:pPr>
      <w:proofErr w:type="spellStart"/>
      <w:r w:rsidRPr="00F63D7C">
        <w:rPr>
          <w:b w:val="0"/>
          <w:sz w:val="24"/>
          <w:szCs w:val="24"/>
          <w:lang w:val="uk-UA"/>
        </w:rPr>
        <w:t>Смолінської</w:t>
      </w:r>
      <w:proofErr w:type="spellEnd"/>
      <w:r w:rsidRPr="00F63D7C">
        <w:rPr>
          <w:b w:val="0"/>
          <w:sz w:val="24"/>
          <w:szCs w:val="24"/>
          <w:lang w:val="uk-UA"/>
        </w:rPr>
        <w:t xml:space="preserve"> селищної ради</w:t>
      </w:r>
    </w:p>
    <w:p w:rsidR="005E6A7C" w:rsidRDefault="005E6A7C" w:rsidP="005E6A7C">
      <w:pPr>
        <w:pStyle w:val="3"/>
        <w:spacing w:before="0" w:after="0"/>
        <w:ind w:firstLine="5529"/>
        <w:jc w:val="right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«Про встановлення на території </w:t>
      </w:r>
      <w:proofErr w:type="spellStart"/>
      <w:r w:rsidRPr="00E8384B">
        <w:rPr>
          <w:b w:val="0"/>
          <w:sz w:val="24"/>
          <w:szCs w:val="24"/>
          <w:lang w:val="uk-UA"/>
        </w:rPr>
        <w:t>Смолінської</w:t>
      </w:r>
      <w:proofErr w:type="spellEnd"/>
      <w:r w:rsidRPr="00E8384B">
        <w:rPr>
          <w:b w:val="0"/>
          <w:sz w:val="24"/>
          <w:szCs w:val="24"/>
          <w:lang w:val="uk-UA"/>
        </w:rPr>
        <w:t xml:space="preserve"> селищної  ради </w:t>
      </w:r>
    </w:p>
    <w:p w:rsidR="005E6A7C" w:rsidRDefault="005E6A7C" w:rsidP="005E6A7C">
      <w:pPr>
        <w:jc w:val="right"/>
        <w:rPr>
          <w:rFonts w:asciiTheme="majorHAnsi" w:hAnsiTheme="majorHAnsi"/>
          <w:color w:val="000000"/>
          <w:lang w:val="uk-UA"/>
        </w:rPr>
      </w:pPr>
      <w:proofErr w:type="spellStart"/>
      <w:r w:rsidRPr="005E6A7C">
        <w:rPr>
          <w:rFonts w:asciiTheme="majorHAnsi" w:hAnsiTheme="majorHAnsi"/>
          <w:color w:val="000000"/>
        </w:rPr>
        <w:t>податку</w:t>
      </w:r>
      <w:proofErr w:type="spellEnd"/>
      <w:r w:rsidRPr="005E6A7C">
        <w:rPr>
          <w:rFonts w:asciiTheme="majorHAnsi" w:hAnsiTheme="majorHAnsi"/>
          <w:color w:val="000000"/>
        </w:rPr>
        <w:t xml:space="preserve"> </w:t>
      </w:r>
      <w:r w:rsidR="00023A27">
        <w:rPr>
          <w:rFonts w:asciiTheme="majorHAnsi" w:hAnsiTheme="majorHAnsi"/>
          <w:color w:val="000000"/>
          <w:lang w:val="uk-UA"/>
        </w:rPr>
        <w:t xml:space="preserve">та </w:t>
      </w:r>
      <w:proofErr w:type="gramStart"/>
      <w:r w:rsidR="00023A27">
        <w:rPr>
          <w:rFonts w:asciiTheme="majorHAnsi" w:hAnsiTheme="majorHAnsi"/>
          <w:color w:val="000000"/>
          <w:lang w:val="uk-UA"/>
        </w:rPr>
        <w:t>п</w:t>
      </w:r>
      <w:proofErr w:type="gramEnd"/>
      <w:r w:rsidR="00023A27">
        <w:rPr>
          <w:rFonts w:asciiTheme="majorHAnsi" w:hAnsiTheme="majorHAnsi"/>
          <w:color w:val="000000"/>
          <w:lang w:val="uk-UA"/>
        </w:rPr>
        <w:t xml:space="preserve">ільг </w:t>
      </w:r>
      <w:r w:rsidRPr="005E6A7C">
        <w:rPr>
          <w:rFonts w:asciiTheme="majorHAnsi" w:hAnsiTheme="majorHAnsi"/>
          <w:color w:val="000000"/>
        </w:rPr>
        <w:t xml:space="preserve">на </w:t>
      </w:r>
      <w:proofErr w:type="spellStart"/>
      <w:r w:rsidRPr="005E6A7C">
        <w:rPr>
          <w:rFonts w:asciiTheme="majorHAnsi" w:hAnsiTheme="majorHAnsi"/>
          <w:color w:val="000000"/>
        </w:rPr>
        <w:t>нерухоме</w:t>
      </w:r>
      <w:proofErr w:type="spellEnd"/>
      <w:r w:rsidRPr="005E6A7C">
        <w:rPr>
          <w:rFonts w:asciiTheme="majorHAnsi" w:hAnsiTheme="majorHAnsi"/>
          <w:color w:val="000000"/>
        </w:rPr>
        <w:t xml:space="preserve"> </w:t>
      </w:r>
      <w:proofErr w:type="spellStart"/>
      <w:r w:rsidRPr="005E6A7C">
        <w:rPr>
          <w:rFonts w:asciiTheme="majorHAnsi" w:hAnsiTheme="majorHAnsi"/>
          <w:color w:val="000000"/>
        </w:rPr>
        <w:t>майно</w:t>
      </w:r>
      <w:proofErr w:type="spellEnd"/>
      <w:r w:rsidRPr="005E6A7C">
        <w:rPr>
          <w:rFonts w:asciiTheme="majorHAnsi" w:hAnsiTheme="majorHAnsi"/>
          <w:color w:val="000000"/>
        </w:rPr>
        <w:t xml:space="preserve">, </w:t>
      </w:r>
      <w:proofErr w:type="spellStart"/>
      <w:r w:rsidRPr="005E6A7C">
        <w:rPr>
          <w:rFonts w:asciiTheme="majorHAnsi" w:hAnsiTheme="majorHAnsi"/>
          <w:color w:val="000000"/>
        </w:rPr>
        <w:t>відмінне</w:t>
      </w:r>
      <w:proofErr w:type="spellEnd"/>
      <w:r w:rsidRPr="005E6A7C">
        <w:rPr>
          <w:rFonts w:asciiTheme="majorHAnsi" w:hAnsiTheme="majorHAnsi"/>
          <w:color w:val="000000"/>
        </w:rPr>
        <w:t xml:space="preserve"> </w:t>
      </w:r>
      <w:proofErr w:type="spellStart"/>
      <w:r w:rsidRPr="005E6A7C">
        <w:rPr>
          <w:rFonts w:asciiTheme="majorHAnsi" w:hAnsiTheme="majorHAnsi"/>
          <w:color w:val="000000"/>
        </w:rPr>
        <w:t>від</w:t>
      </w:r>
      <w:proofErr w:type="spellEnd"/>
    </w:p>
    <w:p w:rsidR="00A612F1" w:rsidRPr="005E6A7C" w:rsidRDefault="005E6A7C" w:rsidP="00A612F1">
      <w:pPr>
        <w:jc w:val="right"/>
        <w:rPr>
          <w:rFonts w:asciiTheme="majorHAnsi" w:hAnsiTheme="majorHAnsi"/>
          <w:color w:val="000000"/>
        </w:rPr>
      </w:pPr>
      <w:r w:rsidRPr="005E6A7C">
        <w:rPr>
          <w:rFonts w:asciiTheme="majorHAnsi" w:hAnsiTheme="majorHAnsi"/>
          <w:color w:val="000000"/>
        </w:rPr>
        <w:t xml:space="preserve"> </w:t>
      </w:r>
      <w:proofErr w:type="spellStart"/>
      <w:r w:rsidRPr="005E6A7C">
        <w:rPr>
          <w:rFonts w:asciiTheme="majorHAnsi" w:hAnsiTheme="majorHAnsi"/>
          <w:color w:val="000000"/>
        </w:rPr>
        <w:t>земельної</w:t>
      </w:r>
      <w:proofErr w:type="spellEnd"/>
      <w:r w:rsidRPr="005E6A7C">
        <w:rPr>
          <w:rFonts w:asciiTheme="majorHAnsi" w:hAnsiTheme="majorHAnsi"/>
          <w:color w:val="000000"/>
        </w:rPr>
        <w:t xml:space="preserve"> </w:t>
      </w:r>
      <w:proofErr w:type="spellStart"/>
      <w:r w:rsidRPr="005E6A7C">
        <w:rPr>
          <w:rFonts w:asciiTheme="majorHAnsi" w:hAnsiTheme="majorHAnsi"/>
          <w:color w:val="000000"/>
        </w:rPr>
        <w:t>ділянки</w:t>
      </w:r>
      <w:proofErr w:type="spellEnd"/>
      <w:r w:rsidRPr="005E6A7C">
        <w:rPr>
          <w:rFonts w:asciiTheme="majorHAnsi" w:hAnsiTheme="majorHAnsi"/>
          <w:color w:val="000000"/>
        </w:rPr>
        <w:t xml:space="preserve"> </w:t>
      </w:r>
    </w:p>
    <w:p w:rsidR="005E6A7C" w:rsidRPr="005E6A7C" w:rsidRDefault="005E6A7C" w:rsidP="005E6A7C">
      <w:pPr>
        <w:jc w:val="right"/>
        <w:rPr>
          <w:rFonts w:asciiTheme="majorHAnsi" w:hAnsiTheme="majorHAnsi"/>
          <w:lang w:val="uk-UA"/>
        </w:rPr>
      </w:pPr>
      <w:r w:rsidRPr="005E6A7C">
        <w:rPr>
          <w:rFonts w:asciiTheme="majorHAnsi" w:hAnsiTheme="majorHAnsi"/>
          <w:color w:val="000000"/>
        </w:rPr>
        <w:t>на 20</w:t>
      </w:r>
      <w:proofErr w:type="spellStart"/>
      <w:r w:rsidR="00023A27">
        <w:rPr>
          <w:rFonts w:asciiTheme="majorHAnsi" w:hAnsiTheme="majorHAnsi"/>
          <w:color w:val="000000"/>
          <w:lang w:val="uk-UA"/>
        </w:rPr>
        <w:t>20</w:t>
      </w:r>
      <w:proofErr w:type="spellEnd"/>
      <w:r w:rsidRPr="005E6A7C">
        <w:rPr>
          <w:rFonts w:asciiTheme="majorHAnsi" w:hAnsiTheme="majorHAnsi"/>
          <w:color w:val="000000"/>
        </w:rPr>
        <w:t xml:space="preserve"> </w:t>
      </w:r>
      <w:proofErr w:type="spellStart"/>
      <w:proofErr w:type="gramStart"/>
      <w:r w:rsidRPr="005E6A7C">
        <w:rPr>
          <w:rFonts w:asciiTheme="majorHAnsi" w:hAnsiTheme="majorHAnsi"/>
          <w:color w:val="000000"/>
        </w:rPr>
        <w:t>р</w:t>
      </w:r>
      <w:proofErr w:type="gramEnd"/>
      <w:r w:rsidRPr="005E6A7C">
        <w:rPr>
          <w:rFonts w:asciiTheme="majorHAnsi" w:hAnsiTheme="majorHAnsi"/>
          <w:color w:val="000000"/>
        </w:rPr>
        <w:t>ік</w:t>
      </w:r>
      <w:proofErr w:type="spellEnd"/>
      <w:r w:rsidRPr="005E6A7C">
        <w:rPr>
          <w:rFonts w:asciiTheme="majorHAnsi" w:hAnsiTheme="majorHAnsi"/>
          <w:lang w:val="uk-UA"/>
        </w:rPr>
        <w:t>»</w:t>
      </w:r>
    </w:p>
    <w:p w:rsidR="004B5FA8" w:rsidRPr="00AC5FE1" w:rsidRDefault="004B5FA8" w:rsidP="004B5FA8">
      <w:pPr>
        <w:shd w:val="clear" w:color="auto" w:fill="FFFFFF"/>
        <w:jc w:val="both"/>
        <w:textAlignment w:val="baseline"/>
        <w:rPr>
          <w:bCs/>
          <w:bdr w:val="none" w:sz="0" w:space="0" w:color="auto" w:frame="1"/>
          <w:lang w:val="uk-UA"/>
        </w:rPr>
      </w:pPr>
    </w:p>
    <w:p w:rsidR="004B5FA8" w:rsidRDefault="004B5FA8" w:rsidP="005E6A7C">
      <w:pPr>
        <w:shd w:val="clear" w:color="auto" w:fill="FFFFFF"/>
        <w:textAlignment w:val="baseline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4B5FA8" w:rsidRPr="00484D7E" w:rsidRDefault="004B5FA8" w:rsidP="004B5FA8">
      <w:pPr>
        <w:shd w:val="clear" w:color="auto" w:fill="FFFFFF"/>
        <w:jc w:val="center"/>
        <w:textAlignment w:val="baseline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484D7E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БЮДЖЕТНІ ВИТРАТИ </w:t>
      </w:r>
    </w:p>
    <w:p w:rsidR="004B5FA8" w:rsidRPr="00484D7E" w:rsidRDefault="004B5FA8" w:rsidP="004B5FA8">
      <w:pPr>
        <w:shd w:val="clear" w:color="auto" w:fill="FFFFFF"/>
        <w:jc w:val="center"/>
        <w:textAlignment w:val="baseline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484D7E">
        <w:rPr>
          <w:b/>
          <w:bCs/>
          <w:sz w:val="28"/>
          <w:szCs w:val="28"/>
          <w:bdr w:val="none" w:sz="0" w:space="0" w:color="auto" w:frame="1"/>
          <w:lang w:val="uk-UA"/>
        </w:rPr>
        <w:t>на адміністрування регулювання для суб’єктів великого і середнього підприємництва</w:t>
      </w:r>
    </w:p>
    <w:tbl>
      <w:tblPr>
        <w:tblStyle w:val="a7"/>
        <w:tblW w:w="10598" w:type="dxa"/>
        <w:tblLook w:val="04A0"/>
      </w:tblPr>
      <w:tblGrid>
        <w:gridCol w:w="2660"/>
        <w:gridCol w:w="1701"/>
        <w:gridCol w:w="1701"/>
        <w:gridCol w:w="1559"/>
        <w:gridCol w:w="1559"/>
        <w:gridCol w:w="1418"/>
      </w:tblGrid>
      <w:tr w:rsidR="005E6A7C" w:rsidTr="00CD67B7">
        <w:tc>
          <w:tcPr>
            <w:tcW w:w="2660" w:type="dxa"/>
          </w:tcPr>
          <w:p w:rsidR="005E6A7C" w:rsidRDefault="005E6A7C" w:rsidP="00CD67B7">
            <w:pPr>
              <w:textAlignment w:val="baseline"/>
              <w:rPr>
                <w:bCs/>
                <w:bdr w:val="none" w:sz="0" w:space="0" w:color="auto" w:frame="1"/>
                <w:lang w:val="uk-UA"/>
              </w:rPr>
            </w:pPr>
            <w:r w:rsidRPr="005972BE">
              <w:rPr>
                <w:szCs w:val="26"/>
              </w:rPr>
              <w:t xml:space="preserve">Процедура </w:t>
            </w:r>
            <w:proofErr w:type="spellStart"/>
            <w:r w:rsidRPr="005972BE">
              <w:rPr>
                <w:szCs w:val="26"/>
              </w:rPr>
              <w:t>регулювання</w:t>
            </w:r>
            <w:proofErr w:type="spellEnd"/>
            <w:r w:rsidRPr="005972BE">
              <w:rPr>
                <w:szCs w:val="26"/>
              </w:rPr>
              <w:t xml:space="preserve"> </w:t>
            </w:r>
            <w:proofErr w:type="spellStart"/>
            <w:r w:rsidRPr="005972BE">
              <w:rPr>
                <w:szCs w:val="26"/>
              </w:rPr>
              <w:lastRenderedPageBreak/>
              <w:t>суб’єктів</w:t>
            </w:r>
            <w:proofErr w:type="spellEnd"/>
            <w:r w:rsidRPr="005972BE">
              <w:rPr>
                <w:szCs w:val="26"/>
              </w:rPr>
              <w:t xml:space="preserve"> великого </w:t>
            </w:r>
            <w:proofErr w:type="spellStart"/>
            <w:r w:rsidRPr="005972BE">
              <w:rPr>
                <w:szCs w:val="26"/>
              </w:rPr>
              <w:t>і</w:t>
            </w:r>
            <w:proofErr w:type="spellEnd"/>
            <w:r w:rsidRPr="005972BE">
              <w:rPr>
                <w:szCs w:val="26"/>
              </w:rPr>
              <w:t xml:space="preserve"> </w:t>
            </w:r>
            <w:proofErr w:type="spellStart"/>
            <w:r w:rsidRPr="005972BE">
              <w:rPr>
                <w:szCs w:val="26"/>
              </w:rPr>
              <w:t>середнього</w:t>
            </w:r>
            <w:proofErr w:type="spellEnd"/>
            <w:r w:rsidRPr="005972BE">
              <w:rPr>
                <w:szCs w:val="26"/>
              </w:rPr>
              <w:t xml:space="preserve"> </w:t>
            </w:r>
            <w:proofErr w:type="spellStart"/>
            <w:proofErr w:type="gramStart"/>
            <w:r w:rsidRPr="005972BE">
              <w:rPr>
                <w:szCs w:val="26"/>
              </w:rPr>
              <w:t>п</w:t>
            </w:r>
            <w:proofErr w:type="gramEnd"/>
            <w:r w:rsidRPr="005972BE">
              <w:rPr>
                <w:szCs w:val="26"/>
              </w:rPr>
              <w:t>ідприємництва</w:t>
            </w:r>
            <w:proofErr w:type="spellEnd"/>
            <w:r w:rsidRPr="005972BE">
              <w:rPr>
                <w:szCs w:val="26"/>
              </w:rPr>
              <w:t xml:space="preserve"> (</w:t>
            </w:r>
            <w:proofErr w:type="spellStart"/>
            <w:r w:rsidRPr="005972BE">
              <w:rPr>
                <w:szCs w:val="26"/>
              </w:rPr>
              <w:t>розрахунок</w:t>
            </w:r>
            <w:proofErr w:type="spellEnd"/>
            <w:r w:rsidRPr="005972BE">
              <w:rPr>
                <w:szCs w:val="26"/>
              </w:rPr>
              <w:t xml:space="preserve"> на одного типового </w:t>
            </w:r>
            <w:proofErr w:type="spellStart"/>
            <w:r w:rsidRPr="005972BE">
              <w:rPr>
                <w:szCs w:val="26"/>
              </w:rPr>
              <w:t>суб’єкта</w:t>
            </w:r>
            <w:proofErr w:type="spellEnd"/>
            <w:r w:rsidRPr="005972BE">
              <w:rPr>
                <w:szCs w:val="26"/>
              </w:rPr>
              <w:t xml:space="preserve"> </w:t>
            </w:r>
            <w:proofErr w:type="spellStart"/>
            <w:r w:rsidRPr="005972BE">
              <w:rPr>
                <w:szCs w:val="26"/>
              </w:rPr>
              <w:t>господарювання</w:t>
            </w:r>
            <w:proofErr w:type="spellEnd"/>
            <w:r w:rsidRPr="005972BE">
              <w:rPr>
                <w:szCs w:val="26"/>
              </w:rPr>
              <w:t>)</w:t>
            </w:r>
          </w:p>
        </w:tc>
        <w:tc>
          <w:tcPr>
            <w:tcW w:w="1701" w:type="dxa"/>
          </w:tcPr>
          <w:p w:rsidR="005E6A7C" w:rsidRDefault="005E6A7C" w:rsidP="00CD67B7">
            <w:pPr>
              <w:textAlignment w:val="baseline"/>
              <w:rPr>
                <w:bCs/>
                <w:bdr w:val="none" w:sz="0" w:space="0" w:color="auto" w:frame="1"/>
                <w:lang w:val="uk-UA"/>
              </w:rPr>
            </w:pPr>
            <w:proofErr w:type="spellStart"/>
            <w:r w:rsidRPr="005972BE">
              <w:rPr>
                <w:szCs w:val="26"/>
              </w:rPr>
              <w:lastRenderedPageBreak/>
              <w:t>Планові</w:t>
            </w:r>
            <w:proofErr w:type="spellEnd"/>
            <w:r w:rsidRPr="005972BE">
              <w:rPr>
                <w:szCs w:val="26"/>
              </w:rPr>
              <w:t xml:space="preserve"> </w:t>
            </w:r>
            <w:proofErr w:type="spellStart"/>
            <w:r w:rsidRPr="005972BE">
              <w:rPr>
                <w:szCs w:val="26"/>
              </w:rPr>
              <w:lastRenderedPageBreak/>
              <w:t>витрати</w:t>
            </w:r>
            <w:proofErr w:type="spellEnd"/>
            <w:r w:rsidRPr="005972BE">
              <w:rPr>
                <w:szCs w:val="26"/>
              </w:rPr>
              <w:t xml:space="preserve"> часу на процедуру</w:t>
            </w:r>
          </w:p>
        </w:tc>
        <w:tc>
          <w:tcPr>
            <w:tcW w:w="1701" w:type="dxa"/>
          </w:tcPr>
          <w:p w:rsidR="005E6A7C" w:rsidRDefault="005E6A7C" w:rsidP="00CD67B7">
            <w:pPr>
              <w:textAlignment w:val="baseline"/>
              <w:rPr>
                <w:bCs/>
                <w:bdr w:val="none" w:sz="0" w:space="0" w:color="auto" w:frame="1"/>
                <w:lang w:val="uk-UA"/>
              </w:rPr>
            </w:pPr>
            <w:proofErr w:type="spellStart"/>
            <w:r w:rsidRPr="005972BE">
              <w:rPr>
                <w:szCs w:val="26"/>
              </w:rPr>
              <w:lastRenderedPageBreak/>
              <w:t>Вартість</w:t>
            </w:r>
            <w:proofErr w:type="spellEnd"/>
            <w:r w:rsidRPr="005972BE">
              <w:rPr>
                <w:szCs w:val="26"/>
              </w:rPr>
              <w:t xml:space="preserve"> часу </w:t>
            </w:r>
            <w:proofErr w:type="spellStart"/>
            <w:r w:rsidRPr="005972BE">
              <w:rPr>
                <w:szCs w:val="26"/>
              </w:rPr>
              <w:lastRenderedPageBreak/>
              <w:t>співробітни-ка</w:t>
            </w:r>
            <w:proofErr w:type="spellEnd"/>
            <w:r w:rsidRPr="005972BE">
              <w:rPr>
                <w:szCs w:val="26"/>
              </w:rPr>
              <w:t xml:space="preserve"> органу </w:t>
            </w:r>
            <w:proofErr w:type="spellStart"/>
            <w:r w:rsidRPr="005972BE">
              <w:rPr>
                <w:szCs w:val="26"/>
              </w:rPr>
              <w:t>державної</w:t>
            </w:r>
            <w:proofErr w:type="spellEnd"/>
            <w:r w:rsidRPr="005972BE">
              <w:rPr>
                <w:szCs w:val="26"/>
              </w:rPr>
              <w:t xml:space="preserve"> </w:t>
            </w:r>
            <w:proofErr w:type="spellStart"/>
            <w:r w:rsidRPr="005972BE">
              <w:rPr>
                <w:szCs w:val="26"/>
              </w:rPr>
              <w:t>влади</w:t>
            </w:r>
            <w:proofErr w:type="spellEnd"/>
            <w:r w:rsidRPr="005972BE">
              <w:rPr>
                <w:szCs w:val="26"/>
              </w:rPr>
              <w:t xml:space="preserve"> </w:t>
            </w:r>
            <w:proofErr w:type="spellStart"/>
            <w:r w:rsidRPr="005972BE">
              <w:rPr>
                <w:szCs w:val="26"/>
              </w:rPr>
              <w:t>відповідної</w:t>
            </w:r>
            <w:proofErr w:type="spellEnd"/>
            <w:r w:rsidRPr="005972BE">
              <w:rPr>
                <w:szCs w:val="26"/>
              </w:rPr>
              <w:t xml:space="preserve"> </w:t>
            </w:r>
            <w:proofErr w:type="spellStart"/>
            <w:r w:rsidRPr="005972BE">
              <w:rPr>
                <w:szCs w:val="26"/>
              </w:rPr>
              <w:t>категорії</w:t>
            </w:r>
            <w:proofErr w:type="spellEnd"/>
            <w:r w:rsidRPr="005972BE">
              <w:rPr>
                <w:szCs w:val="26"/>
              </w:rPr>
              <w:t xml:space="preserve"> (</w:t>
            </w:r>
            <w:proofErr w:type="spellStart"/>
            <w:r w:rsidRPr="005972BE">
              <w:rPr>
                <w:szCs w:val="26"/>
              </w:rPr>
              <w:t>заробітна</w:t>
            </w:r>
            <w:proofErr w:type="spellEnd"/>
            <w:r w:rsidRPr="005972BE">
              <w:rPr>
                <w:szCs w:val="26"/>
              </w:rPr>
              <w:t xml:space="preserve"> плата)</w:t>
            </w:r>
          </w:p>
        </w:tc>
        <w:tc>
          <w:tcPr>
            <w:tcW w:w="1559" w:type="dxa"/>
          </w:tcPr>
          <w:p w:rsidR="005E6A7C" w:rsidRDefault="005E6A7C" w:rsidP="00CD67B7">
            <w:pPr>
              <w:textAlignment w:val="baseline"/>
              <w:rPr>
                <w:bCs/>
                <w:bdr w:val="none" w:sz="0" w:space="0" w:color="auto" w:frame="1"/>
                <w:lang w:val="uk-UA"/>
              </w:rPr>
            </w:pPr>
            <w:proofErr w:type="spellStart"/>
            <w:r w:rsidRPr="005972BE">
              <w:rPr>
                <w:szCs w:val="26"/>
              </w:rPr>
              <w:lastRenderedPageBreak/>
              <w:t>Оцінка</w:t>
            </w:r>
            <w:proofErr w:type="spellEnd"/>
            <w:r w:rsidRPr="005972BE">
              <w:rPr>
                <w:szCs w:val="26"/>
              </w:rPr>
              <w:t xml:space="preserve"> </w:t>
            </w:r>
            <w:proofErr w:type="spellStart"/>
            <w:r w:rsidRPr="005972BE">
              <w:rPr>
                <w:szCs w:val="26"/>
              </w:rPr>
              <w:lastRenderedPageBreak/>
              <w:t>кількості</w:t>
            </w:r>
            <w:proofErr w:type="spellEnd"/>
            <w:r w:rsidRPr="005972BE">
              <w:rPr>
                <w:szCs w:val="26"/>
              </w:rPr>
              <w:t xml:space="preserve"> процедур за </w:t>
            </w:r>
            <w:proofErr w:type="spellStart"/>
            <w:proofErr w:type="gramStart"/>
            <w:r w:rsidRPr="005972BE">
              <w:rPr>
                <w:szCs w:val="26"/>
              </w:rPr>
              <w:t>р</w:t>
            </w:r>
            <w:proofErr w:type="gramEnd"/>
            <w:r w:rsidRPr="005972BE">
              <w:rPr>
                <w:szCs w:val="26"/>
              </w:rPr>
              <w:t>ік</w:t>
            </w:r>
            <w:proofErr w:type="spellEnd"/>
            <w:r w:rsidRPr="005972BE">
              <w:rPr>
                <w:szCs w:val="26"/>
              </w:rPr>
              <w:t xml:space="preserve">, </w:t>
            </w:r>
            <w:proofErr w:type="spellStart"/>
            <w:r w:rsidRPr="005972BE">
              <w:rPr>
                <w:szCs w:val="26"/>
              </w:rPr>
              <w:t>що</w:t>
            </w:r>
            <w:proofErr w:type="spellEnd"/>
            <w:r w:rsidRPr="005972BE">
              <w:rPr>
                <w:szCs w:val="26"/>
              </w:rPr>
              <w:t xml:space="preserve"> </w:t>
            </w:r>
            <w:proofErr w:type="spellStart"/>
            <w:r w:rsidRPr="005972BE">
              <w:rPr>
                <w:szCs w:val="26"/>
              </w:rPr>
              <w:t>припадають</w:t>
            </w:r>
            <w:proofErr w:type="spellEnd"/>
            <w:r w:rsidRPr="005972BE">
              <w:rPr>
                <w:szCs w:val="26"/>
              </w:rPr>
              <w:t xml:space="preserve"> на одного </w:t>
            </w:r>
            <w:proofErr w:type="spellStart"/>
            <w:r w:rsidRPr="005972BE">
              <w:rPr>
                <w:szCs w:val="26"/>
              </w:rPr>
              <w:t>суб’єкта</w:t>
            </w:r>
            <w:proofErr w:type="spellEnd"/>
          </w:p>
        </w:tc>
        <w:tc>
          <w:tcPr>
            <w:tcW w:w="1559" w:type="dxa"/>
          </w:tcPr>
          <w:p w:rsidR="005E6A7C" w:rsidRPr="00F53ABC" w:rsidRDefault="005E6A7C" w:rsidP="00CD67B7">
            <w:pPr>
              <w:textAlignment w:val="baseline"/>
              <w:rPr>
                <w:bCs/>
                <w:bdr w:val="none" w:sz="0" w:space="0" w:color="auto" w:frame="1"/>
                <w:lang w:val="uk-UA"/>
              </w:rPr>
            </w:pPr>
            <w:r w:rsidRPr="00F53ABC">
              <w:rPr>
                <w:szCs w:val="26"/>
                <w:lang w:val="uk-UA"/>
              </w:rPr>
              <w:lastRenderedPageBreak/>
              <w:t xml:space="preserve">Оцінка </w:t>
            </w:r>
            <w:r w:rsidRPr="00F53ABC">
              <w:rPr>
                <w:szCs w:val="26"/>
                <w:lang w:val="uk-UA"/>
              </w:rPr>
              <w:lastRenderedPageBreak/>
              <w:t xml:space="preserve">кількості  суб’єктів, що підпадають під дію процедури </w:t>
            </w:r>
            <w:proofErr w:type="spellStart"/>
            <w:r w:rsidRPr="00F53ABC">
              <w:rPr>
                <w:szCs w:val="26"/>
                <w:lang w:val="uk-UA"/>
              </w:rPr>
              <w:t>регулюва-ння</w:t>
            </w:r>
            <w:proofErr w:type="spellEnd"/>
          </w:p>
        </w:tc>
        <w:tc>
          <w:tcPr>
            <w:tcW w:w="1418" w:type="dxa"/>
          </w:tcPr>
          <w:p w:rsidR="005E6A7C" w:rsidRDefault="005E6A7C" w:rsidP="00CD67B7">
            <w:pPr>
              <w:textAlignment w:val="baseline"/>
              <w:rPr>
                <w:bCs/>
                <w:bdr w:val="none" w:sz="0" w:space="0" w:color="auto" w:frame="1"/>
                <w:lang w:val="uk-UA"/>
              </w:rPr>
            </w:pPr>
            <w:proofErr w:type="spellStart"/>
            <w:r w:rsidRPr="005972BE">
              <w:rPr>
                <w:szCs w:val="26"/>
              </w:rPr>
              <w:lastRenderedPageBreak/>
              <w:t>Витрати</w:t>
            </w:r>
            <w:proofErr w:type="spellEnd"/>
            <w:r w:rsidRPr="005972BE">
              <w:rPr>
                <w:szCs w:val="26"/>
              </w:rPr>
              <w:t xml:space="preserve"> на </w:t>
            </w:r>
            <w:proofErr w:type="spellStart"/>
            <w:r w:rsidRPr="005972BE">
              <w:rPr>
                <w:szCs w:val="26"/>
              </w:rPr>
              <w:lastRenderedPageBreak/>
              <w:t>адмін</w:t>
            </w:r>
            <w:proofErr w:type="gramStart"/>
            <w:r w:rsidRPr="005972BE">
              <w:rPr>
                <w:szCs w:val="26"/>
              </w:rPr>
              <w:t>і-</w:t>
            </w:r>
            <w:proofErr w:type="gramEnd"/>
            <w:r w:rsidRPr="005972BE">
              <w:rPr>
                <w:szCs w:val="26"/>
              </w:rPr>
              <w:t>стрування</w:t>
            </w:r>
            <w:proofErr w:type="spellEnd"/>
            <w:r w:rsidRPr="005972BE">
              <w:rPr>
                <w:szCs w:val="26"/>
              </w:rPr>
              <w:t xml:space="preserve"> </w:t>
            </w:r>
            <w:proofErr w:type="spellStart"/>
            <w:r w:rsidRPr="005972BE">
              <w:rPr>
                <w:szCs w:val="26"/>
              </w:rPr>
              <w:t>регулюва-ння</w:t>
            </w:r>
            <w:proofErr w:type="spellEnd"/>
            <w:r w:rsidRPr="005972BE">
              <w:rPr>
                <w:szCs w:val="26"/>
              </w:rPr>
              <w:t xml:space="preserve">* (за </w:t>
            </w:r>
            <w:proofErr w:type="spellStart"/>
            <w:r w:rsidRPr="005972BE">
              <w:rPr>
                <w:szCs w:val="26"/>
              </w:rPr>
              <w:t>рік</w:t>
            </w:r>
            <w:proofErr w:type="spellEnd"/>
            <w:r w:rsidRPr="005972BE">
              <w:rPr>
                <w:szCs w:val="26"/>
              </w:rPr>
              <w:t xml:space="preserve">), </w:t>
            </w:r>
            <w:proofErr w:type="spellStart"/>
            <w:r w:rsidRPr="005972BE">
              <w:rPr>
                <w:szCs w:val="26"/>
              </w:rPr>
              <w:t>гривень</w:t>
            </w:r>
            <w:proofErr w:type="spellEnd"/>
          </w:p>
        </w:tc>
      </w:tr>
      <w:tr w:rsidR="005E6A7C" w:rsidTr="00CD67B7">
        <w:tc>
          <w:tcPr>
            <w:tcW w:w="2660" w:type="dxa"/>
          </w:tcPr>
          <w:p w:rsidR="005E6A7C" w:rsidRDefault="005E6A7C" w:rsidP="00CD67B7">
            <w:pPr>
              <w:textAlignment w:val="baseline"/>
              <w:rPr>
                <w:bCs/>
                <w:bdr w:val="none" w:sz="0" w:space="0" w:color="auto" w:frame="1"/>
                <w:lang w:val="uk-UA"/>
              </w:rPr>
            </w:pPr>
            <w:proofErr w:type="spellStart"/>
            <w:proofErr w:type="gramStart"/>
            <w:r w:rsidRPr="005972BE">
              <w:rPr>
                <w:szCs w:val="26"/>
              </w:rPr>
              <w:lastRenderedPageBreak/>
              <w:t>Обл</w:t>
            </w:r>
            <w:proofErr w:type="gramEnd"/>
            <w:r w:rsidRPr="005972BE">
              <w:rPr>
                <w:szCs w:val="26"/>
              </w:rPr>
              <w:t>ік</w:t>
            </w:r>
            <w:proofErr w:type="spellEnd"/>
            <w:r w:rsidRPr="005972BE">
              <w:rPr>
                <w:szCs w:val="26"/>
              </w:rPr>
              <w:t xml:space="preserve"> </w:t>
            </w:r>
            <w:proofErr w:type="spellStart"/>
            <w:r w:rsidRPr="005972BE">
              <w:rPr>
                <w:szCs w:val="26"/>
              </w:rPr>
              <w:t>суб’єкта</w:t>
            </w:r>
            <w:proofErr w:type="spellEnd"/>
            <w:r w:rsidRPr="005972BE">
              <w:rPr>
                <w:szCs w:val="26"/>
              </w:rPr>
              <w:t xml:space="preserve"> </w:t>
            </w:r>
            <w:proofErr w:type="spellStart"/>
            <w:r w:rsidRPr="005972BE">
              <w:rPr>
                <w:szCs w:val="26"/>
              </w:rPr>
              <w:t>господарювання</w:t>
            </w:r>
            <w:proofErr w:type="spellEnd"/>
            <w:r w:rsidRPr="005972BE">
              <w:rPr>
                <w:szCs w:val="26"/>
              </w:rPr>
              <w:t xml:space="preserve">, </w:t>
            </w:r>
            <w:proofErr w:type="spellStart"/>
            <w:r w:rsidRPr="005972BE">
              <w:rPr>
                <w:szCs w:val="26"/>
              </w:rPr>
              <w:t>що</w:t>
            </w:r>
            <w:proofErr w:type="spellEnd"/>
            <w:r w:rsidRPr="005972BE">
              <w:rPr>
                <w:szCs w:val="26"/>
              </w:rPr>
              <w:t xml:space="preserve"> </w:t>
            </w:r>
            <w:proofErr w:type="spellStart"/>
            <w:r w:rsidRPr="005972BE">
              <w:rPr>
                <w:szCs w:val="26"/>
              </w:rPr>
              <w:t>перебуває</w:t>
            </w:r>
            <w:proofErr w:type="spellEnd"/>
            <w:r w:rsidRPr="005972BE">
              <w:rPr>
                <w:szCs w:val="26"/>
              </w:rPr>
              <w:t xml:space="preserve"> у </w:t>
            </w:r>
            <w:proofErr w:type="spellStart"/>
            <w:r w:rsidRPr="005972BE">
              <w:rPr>
                <w:szCs w:val="26"/>
              </w:rPr>
              <w:t>сфері</w:t>
            </w:r>
            <w:proofErr w:type="spellEnd"/>
            <w:r w:rsidRPr="005972BE">
              <w:rPr>
                <w:szCs w:val="26"/>
              </w:rPr>
              <w:t xml:space="preserve"> </w:t>
            </w:r>
            <w:proofErr w:type="spellStart"/>
            <w:r w:rsidRPr="005972BE">
              <w:rPr>
                <w:szCs w:val="26"/>
              </w:rPr>
              <w:t>регулювання</w:t>
            </w:r>
            <w:proofErr w:type="spellEnd"/>
          </w:p>
        </w:tc>
        <w:tc>
          <w:tcPr>
            <w:tcW w:w="1701" w:type="dxa"/>
          </w:tcPr>
          <w:p w:rsidR="005E6A7C" w:rsidRDefault="005E6A7C" w:rsidP="00CD67B7">
            <w:pPr>
              <w:jc w:val="center"/>
              <w:textAlignment w:val="baseline"/>
              <w:rPr>
                <w:bCs/>
                <w:bdr w:val="none" w:sz="0" w:space="0" w:color="auto" w:frame="1"/>
                <w:lang w:val="uk-UA"/>
              </w:rPr>
            </w:pPr>
            <w:r>
              <w:rPr>
                <w:bCs/>
                <w:bdr w:val="none" w:sz="0" w:space="0" w:color="auto" w:frame="1"/>
                <w:lang w:val="uk-UA"/>
              </w:rPr>
              <w:t>Х</w:t>
            </w:r>
          </w:p>
        </w:tc>
        <w:tc>
          <w:tcPr>
            <w:tcW w:w="1701" w:type="dxa"/>
          </w:tcPr>
          <w:p w:rsidR="005E6A7C" w:rsidRDefault="005E6A7C" w:rsidP="00CD67B7">
            <w:pPr>
              <w:jc w:val="center"/>
              <w:textAlignment w:val="baseline"/>
              <w:rPr>
                <w:bCs/>
                <w:bdr w:val="none" w:sz="0" w:space="0" w:color="auto" w:frame="1"/>
                <w:lang w:val="uk-UA"/>
              </w:rPr>
            </w:pPr>
            <w:r>
              <w:rPr>
                <w:bCs/>
                <w:bdr w:val="none" w:sz="0" w:space="0" w:color="auto" w:frame="1"/>
                <w:lang w:val="uk-UA"/>
              </w:rPr>
              <w:t>Х</w:t>
            </w:r>
          </w:p>
        </w:tc>
        <w:tc>
          <w:tcPr>
            <w:tcW w:w="1559" w:type="dxa"/>
          </w:tcPr>
          <w:p w:rsidR="005E6A7C" w:rsidRDefault="005E6A7C" w:rsidP="00CD67B7">
            <w:pPr>
              <w:jc w:val="center"/>
              <w:textAlignment w:val="baseline"/>
              <w:rPr>
                <w:bCs/>
                <w:bdr w:val="none" w:sz="0" w:space="0" w:color="auto" w:frame="1"/>
                <w:lang w:val="uk-UA"/>
              </w:rPr>
            </w:pPr>
            <w:r>
              <w:rPr>
                <w:bCs/>
                <w:bdr w:val="none" w:sz="0" w:space="0" w:color="auto" w:frame="1"/>
                <w:lang w:val="uk-UA"/>
              </w:rPr>
              <w:t>Х</w:t>
            </w:r>
          </w:p>
        </w:tc>
        <w:tc>
          <w:tcPr>
            <w:tcW w:w="1559" w:type="dxa"/>
          </w:tcPr>
          <w:p w:rsidR="005E6A7C" w:rsidRDefault="005E6A7C" w:rsidP="00CD67B7">
            <w:pPr>
              <w:jc w:val="center"/>
              <w:textAlignment w:val="baseline"/>
              <w:rPr>
                <w:bCs/>
                <w:bdr w:val="none" w:sz="0" w:space="0" w:color="auto" w:frame="1"/>
                <w:lang w:val="uk-UA"/>
              </w:rPr>
            </w:pPr>
            <w:r>
              <w:rPr>
                <w:bCs/>
                <w:bdr w:val="none" w:sz="0" w:space="0" w:color="auto" w:frame="1"/>
                <w:lang w:val="uk-UA"/>
              </w:rPr>
              <w:t>Х</w:t>
            </w:r>
          </w:p>
        </w:tc>
        <w:tc>
          <w:tcPr>
            <w:tcW w:w="1418" w:type="dxa"/>
          </w:tcPr>
          <w:p w:rsidR="005E6A7C" w:rsidRDefault="005E6A7C" w:rsidP="00CD67B7">
            <w:pPr>
              <w:jc w:val="center"/>
              <w:textAlignment w:val="baseline"/>
              <w:rPr>
                <w:bCs/>
                <w:bdr w:val="none" w:sz="0" w:space="0" w:color="auto" w:frame="1"/>
                <w:lang w:val="uk-UA"/>
              </w:rPr>
            </w:pPr>
            <w:r>
              <w:rPr>
                <w:bCs/>
                <w:bdr w:val="none" w:sz="0" w:space="0" w:color="auto" w:frame="1"/>
                <w:lang w:val="uk-UA"/>
              </w:rPr>
              <w:t>Х</w:t>
            </w:r>
          </w:p>
        </w:tc>
      </w:tr>
      <w:tr w:rsidR="005E6A7C" w:rsidTr="00CD67B7">
        <w:tc>
          <w:tcPr>
            <w:tcW w:w="2660" w:type="dxa"/>
          </w:tcPr>
          <w:p w:rsidR="005E6A7C" w:rsidRPr="00F53ABC" w:rsidRDefault="005E6A7C" w:rsidP="00CD67B7">
            <w:pPr>
              <w:pStyle w:val="a8"/>
              <w:spacing w:before="6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3ABC">
              <w:rPr>
                <w:rFonts w:ascii="Times New Roman" w:hAnsi="Times New Roman"/>
                <w:sz w:val="22"/>
                <w:szCs w:val="22"/>
              </w:rPr>
              <w:t xml:space="preserve"> Поточний контроль за суб’єктом господарювання, що перебуває у сфері регулювання, у тому числі:</w:t>
            </w:r>
          </w:p>
        </w:tc>
        <w:tc>
          <w:tcPr>
            <w:tcW w:w="1701" w:type="dxa"/>
          </w:tcPr>
          <w:p w:rsidR="005E6A7C" w:rsidRDefault="005E6A7C" w:rsidP="00CD67B7">
            <w:pPr>
              <w:jc w:val="center"/>
              <w:textAlignment w:val="baseline"/>
              <w:rPr>
                <w:bCs/>
                <w:bdr w:val="none" w:sz="0" w:space="0" w:color="auto" w:frame="1"/>
                <w:lang w:val="uk-UA"/>
              </w:rPr>
            </w:pPr>
            <w:r>
              <w:rPr>
                <w:bCs/>
                <w:bdr w:val="none" w:sz="0" w:space="0" w:color="auto" w:frame="1"/>
                <w:lang w:val="uk-UA"/>
              </w:rPr>
              <w:t>Х</w:t>
            </w:r>
          </w:p>
        </w:tc>
        <w:tc>
          <w:tcPr>
            <w:tcW w:w="1701" w:type="dxa"/>
          </w:tcPr>
          <w:p w:rsidR="005E6A7C" w:rsidRDefault="005E6A7C" w:rsidP="00CD67B7">
            <w:pPr>
              <w:jc w:val="center"/>
              <w:textAlignment w:val="baseline"/>
              <w:rPr>
                <w:bCs/>
                <w:bdr w:val="none" w:sz="0" w:space="0" w:color="auto" w:frame="1"/>
                <w:lang w:val="uk-UA"/>
              </w:rPr>
            </w:pPr>
            <w:r>
              <w:rPr>
                <w:bCs/>
                <w:bdr w:val="none" w:sz="0" w:space="0" w:color="auto" w:frame="1"/>
                <w:lang w:val="uk-UA"/>
              </w:rPr>
              <w:t>Х</w:t>
            </w:r>
          </w:p>
        </w:tc>
        <w:tc>
          <w:tcPr>
            <w:tcW w:w="1559" w:type="dxa"/>
          </w:tcPr>
          <w:p w:rsidR="005E6A7C" w:rsidRDefault="005E6A7C" w:rsidP="00CD67B7">
            <w:pPr>
              <w:jc w:val="center"/>
              <w:textAlignment w:val="baseline"/>
              <w:rPr>
                <w:bCs/>
                <w:bdr w:val="none" w:sz="0" w:space="0" w:color="auto" w:frame="1"/>
                <w:lang w:val="uk-UA"/>
              </w:rPr>
            </w:pPr>
            <w:r>
              <w:rPr>
                <w:bCs/>
                <w:bdr w:val="none" w:sz="0" w:space="0" w:color="auto" w:frame="1"/>
                <w:lang w:val="uk-UA"/>
              </w:rPr>
              <w:t>Х</w:t>
            </w:r>
          </w:p>
        </w:tc>
        <w:tc>
          <w:tcPr>
            <w:tcW w:w="1559" w:type="dxa"/>
          </w:tcPr>
          <w:p w:rsidR="005E6A7C" w:rsidRDefault="005E6A7C" w:rsidP="00CD67B7">
            <w:pPr>
              <w:jc w:val="center"/>
              <w:textAlignment w:val="baseline"/>
              <w:rPr>
                <w:bCs/>
                <w:bdr w:val="none" w:sz="0" w:space="0" w:color="auto" w:frame="1"/>
                <w:lang w:val="uk-UA"/>
              </w:rPr>
            </w:pPr>
            <w:r>
              <w:rPr>
                <w:bCs/>
                <w:bdr w:val="none" w:sz="0" w:space="0" w:color="auto" w:frame="1"/>
                <w:lang w:val="uk-UA"/>
              </w:rPr>
              <w:t>Х</w:t>
            </w:r>
          </w:p>
        </w:tc>
        <w:tc>
          <w:tcPr>
            <w:tcW w:w="1418" w:type="dxa"/>
          </w:tcPr>
          <w:p w:rsidR="005E6A7C" w:rsidRDefault="005E6A7C" w:rsidP="00CD67B7">
            <w:pPr>
              <w:jc w:val="center"/>
              <w:textAlignment w:val="baseline"/>
              <w:rPr>
                <w:bCs/>
                <w:bdr w:val="none" w:sz="0" w:space="0" w:color="auto" w:frame="1"/>
                <w:lang w:val="uk-UA"/>
              </w:rPr>
            </w:pPr>
            <w:r>
              <w:rPr>
                <w:bCs/>
                <w:bdr w:val="none" w:sz="0" w:space="0" w:color="auto" w:frame="1"/>
                <w:lang w:val="uk-UA"/>
              </w:rPr>
              <w:t>Х</w:t>
            </w:r>
          </w:p>
        </w:tc>
      </w:tr>
      <w:tr w:rsidR="005E6A7C" w:rsidTr="00CD67B7">
        <w:tc>
          <w:tcPr>
            <w:tcW w:w="2660" w:type="dxa"/>
          </w:tcPr>
          <w:p w:rsidR="005E6A7C" w:rsidRPr="00F53ABC" w:rsidRDefault="005E6A7C" w:rsidP="00CD67B7">
            <w:pPr>
              <w:pStyle w:val="a8"/>
              <w:spacing w:before="6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3ABC">
              <w:rPr>
                <w:rFonts w:ascii="Times New Roman" w:hAnsi="Times New Roman"/>
                <w:sz w:val="22"/>
                <w:szCs w:val="22"/>
              </w:rPr>
              <w:t>камеральні</w:t>
            </w:r>
          </w:p>
        </w:tc>
        <w:tc>
          <w:tcPr>
            <w:tcW w:w="1701" w:type="dxa"/>
          </w:tcPr>
          <w:p w:rsidR="005E6A7C" w:rsidRDefault="005E6A7C" w:rsidP="00CD67B7">
            <w:pPr>
              <w:jc w:val="center"/>
              <w:textAlignment w:val="baseline"/>
              <w:rPr>
                <w:bCs/>
                <w:bdr w:val="none" w:sz="0" w:space="0" w:color="auto" w:frame="1"/>
                <w:lang w:val="uk-UA"/>
              </w:rPr>
            </w:pPr>
            <w:r>
              <w:rPr>
                <w:bCs/>
                <w:bdr w:val="none" w:sz="0" w:space="0" w:color="auto" w:frame="1"/>
                <w:lang w:val="uk-UA"/>
              </w:rPr>
              <w:t>Х</w:t>
            </w:r>
          </w:p>
        </w:tc>
        <w:tc>
          <w:tcPr>
            <w:tcW w:w="1701" w:type="dxa"/>
          </w:tcPr>
          <w:p w:rsidR="005E6A7C" w:rsidRDefault="005E6A7C" w:rsidP="00CD67B7">
            <w:pPr>
              <w:jc w:val="center"/>
              <w:textAlignment w:val="baseline"/>
              <w:rPr>
                <w:bCs/>
                <w:bdr w:val="none" w:sz="0" w:space="0" w:color="auto" w:frame="1"/>
                <w:lang w:val="uk-UA"/>
              </w:rPr>
            </w:pPr>
            <w:r>
              <w:rPr>
                <w:bCs/>
                <w:bdr w:val="none" w:sz="0" w:space="0" w:color="auto" w:frame="1"/>
                <w:lang w:val="uk-UA"/>
              </w:rPr>
              <w:t>Х</w:t>
            </w:r>
          </w:p>
        </w:tc>
        <w:tc>
          <w:tcPr>
            <w:tcW w:w="1559" w:type="dxa"/>
          </w:tcPr>
          <w:p w:rsidR="005E6A7C" w:rsidRDefault="005E6A7C" w:rsidP="00CD67B7">
            <w:pPr>
              <w:jc w:val="center"/>
              <w:textAlignment w:val="baseline"/>
              <w:rPr>
                <w:bCs/>
                <w:bdr w:val="none" w:sz="0" w:space="0" w:color="auto" w:frame="1"/>
                <w:lang w:val="uk-UA"/>
              </w:rPr>
            </w:pPr>
            <w:r>
              <w:rPr>
                <w:bCs/>
                <w:bdr w:val="none" w:sz="0" w:space="0" w:color="auto" w:frame="1"/>
                <w:lang w:val="uk-UA"/>
              </w:rPr>
              <w:t>Х</w:t>
            </w:r>
          </w:p>
        </w:tc>
        <w:tc>
          <w:tcPr>
            <w:tcW w:w="1559" w:type="dxa"/>
          </w:tcPr>
          <w:p w:rsidR="005E6A7C" w:rsidRDefault="005E6A7C" w:rsidP="00CD67B7">
            <w:pPr>
              <w:jc w:val="center"/>
              <w:textAlignment w:val="baseline"/>
              <w:rPr>
                <w:bCs/>
                <w:bdr w:val="none" w:sz="0" w:space="0" w:color="auto" w:frame="1"/>
                <w:lang w:val="uk-UA"/>
              </w:rPr>
            </w:pPr>
            <w:r>
              <w:rPr>
                <w:bCs/>
                <w:bdr w:val="none" w:sz="0" w:space="0" w:color="auto" w:frame="1"/>
                <w:lang w:val="uk-UA"/>
              </w:rPr>
              <w:t>Х</w:t>
            </w:r>
          </w:p>
        </w:tc>
        <w:tc>
          <w:tcPr>
            <w:tcW w:w="1418" w:type="dxa"/>
          </w:tcPr>
          <w:p w:rsidR="005E6A7C" w:rsidRDefault="005E6A7C" w:rsidP="00CD67B7">
            <w:pPr>
              <w:jc w:val="center"/>
              <w:textAlignment w:val="baseline"/>
              <w:rPr>
                <w:bCs/>
                <w:bdr w:val="none" w:sz="0" w:space="0" w:color="auto" w:frame="1"/>
                <w:lang w:val="uk-UA"/>
              </w:rPr>
            </w:pPr>
            <w:r>
              <w:rPr>
                <w:bCs/>
                <w:bdr w:val="none" w:sz="0" w:space="0" w:color="auto" w:frame="1"/>
                <w:lang w:val="uk-UA"/>
              </w:rPr>
              <w:t>Х</w:t>
            </w:r>
          </w:p>
        </w:tc>
      </w:tr>
      <w:tr w:rsidR="005E6A7C" w:rsidTr="00CD67B7">
        <w:tc>
          <w:tcPr>
            <w:tcW w:w="2660" w:type="dxa"/>
          </w:tcPr>
          <w:p w:rsidR="005E6A7C" w:rsidRPr="00F53ABC" w:rsidRDefault="005E6A7C" w:rsidP="00CD67B7">
            <w:pPr>
              <w:pStyle w:val="a8"/>
              <w:spacing w:before="6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3ABC">
              <w:rPr>
                <w:rFonts w:ascii="Times New Roman" w:hAnsi="Times New Roman"/>
                <w:sz w:val="22"/>
                <w:szCs w:val="22"/>
              </w:rPr>
              <w:t>виїзні</w:t>
            </w:r>
          </w:p>
        </w:tc>
        <w:tc>
          <w:tcPr>
            <w:tcW w:w="1701" w:type="dxa"/>
          </w:tcPr>
          <w:p w:rsidR="005E6A7C" w:rsidRDefault="005E6A7C" w:rsidP="00CD67B7">
            <w:pPr>
              <w:jc w:val="center"/>
              <w:textAlignment w:val="baseline"/>
              <w:rPr>
                <w:bCs/>
                <w:bdr w:val="none" w:sz="0" w:space="0" w:color="auto" w:frame="1"/>
                <w:lang w:val="uk-UA"/>
              </w:rPr>
            </w:pPr>
            <w:r>
              <w:rPr>
                <w:bCs/>
                <w:bdr w:val="none" w:sz="0" w:space="0" w:color="auto" w:frame="1"/>
                <w:lang w:val="uk-UA"/>
              </w:rPr>
              <w:t>Х</w:t>
            </w:r>
          </w:p>
        </w:tc>
        <w:tc>
          <w:tcPr>
            <w:tcW w:w="1701" w:type="dxa"/>
          </w:tcPr>
          <w:p w:rsidR="005E6A7C" w:rsidRDefault="005E6A7C" w:rsidP="00CD67B7">
            <w:pPr>
              <w:jc w:val="center"/>
              <w:textAlignment w:val="baseline"/>
              <w:rPr>
                <w:bCs/>
                <w:bdr w:val="none" w:sz="0" w:space="0" w:color="auto" w:frame="1"/>
                <w:lang w:val="uk-UA"/>
              </w:rPr>
            </w:pPr>
            <w:r>
              <w:rPr>
                <w:bCs/>
                <w:bdr w:val="none" w:sz="0" w:space="0" w:color="auto" w:frame="1"/>
                <w:lang w:val="uk-UA"/>
              </w:rPr>
              <w:t>Х</w:t>
            </w:r>
          </w:p>
        </w:tc>
        <w:tc>
          <w:tcPr>
            <w:tcW w:w="1559" w:type="dxa"/>
          </w:tcPr>
          <w:p w:rsidR="005E6A7C" w:rsidRDefault="005E6A7C" w:rsidP="00CD67B7">
            <w:pPr>
              <w:jc w:val="center"/>
              <w:textAlignment w:val="baseline"/>
              <w:rPr>
                <w:bCs/>
                <w:bdr w:val="none" w:sz="0" w:space="0" w:color="auto" w:frame="1"/>
                <w:lang w:val="uk-UA"/>
              </w:rPr>
            </w:pPr>
            <w:r>
              <w:rPr>
                <w:bCs/>
                <w:bdr w:val="none" w:sz="0" w:space="0" w:color="auto" w:frame="1"/>
                <w:lang w:val="uk-UA"/>
              </w:rPr>
              <w:t>Х</w:t>
            </w:r>
          </w:p>
        </w:tc>
        <w:tc>
          <w:tcPr>
            <w:tcW w:w="1559" w:type="dxa"/>
          </w:tcPr>
          <w:p w:rsidR="005E6A7C" w:rsidRDefault="005E6A7C" w:rsidP="00CD67B7">
            <w:pPr>
              <w:jc w:val="center"/>
              <w:textAlignment w:val="baseline"/>
              <w:rPr>
                <w:bCs/>
                <w:bdr w:val="none" w:sz="0" w:space="0" w:color="auto" w:frame="1"/>
                <w:lang w:val="uk-UA"/>
              </w:rPr>
            </w:pPr>
            <w:r>
              <w:rPr>
                <w:bCs/>
                <w:bdr w:val="none" w:sz="0" w:space="0" w:color="auto" w:frame="1"/>
                <w:lang w:val="uk-UA"/>
              </w:rPr>
              <w:t>Х</w:t>
            </w:r>
          </w:p>
        </w:tc>
        <w:tc>
          <w:tcPr>
            <w:tcW w:w="1418" w:type="dxa"/>
          </w:tcPr>
          <w:p w:rsidR="005E6A7C" w:rsidRDefault="005E6A7C" w:rsidP="00CD67B7">
            <w:pPr>
              <w:jc w:val="center"/>
              <w:textAlignment w:val="baseline"/>
              <w:rPr>
                <w:bCs/>
                <w:bdr w:val="none" w:sz="0" w:space="0" w:color="auto" w:frame="1"/>
                <w:lang w:val="uk-UA"/>
              </w:rPr>
            </w:pPr>
            <w:r>
              <w:rPr>
                <w:bCs/>
                <w:bdr w:val="none" w:sz="0" w:space="0" w:color="auto" w:frame="1"/>
                <w:lang w:val="uk-UA"/>
              </w:rPr>
              <w:t>Х</w:t>
            </w:r>
          </w:p>
        </w:tc>
      </w:tr>
      <w:tr w:rsidR="005E6A7C" w:rsidTr="00CD67B7">
        <w:tc>
          <w:tcPr>
            <w:tcW w:w="2660" w:type="dxa"/>
          </w:tcPr>
          <w:p w:rsidR="005E6A7C" w:rsidRPr="00F53ABC" w:rsidRDefault="005E6A7C" w:rsidP="00CD67B7">
            <w:pPr>
              <w:textAlignment w:val="baseline"/>
              <w:rPr>
                <w:bCs/>
                <w:bdr w:val="none" w:sz="0" w:space="0" w:color="auto" w:frame="1"/>
                <w:lang w:val="uk-UA"/>
              </w:rPr>
            </w:pPr>
            <w:proofErr w:type="spellStart"/>
            <w:proofErr w:type="gramStart"/>
            <w:r w:rsidRPr="005972BE">
              <w:rPr>
                <w:szCs w:val="26"/>
              </w:rPr>
              <w:t>П</w:t>
            </w:r>
            <w:proofErr w:type="gramEnd"/>
            <w:r w:rsidRPr="005972BE">
              <w:rPr>
                <w:szCs w:val="26"/>
              </w:rPr>
              <w:t>ідготовка</w:t>
            </w:r>
            <w:proofErr w:type="spellEnd"/>
            <w:r w:rsidRPr="005972BE">
              <w:rPr>
                <w:szCs w:val="26"/>
              </w:rPr>
              <w:t xml:space="preserve">, </w:t>
            </w:r>
            <w:proofErr w:type="spellStart"/>
            <w:r w:rsidRPr="005972BE">
              <w:rPr>
                <w:szCs w:val="26"/>
              </w:rPr>
              <w:t>затвердження</w:t>
            </w:r>
            <w:proofErr w:type="spellEnd"/>
            <w:r w:rsidRPr="005972BE">
              <w:rPr>
                <w:szCs w:val="26"/>
              </w:rPr>
              <w:t xml:space="preserve"> та </w:t>
            </w:r>
            <w:proofErr w:type="spellStart"/>
            <w:r w:rsidRPr="005972BE">
              <w:rPr>
                <w:szCs w:val="26"/>
              </w:rPr>
              <w:t>опрацювання</w:t>
            </w:r>
            <w:proofErr w:type="spellEnd"/>
            <w:r w:rsidRPr="005972BE">
              <w:rPr>
                <w:szCs w:val="26"/>
              </w:rPr>
              <w:t xml:space="preserve"> одного </w:t>
            </w:r>
            <w:proofErr w:type="spellStart"/>
            <w:r w:rsidRPr="005972BE">
              <w:rPr>
                <w:szCs w:val="26"/>
              </w:rPr>
              <w:t>окремого</w:t>
            </w:r>
            <w:proofErr w:type="spellEnd"/>
            <w:r w:rsidRPr="005972BE">
              <w:rPr>
                <w:szCs w:val="26"/>
              </w:rPr>
              <w:t xml:space="preserve"> акта про </w:t>
            </w:r>
            <w:proofErr w:type="spellStart"/>
            <w:r w:rsidRPr="005972BE">
              <w:rPr>
                <w:szCs w:val="26"/>
              </w:rPr>
              <w:t>порушення</w:t>
            </w:r>
            <w:proofErr w:type="spellEnd"/>
            <w:r w:rsidRPr="005972BE">
              <w:rPr>
                <w:szCs w:val="26"/>
              </w:rPr>
              <w:t xml:space="preserve"> </w:t>
            </w:r>
            <w:proofErr w:type="spellStart"/>
            <w:r w:rsidRPr="005972BE">
              <w:rPr>
                <w:szCs w:val="26"/>
              </w:rPr>
              <w:t>вимог</w:t>
            </w:r>
            <w:proofErr w:type="spellEnd"/>
            <w:r>
              <w:rPr>
                <w:szCs w:val="26"/>
                <w:lang w:val="uk-UA"/>
              </w:rPr>
              <w:t xml:space="preserve"> регулювання</w:t>
            </w:r>
          </w:p>
        </w:tc>
        <w:tc>
          <w:tcPr>
            <w:tcW w:w="1701" w:type="dxa"/>
          </w:tcPr>
          <w:p w:rsidR="005E6A7C" w:rsidRDefault="005E6A7C" w:rsidP="00CD67B7">
            <w:pPr>
              <w:jc w:val="center"/>
              <w:textAlignment w:val="baseline"/>
              <w:rPr>
                <w:bCs/>
                <w:bdr w:val="none" w:sz="0" w:space="0" w:color="auto" w:frame="1"/>
                <w:lang w:val="uk-UA"/>
              </w:rPr>
            </w:pPr>
            <w:r>
              <w:rPr>
                <w:bCs/>
                <w:bdr w:val="none" w:sz="0" w:space="0" w:color="auto" w:frame="1"/>
                <w:lang w:val="uk-UA"/>
              </w:rPr>
              <w:t>Х</w:t>
            </w:r>
          </w:p>
        </w:tc>
        <w:tc>
          <w:tcPr>
            <w:tcW w:w="1701" w:type="dxa"/>
          </w:tcPr>
          <w:p w:rsidR="005E6A7C" w:rsidRDefault="005E6A7C" w:rsidP="00CD67B7">
            <w:pPr>
              <w:jc w:val="center"/>
              <w:textAlignment w:val="baseline"/>
              <w:rPr>
                <w:bCs/>
                <w:bdr w:val="none" w:sz="0" w:space="0" w:color="auto" w:frame="1"/>
                <w:lang w:val="uk-UA"/>
              </w:rPr>
            </w:pPr>
            <w:r>
              <w:rPr>
                <w:bCs/>
                <w:bdr w:val="none" w:sz="0" w:space="0" w:color="auto" w:frame="1"/>
                <w:lang w:val="uk-UA"/>
              </w:rPr>
              <w:t>Х</w:t>
            </w:r>
          </w:p>
        </w:tc>
        <w:tc>
          <w:tcPr>
            <w:tcW w:w="1559" w:type="dxa"/>
          </w:tcPr>
          <w:p w:rsidR="005E6A7C" w:rsidRDefault="005E6A7C" w:rsidP="00CD67B7">
            <w:pPr>
              <w:jc w:val="center"/>
              <w:textAlignment w:val="baseline"/>
              <w:rPr>
                <w:bCs/>
                <w:bdr w:val="none" w:sz="0" w:space="0" w:color="auto" w:frame="1"/>
                <w:lang w:val="uk-UA"/>
              </w:rPr>
            </w:pPr>
            <w:r>
              <w:rPr>
                <w:bCs/>
                <w:bdr w:val="none" w:sz="0" w:space="0" w:color="auto" w:frame="1"/>
                <w:lang w:val="uk-UA"/>
              </w:rPr>
              <w:t>Х</w:t>
            </w:r>
          </w:p>
        </w:tc>
        <w:tc>
          <w:tcPr>
            <w:tcW w:w="1559" w:type="dxa"/>
          </w:tcPr>
          <w:p w:rsidR="005E6A7C" w:rsidRDefault="005E6A7C" w:rsidP="00CD67B7">
            <w:pPr>
              <w:jc w:val="center"/>
              <w:textAlignment w:val="baseline"/>
              <w:rPr>
                <w:bCs/>
                <w:bdr w:val="none" w:sz="0" w:space="0" w:color="auto" w:frame="1"/>
                <w:lang w:val="uk-UA"/>
              </w:rPr>
            </w:pPr>
            <w:r>
              <w:rPr>
                <w:bCs/>
                <w:bdr w:val="none" w:sz="0" w:space="0" w:color="auto" w:frame="1"/>
                <w:lang w:val="uk-UA"/>
              </w:rPr>
              <w:t>Х</w:t>
            </w:r>
          </w:p>
        </w:tc>
        <w:tc>
          <w:tcPr>
            <w:tcW w:w="1418" w:type="dxa"/>
          </w:tcPr>
          <w:p w:rsidR="005E6A7C" w:rsidRDefault="005E6A7C" w:rsidP="00CD67B7">
            <w:pPr>
              <w:jc w:val="center"/>
              <w:textAlignment w:val="baseline"/>
              <w:rPr>
                <w:bCs/>
                <w:bdr w:val="none" w:sz="0" w:space="0" w:color="auto" w:frame="1"/>
                <w:lang w:val="uk-UA"/>
              </w:rPr>
            </w:pPr>
            <w:r>
              <w:rPr>
                <w:bCs/>
                <w:bdr w:val="none" w:sz="0" w:space="0" w:color="auto" w:frame="1"/>
                <w:lang w:val="uk-UA"/>
              </w:rPr>
              <w:t>Х</w:t>
            </w:r>
          </w:p>
        </w:tc>
      </w:tr>
      <w:tr w:rsidR="005E6A7C" w:rsidTr="00CD67B7">
        <w:tc>
          <w:tcPr>
            <w:tcW w:w="2660" w:type="dxa"/>
          </w:tcPr>
          <w:p w:rsidR="005E6A7C" w:rsidRDefault="005E6A7C" w:rsidP="00CD67B7">
            <w:pPr>
              <w:textAlignment w:val="baseline"/>
              <w:rPr>
                <w:bCs/>
                <w:bdr w:val="none" w:sz="0" w:space="0" w:color="auto" w:frame="1"/>
                <w:lang w:val="uk-UA"/>
              </w:rPr>
            </w:pPr>
            <w:proofErr w:type="spellStart"/>
            <w:r w:rsidRPr="005972BE">
              <w:rPr>
                <w:szCs w:val="26"/>
              </w:rPr>
              <w:t>Реалізація</w:t>
            </w:r>
            <w:proofErr w:type="spellEnd"/>
            <w:r w:rsidRPr="005972BE">
              <w:rPr>
                <w:szCs w:val="26"/>
              </w:rPr>
              <w:t xml:space="preserve"> одного </w:t>
            </w:r>
            <w:proofErr w:type="spellStart"/>
            <w:r w:rsidRPr="005972BE">
              <w:rPr>
                <w:szCs w:val="26"/>
              </w:rPr>
              <w:t>окремого</w:t>
            </w:r>
            <w:proofErr w:type="spellEnd"/>
            <w:r w:rsidRPr="005972BE">
              <w:rPr>
                <w:szCs w:val="26"/>
              </w:rPr>
              <w:t xml:space="preserve"> </w:t>
            </w:r>
            <w:proofErr w:type="spellStart"/>
            <w:proofErr w:type="gramStart"/>
            <w:r w:rsidRPr="005972BE">
              <w:rPr>
                <w:szCs w:val="26"/>
              </w:rPr>
              <w:t>р</w:t>
            </w:r>
            <w:proofErr w:type="gramEnd"/>
            <w:r w:rsidRPr="005972BE">
              <w:rPr>
                <w:szCs w:val="26"/>
              </w:rPr>
              <w:t>ішення</w:t>
            </w:r>
            <w:proofErr w:type="spellEnd"/>
            <w:r w:rsidRPr="005972BE">
              <w:rPr>
                <w:szCs w:val="26"/>
              </w:rPr>
              <w:t xml:space="preserve"> </w:t>
            </w:r>
            <w:proofErr w:type="spellStart"/>
            <w:r w:rsidRPr="005972BE">
              <w:rPr>
                <w:szCs w:val="26"/>
              </w:rPr>
              <w:t>щодо</w:t>
            </w:r>
            <w:proofErr w:type="spellEnd"/>
            <w:r w:rsidRPr="005972BE">
              <w:rPr>
                <w:szCs w:val="26"/>
              </w:rPr>
              <w:t xml:space="preserve"> </w:t>
            </w:r>
            <w:proofErr w:type="spellStart"/>
            <w:r w:rsidRPr="005972BE">
              <w:rPr>
                <w:szCs w:val="26"/>
              </w:rPr>
              <w:t>порушення</w:t>
            </w:r>
            <w:proofErr w:type="spellEnd"/>
            <w:r w:rsidRPr="005972BE">
              <w:rPr>
                <w:szCs w:val="26"/>
              </w:rPr>
              <w:t xml:space="preserve"> </w:t>
            </w:r>
            <w:proofErr w:type="spellStart"/>
            <w:r w:rsidRPr="005972BE">
              <w:rPr>
                <w:szCs w:val="26"/>
              </w:rPr>
              <w:t>вимог</w:t>
            </w:r>
            <w:proofErr w:type="spellEnd"/>
            <w:r w:rsidRPr="005972BE">
              <w:rPr>
                <w:szCs w:val="26"/>
              </w:rPr>
              <w:t xml:space="preserve"> </w:t>
            </w:r>
            <w:proofErr w:type="spellStart"/>
            <w:r w:rsidRPr="005972BE">
              <w:rPr>
                <w:szCs w:val="26"/>
              </w:rPr>
              <w:t>регулювання</w:t>
            </w:r>
            <w:proofErr w:type="spellEnd"/>
          </w:p>
        </w:tc>
        <w:tc>
          <w:tcPr>
            <w:tcW w:w="1701" w:type="dxa"/>
          </w:tcPr>
          <w:p w:rsidR="005E6A7C" w:rsidRDefault="005E6A7C" w:rsidP="00CD67B7">
            <w:pPr>
              <w:jc w:val="center"/>
              <w:textAlignment w:val="baseline"/>
              <w:rPr>
                <w:bCs/>
                <w:bdr w:val="none" w:sz="0" w:space="0" w:color="auto" w:frame="1"/>
                <w:lang w:val="uk-UA"/>
              </w:rPr>
            </w:pPr>
            <w:r>
              <w:rPr>
                <w:bCs/>
                <w:bdr w:val="none" w:sz="0" w:space="0" w:color="auto" w:frame="1"/>
                <w:lang w:val="uk-UA"/>
              </w:rPr>
              <w:t>Х</w:t>
            </w:r>
          </w:p>
        </w:tc>
        <w:tc>
          <w:tcPr>
            <w:tcW w:w="1701" w:type="dxa"/>
          </w:tcPr>
          <w:p w:rsidR="005E6A7C" w:rsidRDefault="005E6A7C" w:rsidP="00CD67B7">
            <w:pPr>
              <w:jc w:val="center"/>
              <w:textAlignment w:val="baseline"/>
              <w:rPr>
                <w:bCs/>
                <w:bdr w:val="none" w:sz="0" w:space="0" w:color="auto" w:frame="1"/>
                <w:lang w:val="uk-UA"/>
              </w:rPr>
            </w:pPr>
            <w:r>
              <w:rPr>
                <w:bCs/>
                <w:bdr w:val="none" w:sz="0" w:space="0" w:color="auto" w:frame="1"/>
                <w:lang w:val="uk-UA"/>
              </w:rPr>
              <w:t>Х</w:t>
            </w:r>
          </w:p>
        </w:tc>
        <w:tc>
          <w:tcPr>
            <w:tcW w:w="1559" w:type="dxa"/>
          </w:tcPr>
          <w:p w:rsidR="005E6A7C" w:rsidRDefault="005E6A7C" w:rsidP="00CD67B7">
            <w:pPr>
              <w:jc w:val="center"/>
              <w:textAlignment w:val="baseline"/>
              <w:rPr>
                <w:bCs/>
                <w:bdr w:val="none" w:sz="0" w:space="0" w:color="auto" w:frame="1"/>
                <w:lang w:val="uk-UA"/>
              </w:rPr>
            </w:pPr>
            <w:r>
              <w:rPr>
                <w:bCs/>
                <w:bdr w:val="none" w:sz="0" w:space="0" w:color="auto" w:frame="1"/>
                <w:lang w:val="uk-UA"/>
              </w:rPr>
              <w:t>Х</w:t>
            </w:r>
          </w:p>
        </w:tc>
        <w:tc>
          <w:tcPr>
            <w:tcW w:w="1559" w:type="dxa"/>
          </w:tcPr>
          <w:p w:rsidR="005E6A7C" w:rsidRDefault="005E6A7C" w:rsidP="00CD67B7">
            <w:pPr>
              <w:jc w:val="center"/>
              <w:textAlignment w:val="baseline"/>
              <w:rPr>
                <w:bCs/>
                <w:bdr w:val="none" w:sz="0" w:space="0" w:color="auto" w:frame="1"/>
                <w:lang w:val="uk-UA"/>
              </w:rPr>
            </w:pPr>
            <w:r>
              <w:rPr>
                <w:bCs/>
                <w:bdr w:val="none" w:sz="0" w:space="0" w:color="auto" w:frame="1"/>
                <w:lang w:val="uk-UA"/>
              </w:rPr>
              <w:t>Х</w:t>
            </w:r>
          </w:p>
        </w:tc>
        <w:tc>
          <w:tcPr>
            <w:tcW w:w="1418" w:type="dxa"/>
          </w:tcPr>
          <w:p w:rsidR="005E6A7C" w:rsidRDefault="005E6A7C" w:rsidP="00CD67B7">
            <w:pPr>
              <w:jc w:val="center"/>
              <w:textAlignment w:val="baseline"/>
              <w:rPr>
                <w:bCs/>
                <w:bdr w:val="none" w:sz="0" w:space="0" w:color="auto" w:frame="1"/>
                <w:lang w:val="uk-UA"/>
              </w:rPr>
            </w:pPr>
            <w:r>
              <w:rPr>
                <w:bCs/>
                <w:bdr w:val="none" w:sz="0" w:space="0" w:color="auto" w:frame="1"/>
                <w:lang w:val="uk-UA"/>
              </w:rPr>
              <w:t>Х</w:t>
            </w:r>
          </w:p>
        </w:tc>
      </w:tr>
      <w:tr w:rsidR="005E6A7C" w:rsidTr="00CD67B7">
        <w:tc>
          <w:tcPr>
            <w:tcW w:w="2660" w:type="dxa"/>
          </w:tcPr>
          <w:p w:rsidR="005E6A7C" w:rsidRDefault="005E6A7C" w:rsidP="00CD67B7">
            <w:pPr>
              <w:textAlignment w:val="baseline"/>
              <w:rPr>
                <w:bCs/>
                <w:bdr w:val="none" w:sz="0" w:space="0" w:color="auto" w:frame="1"/>
                <w:lang w:val="uk-UA"/>
              </w:rPr>
            </w:pPr>
            <w:proofErr w:type="spellStart"/>
            <w:r w:rsidRPr="005972BE">
              <w:rPr>
                <w:szCs w:val="26"/>
              </w:rPr>
              <w:t>Оскарження</w:t>
            </w:r>
            <w:proofErr w:type="spellEnd"/>
            <w:r w:rsidRPr="005972BE">
              <w:rPr>
                <w:szCs w:val="26"/>
              </w:rPr>
              <w:t xml:space="preserve"> одного </w:t>
            </w:r>
            <w:proofErr w:type="spellStart"/>
            <w:r w:rsidRPr="005972BE">
              <w:rPr>
                <w:szCs w:val="26"/>
              </w:rPr>
              <w:t>окремого</w:t>
            </w:r>
            <w:proofErr w:type="spellEnd"/>
            <w:r w:rsidRPr="005972BE">
              <w:rPr>
                <w:szCs w:val="26"/>
              </w:rPr>
              <w:t xml:space="preserve"> </w:t>
            </w:r>
            <w:proofErr w:type="spellStart"/>
            <w:proofErr w:type="gramStart"/>
            <w:r w:rsidRPr="005972BE">
              <w:rPr>
                <w:szCs w:val="26"/>
              </w:rPr>
              <w:t>р</w:t>
            </w:r>
            <w:proofErr w:type="gramEnd"/>
            <w:r w:rsidRPr="005972BE">
              <w:rPr>
                <w:szCs w:val="26"/>
              </w:rPr>
              <w:t>ішення</w:t>
            </w:r>
            <w:proofErr w:type="spellEnd"/>
            <w:r w:rsidRPr="005972BE">
              <w:rPr>
                <w:szCs w:val="26"/>
              </w:rPr>
              <w:t xml:space="preserve"> </w:t>
            </w:r>
            <w:proofErr w:type="spellStart"/>
            <w:r w:rsidRPr="005972BE">
              <w:rPr>
                <w:szCs w:val="26"/>
              </w:rPr>
              <w:t>суб’єктами</w:t>
            </w:r>
            <w:proofErr w:type="spellEnd"/>
            <w:r w:rsidRPr="005972BE">
              <w:rPr>
                <w:szCs w:val="26"/>
              </w:rPr>
              <w:t xml:space="preserve"> </w:t>
            </w:r>
            <w:proofErr w:type="spellStart"/>
            <w:r w:rsidRPr="005972BE">
              <w:rPr>
                <w:szCs w:val="26"/>
              </w:rPr>
              <w:t>господарювання</w:t>
            </w:r>
            <w:proofErr w:type="spellEnd"/>
          </w:p>
        </w:tc>
        <w:tc>
          <w:tcPr>
            <w:tcW w:w="1701" w:type="dxa"/>
          </w:tcPr>
          <w:p w:rsidR="005E6A7C" w:rsidRDefault="005E6A7C" w:rsidP="00CD67B7">
            <w:pPr>
              <w:jc w:val="center"/>
              <w:textAlignment w:val="baseline"/>
              <w:rPr>
                <w:bCs/>
                <w:bdr w:val="none" w:sz="0" w:space="0" w:color="auto" w:frame="1"/>
                <w:lang w:val="uk-UA"/>
              </w:rPr>
            </w:pPr>
            <w:r>
              <w:rPr>
                <w:bCs/>
                <w:bdr w:val="none" w:sz="0" w:space="0" w:color="auto" w:frame="1"/>
                <w:lang w:val="uk-UA"/>
              </w:rPr>
              <w:t>Х</w:t>
            </w:r>
          </w:p>
        </w:tc>
        <w:tc>
          <w:tcPr>
            <w:tcW w:w="1701" w:type="dxa"/>
          </w:tcPr>
          <w:p w:rsidR="005E6A7C" w:rsidRDefault="005E6A7C" w:rsidP="00CD67B7">
            <w:pPr>
              <w:jc w:val="center"/>
              <w:textAlignment w:val="baseline"/>
              <w:rPr>
                <w:bCs/>
                <w:bdr w:val="none" w:sz="0" w:space="0" w:color="auto" w:frame="1"/>
                <w:lang w:val="uk-UA"/>
              </w:rPr>
            </w:pPr>
            <w:r>
              <w:rPr>
                <w:bCs/>
                <w:bdr w:val="none" w:sz="0" w:space="0" w:color="auto" w:frame="1"/>
                <w:lang w:val="uk-UA"/>
              </w:rPr>
              <w:t>Х</w:t>
            </w:r>
          </w:p>
        </w:tc>
        <w:tc>
          <w:tcPr>
            <w:tcW w:w="1559" w:type="dxa"/>
          </w:tcPr>
          <w:p w:rsidR="005E6A7C" w:rsidRDefault="005E6A7C" w:rsidP="00CD67B7">
            <w:pPr>
              <w:jc w:val="center"/>
              <w:textAlignment w:val="baseline"/>
              <w:rPr>
                <w:bCs/>
                <w:bdr w:val="none" w:sz="0" w:space="0" w:color="auto" w:frame="1"/>
                <w:lang w:val="uk-UA"/>
              </w:rPr>
            </w:pPr>
            <w:r>
              <w:rPr>
                <w:bCs/>
                <w:bdr w:val="none" w:sz="0" w:space="0" w:color="auto" w:frame="1"/>
                <w:lang w:val="uk-UA"/>
              </w:rPr>
              <w:t>Х</w:t>
            </w:r>
          </w:p>
        </w:tc>
        <w:tc>
          <w:tcPr>
            <w:tcW w:w="1559" w:type="dxa"/>
          </w:tcPr>
          <w:p w:rsidR="005E6A7C" w:rsidRDefault="005E6A7C" w:rsidP="00CD67B7">
            <w:pPr>
              <w:jc w:val="center"/>
              <w:textAlignment w:val="baseline"/>
              <w:rPr>
                <w:bCs/>
                <w:bdr w:val="none" w:sz="0" w:space="0" w:color="auto" w:frame="1"/>
                <w:lang w:val="uk-UA"/>
              </w:rPr>
            </w:pPr>
            <w:r>
              <w:rPr>
                <w:bCs/>
                <w:bdr w:val="none" w:sz="0" w:space="0" w:color="auto" w:frame="1"/>
                <w:lang w:val="uk-UA"/>
              </w:rPr>
              <w:t>Х</w:t>
            </w:r>
          </w:p>
        </w:tc>
        <w:tc>
          <w:tcPr>
            <w:tcW w:w="1418" w:type="dxa"/>
          </w:tcPr>
          <w:p w:rsidR="005E6A7C" w:rsidRDefault="005E6A7C" w:rsidP="00CD67B7">
            <w:pPr>
              <w:jc w:val="center"/>
              <w:textAlignment w:val="baseline"/>
              <w:rPr>
                <w:bCs/>
                <w:bdr w:val="none" w:sz="0" w:space="0" w:color="auto" w:frame="1"/>
                <w:lang w:val="uk-UA"/>
              </w:rPr>
            </w:pPr>
            <w:r>
              <w:rPr>
                <w:bCs/>
                <w:bdr w:val="none" w:sz="0" w:space="0" w:color="auto" w:frame="1"/>
                <w:lang w:val="uk-UA"/>
              </w:rPr>
              <w:t>Х</w:t>
            </w:r>
          </w:p>
        </w:tc>
      </w:tr>
      <w:tr w:rsidR="005E6A7C" w:rsidTr="00CD67B7">
        <w:tc>
          <w:tcPr>
            <w:tcW w:w="2660" w:type="dxa"/>
          </w:tcPr>
          <w:p w:rsidR="005E6A7C" w:rsidRDefault="005E6A7C" w:rsidP="00CD67B7">
            <w:pPr>
              <w:textAlignment w:val="baseline"/>
              <w:rPr>
                <w:bCs/>
                <w:bdr w:val="none" w:sz="0" w:space="0" w:color="auto" w:frame="1"/>
                <w:lang w:val="uk-UA"/>
              </w:rPr>
            </w:pPr>
            <w:proofErr w:type="spellStart"/>
            <w:proofErr w:type="gramStart"/>
            <w:r w:rsidRPr="005972BE">
              <w:rPr>
                <w:szCs w:val="26"/>
              </w:rPr>
              <w:t>П</w:t>
            </w:r>
            <w:proofErr w:type="gramEnd"/>
            <w:r w:rsidRPr="005972BE">
              <w:rPr>
                <w:szCs w:val="26"/>
              </w:rPr>
              <w:t>ідготовка</w:t>
            </w:r>
            <w:proofErr w:type="spellEnd"/>
            <w:r w:rsidRPr="005972BE">
              <w:rPr>
                <w:szCs w:val="26"/>
              </w:rPr>
              <w:t xml:space="preserve"> </w:t>
            </w:r>
            <w:proofErr w:type="spellStart"/>
            <w:r w:rsidRPr="005972BE">
              <w:rPr>
                <w:szCs w:val="26"/>
              </w:rPr>
              <w:t>звітності</w:t>
            </w:r>
            <w:proofErr w:type="spellEnd"/>
            <w:r w:rsidRPr="005972BE">
              <w:rPr>
                <w:szCs w:val="26"/>
              </w:rPr>
              <w:t xml:space="preserve"> за результатами </w:t>
            </w:r>
            <w:proofErr w:type="spellStart"/>
            <w:r w:rsidRPr="005972BE">
              <w:rPr>
                <w:szCs w:val="26"/>
              </w:rPr>
              <w:t>регулювання</w:t>
            </w:r>
            <w:proofErr w:type="spellEnd"/>
          </w:p>
        </w:tc>
        <w:tc>
          <w:tcPr>
            <w:tcW w:w="1701" w:type="dxa"/>
          </w:tcPr>
          <w:p w:rsidR="005E6A7C" w:rsidRDefault="005E6A7C" w:rsidP="00CD67B7">
            <w:pPr>
              <w:jc w:val="center"/>
              <w:textAlignment w:val="baseline"/>
              <w:rPr>
                <w:bCs/>
                <w:bdr w:val="none" w:sz="0" w:space="0" w:color="auto" w:frame="1"/>
                <w:lang w:val="uk-UA"/>
              </w:rPr>
            </w:pPr>
            <w:r>
              <w:rPr>
                <w:bCs/>
                <w:bdr w:val="none" w:sz="0" w:space="0" w:color="auto" w:frame="1"/>
                <w:lang w:val="uk-UA"/>
              </w:rPr>
              <w:t>Х</w:t>
            </w:r>
          </w:p>
        </w:tc>
        <w:tc>
          <w:tcPr>
            <w:tcW w:w="1701" w:type="dxa"/>
          </w:tcPr>
          <w:p w:rsidR="005E6A7C" w:rsidRDefault="005E6A7C" w:rsidP="00CD67B7">
            <w:pPr>
              <w:jc w:val="center"/>
              <w:textAlignment w:val="baseline"/>
              <w:rPr>
                <w:bCs/>
                <w:bdr w:val="none" w:sz="0" w:space="0" w:color="auto" w:frame="1"/>
                <w:lang w:val="uk-UA"/>
              </w:rPr>
            </w:pPr>
            <w:r>
              <w:rPr>
                <w:bCs/>
                <w:bdr w:val="none" w:sz="0" w:space="0" w:color="auto" w:frame="1"/>
                <w:lang w:val="uk-UA"/>
              </w:rPr>
              <w:t>Х</w:t>
            </w:r>
          </w:p>
        </w:tc>
        <w:tc>
          <w:tcPr>
            <w:tcW w:w="1559" w:type="dxa"/>
          </w:tcPr>
          <w:p w:rsidR="005E6A7C" w:rsidRDefault="005E6A7C" w:rsidP="00CD67B7">
            <w:pPr>
              <w:jc w:val="center"/>
              <w:textAlignment w:val="baseline"/>
              <w:rPr>
                <w:bCs/>
                <w:bdr w:val="none" w:sz="0" w:space="0" w:color="auto" w:frame="1"/>
                <w:lang w:val="uk-UA"/>
              </w:rPr>
            </w:pPr>
            <w:r>
              <w:rPr>
                <w:bCs/>
                <w:bdr w:val="none" w:sz="0" w:space="0" w:color="auto" w:frame="1"/>
                <w:lang w:val="uk-UA"/>
              </w:rPr>
              <w:t>Х</w:t>
            </w:r>
          </w:p>
        </w:tc>
        <w:tc>
          <w:tcPr>
            <w:tcW w:w="1559" w:type="dxa"/>
          </w:tcPr>
          <w:p w:rsidR="005E6A7C" w:rsidRDefault="005E6A7C" w:rsidP="00CD67B7">
            <w:pPr>
              <w:jc w:val="center"/>
              <w:textAlignment w:val="baseline"/>
              <w:rPr>
                <w:bCs/>
                <w:bdr w:val="none" w:sz="0" w:space="0" w:color="auto" w:frame="1"/>
                <w:lang w:val="uk-UA"/>
              </w:rPr>
            </w:pPr>
            <w:r>
              <w:rPr>
                <w:bCs/>
                <w:bdr w:val="none" w:sz="0" w:space="0" w:color="auto" w:frame="1"/>
                <w:lang w:val="uk-UA"/>
              </w:rPr>
              <w:t>Х</w:t>
            </w:r>
          </w:p>
        </w:tc>
        <w:tc>
          <w:tcPr>
            <w:tcW w:w="1418" w:type="dxa"/>
          </w:tcPr>
          <w:p w:rsidR="005E6A7C" w:rsidRDefault="005E6A7C" w:rsidP="00CD67B7">
            <w:pPr>
              <w:jc w:val="center"/>
              <w:textAlignment w:val="baseline"/>
              <w:rPr>
                <w:bCs/>
                <w:bdr w:val="none" w:sz="0" w:space="0" w:color="auto" w:frame="1"/>
                <w:lang w:val="uk-UA"/>
              </w:rPr>
            </w:pPr>
            <w:r>
              <w:rPr>
                <w:bCs/>
                <w:bdr w:val="none" w:sz="0" w:space="0" w:color="auto" w:frame="1"/>
                <w:lang w:val="uk-UA"/>
              </w:rPr>
              <w:t>Х</w:t>
            </w:r>
          </w:p>
        </w:tc>
      </w:tr>
      <w:tr w:rsidR="005E6A7C" w:rsidTr="00CD67B7">
        <w:tc>
          <w:tcPr>
            <w:tcW w:w="2660" w:type="dxa"/>
          </w:tcPr>
          <w:p w:rsidR="005E6A7C" w:rsidRDefault="005E6A7C" w:rsidP="00CD67B7">
            <w:pPr>
              <w:textAlignment w:val="baseline"/>
              <w:rPr>
                <w:bCs/>
                <w:bdr w:val="none" w:sz="0" w:space="0" w:color="auto" w:frame="1"/>
                <w:lang w:val="uk-UA"/>
              </w:rPr>
            </w:pPr>
            <w:proofErr w:type="spellStart"/>
            <w:r w:rsidRPr="005972BE">
              <w:rPr>
                <w:szCs w:val="26"/>
              </w:rPr>
              <w:t>Інші</w:t>
            </w:r>
            <w:proofErr w:type="spellEnd"/>
            <w:r w:rsidRPr="005972BE">
              <w:rPr>
                <w:szCs w:val="26"/>
              </w:rPr>
              <w:t xml:space="preserve"> </w:t>
            </w:r>
            <w:proofErr w:type="spellStart"/>
            <w:r w:rsidRPr="005972BE">
              <w:rPr>
                <w:szCs w:val="26"/>
              </w:rPr>
              <w:t>адміністративні</w:t>
            </w:r>
            <w:proofErr w:type="spellEnd"/>
            <w:r w:rsidRPr="005972BE">
              <w:rPr>
                <w:szCs w:val="26"/>
              </w:rPr>
              <w:t xml:space="preserve"> </w:t>
            </w:r>
            <w:proofErr w:type="spellStart"/>
            <w:r w:rsidRPr="005972BE">
              <w:rPr>
                <w:szCs w:val="26"/>
              </w:rPr>
              <w:t>процедури</w:t>
            </w:r>
            <w:proofErr w:type="spellEnd"/>
          </w:p>
        </w:tc>
        <w:tc>
          <w:tcPr>
            <w:tcW w:w="1701" w:type="dxa"/>
          </w:tcPr>
          <w:p w:rsidR="005E6A7C" w:rsidRDefault="005E6A7C" w:rsidP="00CD67B7">
            <w:pPr>
              <w:jc w:val="center"/>
              <w:textAlignment w:val="baseline"/>
              <w:rPr>
                <w:bCs/>
                <w:bdr w:val="none" w:sz="0" w:space="0" w:color="auto" w:frame="1"/>
                <w:lang w:val="uk-UA"/>
              </w:rPr>
            </w:pPr>
            <w:r>
              <w:rPr>
                <w:bCs/>
                <w:bdr w:val="none" w:sz="0" w:space="0" w:color="auto" w:frame="1"/>
                <w:lang w:val="uk-UA"/>
              </w:rPr>
              <w:t>Х</w:t>
            </w:r>
          </w:p>
        </w:tc>
        <w:tc>
          <w:tcPr>
            <w:tcW w:w="1701" w:type="dxa"/>
          </w:tcPr>
          <w:p w:rsidR="005E6A7C" w:rsidRDefault="005E6A7C" w:rsidP="00CD67B7">
            <w:pPr>
              <w:jc w:val="center"/>
              <w:textAlignment w:val="baseline"/>
              <w:rPr>
                <w:bCs/>
                <w:bdr w:val="none" w:sz="0" w:space="0" w:color="auto" w:frame="1"/>
                <w:lang w:val="uk-UA"/>
              </w:rPr>
            </w:pPr>
            <w:r>
              <w:rPr>
                <w:bCs/>
                <w:bdr w:val="none" w:sz="0" w:space="0" w:color="auto" w:frame="1"/>
                <w:lang w:val="uk-UA"/>
              </w:rPr>
              <w:t>Х</w:t>
            </w:r>
          </w:p>
        </w:tc>
        <w:tc>
          <w:tcPr>
            <w:tcW w:w="1559" w:type="dxa"/>
          </w:tcPr>
          <w:p w:rsidR="005E6A7C" w:rsidRDefault="005E6A7C" w:rsidP="00CD67B7">
            <w:pPr>
              <w:jc w:val="center"/>
              <w:textAlignment w:val="baseline"/>
              <w:rPr>
                <w:bCs/>
                <w:bdr w:val="none" w:sz="0" w:space="0" w:color="auto" w:frame="1"/>
                <w:lang w:val="uk-UA"/>
              </w:rPr>
            </w:pPr>
            <w:r>
              <w:rPr>
                <w:bCs/>
                <w:bdr w:val="none" w:sz="0" w:space="0" w:color="auto" w:frame="1"/>
                <w:lang w:val="uk-UA"/>
              </w:rPr>
              <w:t>Х</w:t>
            </w:r>
          </w:p>
        </w:tc>
        <w:tc>
          <w:tcPr>
            <w:tcW w:w="1559" w:type="dxa"/>
          </w:tcPr>
          <w:p w:rsidR="005E6A7C" w:rsidRDefault="005E6A7C" w:rsidP="00CD67B7">
            <w:pPr>
              <w:jc w:val="center"/>
              <w:textAlignment w:val="baseline"/>
              <w:rPr>
                <w:bCs/>
                <w:bdr w:val="none" w:sz="0" w:space="0" w:color="auto" w:frame="1"/>
                <w:lang w:val="uk-UA"/>
              </w:rPr>
            </w:pPr>
            <w:r>
              <w:rPr>
                <w:bCs/>
                <w:bdr w:val="none" w:sz="0" w:space="0" w:color="auto" w:frame="1"/>
                <w:lang w:val="uk-UA"/>
              </w:rPr>
              <w:t>Х</w:t>
            </w:r>
          </w:p>
        </w:tc>
        <w:tc>
          <w:tcPr>
            <w:tcW w:w="1418" w:type="dxa"/>
          </w:tcPr>
          <w:p w:rsidR="005E6A7C" w:rsidRDefault="005E6A7C" w:rsidP="00CD67B7">
            <w:pPr>
              <w:jc w:val="center"/>
              <w:textAlignment w:val="baseline"/>
              <w:rPr>
                <w:bCs/>
                <w:bdr w:val="none" w:sz="0" w:space="0" w:color="auto" w:frame="1"/>
                <w:lang w:val="uk-UA"/>
              </w:rPr>
            </w:pPr>
            <w:r>
              <w:rPr>
                <w:bCs/>
                <w:bdr w:val="none" w:sz="0" w:space="0" w:color="auto" w:frame="1"/>
                <w:lang w:val="uk-UA"/>
              </w:rPr>
              <w:t>Х</w:t>
            </w:r>
          </w:p>
        </w:tc>
      </w:tr>
      <w:tr w:rsidR="005E6A7C" w:rsidTr="00CD67B7">
        <w:tc>
          <w:tcPr>
            <w:tcW w:w="2660" w:type="dxa"/>
          </w:tcPr>
          <w:p w:rsidR="005E6A7C" w:rsidRPr="005972BE" w:rsidRDefault="005E6A7C" w:rsidP="00CD67B7">
            <w:pPr>
              <w:textAlignment w:val="baseline"/>
              <w:rPr>
                <w:szCs w:val="26"/>
              </w:rPr>
            </w:pPr>
            <w:r w:rsidRPr="005972BE">
              <w:rPr>
                <w:szCs w:val="26"/>
              </w:rPr>
              <w:t xml:space="preserve">Разом за </w:t>
            </w:r>
            <w:proofErr w:type="spellStart"/>
            <w:proofErr w:type="gramStart"/>
            <w:r w:rsidRPr="005972BE">
              <w:rPr>
                <w:szCs w:val="26"/>
              </w:rPr>
              <w:t>р</w:t>
            </w:r>
            <w:proofErr w:type="gramEnd"/>
            <w:r w:rsidRPr="005972BE">
              <w:rPr>
                <w:szCs w:val="26"/>
              </w:rPr>
              <w:t>ік</w:t>
            </w:r>
            <w:proofErr w:type="spellEnd"/>
          </w:p>
        </w:tc>
        <w:tc>
          <w:tcPr>
            <w:tcW w:w="1701" w:type="dxa"/>
          </w:tcPr>
          <w:p w:rsidR="005E6A7C" w:rsidRDefault="005E6A7C" w:rsidP="00CD67B7">
            <w:pPr>
              <w:jc w:val="center"/>
              <w:textAlignment w:val="baseline"/>
              <w:rPr>
                <w:bCs/>
                <w:bdr w:val="none" w:sz="0" w:space="0" w:color="auto" w:frame="1"/>
                <w:lang w:val="uk-UA"/>
              </w:rPr>
            </w:pPr>
            <w:r>
              <w:rPr>
                <w:bCs/>
                <w:bdr w:val="none" w:sz="0" w:space="0" w:color="auto" w:frame="1"/>
                <w:lang w:val="uk-UA"/>
              </w:rPr>
              <w:t>Х</w:t>
            </w:r>
          </w:p>
        </w:tc>
        <w:tc>
          <w:tcPr>
            <w:tcW w:w="1701" w:type="dxa"/>
          </w:tcPr>
          <w:p w:rsidR="005E6A7C" w:rsidRDefault="005E6A7C" w:rsidP="00CD67B7">
            <w:pPr>
              <w:jc w:val="center"/>
              <w:textAlignment w:val="baseline"/>
              <w:rPr>
                <w:bCs/>
                <w:bdr w:val="none" w:sz="0" w:space="0" w:color="auto" w:frame="1"/>
                <w:lang w:val="uk-UA"/>
              </w:rPr>
            </w:pPr>
            <w:r>
              <w:rPr>
                <w:bCs/>
                <w:bdr w:val="none" w:sz="0" w:space="0" w:color="auto" w:frame="1"/>
                <w:lang w:val="uk-UA"/>
              </w:rPr>
              <w:t>Х</w:t>
            </w:r>
          </w:p>
        </w:tc>
        <w:tc>
          <w:tcPr>
            <w:tcW w:w="1559" w:type="dxa"/>
          </w:tcPr>
          <w:p w:rsidR="005E6A7C" w:rsidRDefault="005E6A7C" w:rsidP="00CD67B7">
            <w:pPr>
              <w:jc w:val="center"/>
              <w:textAlignment w:val="baseline"/>
              <w:rPr>
                <w:bCs/>
                <w:bdr w:val="none" w:sz="0" w:space="0" w:color="auto" w:frame="1"/>
                <w:lang w:val="uk-UA"/>
              </w:rPr>
            </w:pPr>
            <w:r>
              <w:rPr>
                <w:bCs/>
                <w:bdr w:val="none" w:sz="0" w:space="0" w:color="auto" w:frame="1"/>
                <w:lang w:val="uk-UA"/>
              </w:rPr>
              <w:t>Х</w:t>
            </w:r>
          </w:p>
        </w:tc>
        <w:tc>
          <w:tcPr>
            <w:tcW w:w="1559" w:type="dxa"/>
          </w:tcPr>
          <w:p w:rsidR="005E6A7C" w:rsidRDefault="005E6A7C" w:rsidP="00CD67B7">
            <w:pPr>
              <w:jc w:val="center"/>
              <w:textAlignment w:val="baseline"/>
              <w:rPr>
                <w:bCs/>
                <w:bdr w:val="none" w:sz="0" w:space="0" w:color="auto" w:frame="1"/>
                <w:lang w:val="uk-UA"/>
              </w:rPr>
            </w:pPr>
            <w:r>
              <w:rPr>
                <w:bCs/>
                <w:bdr w:val="none" w:sz="0" w:space="0" w:color="auto" w:frame="1"/>
                <w:lang w:val="uk-UA"/>
              </w:rPr>
              <w:t>Х</w:t>
            </w:r>
          </w:p>
        </w:tc>
        <w:tc>
          <w:tcPr>
            <w:tcW w:w="1418" w:type="dxa"/>
          </w:tcPr>
          <w:p w:rsidR="005E6A7C" w:rsidRDefault="005E6A7C" w:rsidP="00CD67B7">
            <w:pPr>
              <w:jc w:val="center"/>
              <w:textAlignment w:val="baseline"/>
              <w:rPr>
                <w:bCs/>
                <w:bdr w:val="none" w:sz="0" w:space="0" w:color="auto" w:frame="1"/>
                <w:lang w:val="uk-UA"/>
              </w:rPr>
            </w:pPr>
            <w:r>
              <w:rPr>
                <w:bCs/>
                <w:bdr w:val="none" w:sz="0" w:space="0" w:color="auto" w:frame="1"/>
                <w:lang w:val="uk-UA"/>
              </w:rPr>
              <w:t>Х</w:t>
            </w:r>
          </w:p>
        </w:tc>
      </w:tr>
    </w:tbl>
    <w:p w:rsidR="004B5FA8" w:rsidRDefault="004B5FA8" w:rsidP="004B5FA8">
      <w:pPr>
        <w:shd w:val="clear" w:color="auto" w:fill="FFFFFF"/>
        <w:jc w:val="center"/>
        <w:textAlignment w:val="baseline"/>
        <w:rPr>
          <w:bCs/>
          <w:bdr w:val="none" w:sz="0" w:space="0" w:color="auto" w:frame="1"/>
          <w:lang w:val="uk-UA"/>
        </w:rPr>
      </w:pPr>
    </w:p>
    <w:p w:rsidR="004B5FA8" w:rsidRPr="00E262AD" w:rsidRDefault="004B5FA8" w:rsidP="004B5FA8">
      <w:pPr>
        <w:shd w:val="clear" w:color="auto" w:fill="FFFFFF"/>
        <w:ind w:firstLine="748"/>
        <w:jc w:val="both"/>
        <w:textAlignment w:val="baseline"/>
        <w:rPr>
          <w:b/>
          <w:bCs/>
          <w:sz w:val="28"/>
          <w:szCs w:val="28"/>
          <w:bdr w:val="none" w:sz="0" w:space="0" w:color="auto" w:frame="1"/>
          <w:lang w:val="uk-UA"/>
        </w:rPr>
      </w:pPr>
      <w:r>
        <w:rPr>
          <w:bCs/>
          <w:bdr w:val="none" w:sz="0" w:space="0" w:color="auto" w:frame="1"/>
          <w:lang w:val="uk-UA"/>
        </w:rPr>
        <w:t xml:space="preserve">Смолінська селищна рада не несе бюджетні витрати на адміністрування регулювання для </w:t>
      </w:r>
      <w:r w:rsidRPr="005D5410">
        <w:rPr>
          <w:bCs/>
          <w:bdr w:val="none" w:sz="0" w:space="0" w:color="auto" w:frame="1"/>
          <w:lang w:val="uk-UA"/>
        </w:rPr>
        <w:t>суб’єктів великого і середнього підприємництва</w:t>
      </w:r>
      <w:r>
        <w:rPr>
          <w:bCs/>
          <w:bdr w:val="none" w:sz="0" w:space="0" w:color="auto" w:frame="1"/>
          <w:lang w:val="uk-UA"/>
        </w:rPr>
        <w:t>.</w:t>
      </w:r>
    </w:p>
    <w:p w:rsidR="004B5FA8" w:rsidRPr="00487337" w:rsidRDefault="004B5FA8" w:rsidP="004B5FA8">
      <w:pPr>
        <w:rPr>
          <w:lang w:val="uk-UA"/>
        </w:rPr>
      </w:pPr>
    </w:p>
    <w:p w:rsidR="005E6A7C" w:rsidRPr="00F63D7C" w:rsidRDefault="005E6A7C" w:rsidP="005E6A7C">
      <w:pPr>
        <w:pStyle w:val="3"/>
        <w:spacing w:before="0" w:after="0"/>
        <w:ind w:firstLine="5529"/>
        <w:jc w:val="right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>Додаток 4</w:t>
      </w:r>
    </w:p>
    <w:p w:rsidR="005E6A7C" w:rsidRPr="00F63D7C" w:rsidRDefault="005E6A7C" w:rsidP="005E6A7C">
      <w:pPr>
        <w:pStyle w:val="3"/>
        <w:spacing w:before="0" w:after="0"/>
        <w:ind w:firstLine="5529"/>
        <w:jc w:val="right"/>
        <w:rPr>
          <w:b w:val="0"/>
          <w:sz w:val="24"/>
          <w:szCs w:val="24"/>
          <w:lang w:val="uk-UA"/>
        </w:rPr>
      </w:pPr>
      <w:r w:rsidRPr="00F63D7C">
        <w:rPr>
          <w:b w:val="0"/>
          <w:sz w:val="24"/>
          <w:szCs w:val="24"/>
          <w:lang w:val="uk-UA"/>
        </w:rPr>
        <w:t xml:space="preserve">до </w:t>
      </w:r>
      <w:proofErr w:type="spellStart"/>
      <w:r w:rsidRPr="00F63D7C">
        <w:rPr>
          <w:b w:val="0"/>
          <w:sz w:val="24"/>
          <w:szCs w:val="24"/>
          <w:lang w:val="uk-UA"/>
        </w:rPr>
        <w:t>АРВ</w:t>
      </w:r>
      <w:proofErr w:type="spellEnd"/>
      <w:r w:rsidRPr="00F63D7C">
        <w:rPr>
          <w:b w:val="0"/>
          <w:sz w:val="24"/>
          <w:szCs w:val="24"/>
          <w:lang w:val="uk-UA"/>
        </w:rPr>
        <w:t xml:space="preserve"> проекту рішення </w:t>
      </w:r>
    </w:p>
    <w:p w:rsidR="005E6A7C" w:rsidRPr="00F63D7C" w:rsidRDefault="005E6A7C" w:rsidP="005E6A7C">
      <w:pPr>
        <w:pStyle w:val="3"/>
        <w:spacing w:before="0" w:after="0"/>
        <w:ind w:firstLine="5529"/>
        <w:jc w:val="right"/>
        <w:rPr>
          <w:b w:val="0"/>
          <w:sz w:val="24"/>
          <w:szCs w:val="24"/>
          <w:lang w:val="uk-UA"/>
        </w:rPr>
      </w:pPr>
      <w:proofErr w:type="spellStart"/>
      <w:r w:rsidRPr="00F63D7C">
        <w:rPr>
          <w:b w:val="0"/>
          <w:sz w:val="24"/>
          <w:szCs w:val="24"/>
          <w:lang w:val="uk-UA"/>
        </w:rPr>
        <w:t>Смолінської</w:t>
      </w:r>
      <w:proofErr w:type="spellEnd"/>
      <w:r w:rsidRPr="00F63D7C">
        <w:rPr>
          <w:b w:val="0"/>
          <w:sz w:val="24"/>
          <w:szCs w:val="24"/>
          <w:lang w:val="uk-UA"/>
        </w:rPr>
        <w:t xml:space="preserve"> селищної ради</w:t>
      </w:r>
    </w:p>
    <w:p w:rsidR="005E6A7C" w:rsidRDefault="005E6A7C" w:rsidP="005E6A7C">
      <w:pPr>
        <w:pStyle w:val="3"/>
        <w:spacing w:before="0" w:after="0"/>
        <w:ind w:firstLine="5529"/>
        <w:jc w:val="right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«Про встановлення на території </w:t>
      </w:r>
      <w:proofErr w:type="spellStart"/>
      <w:r w:rsidRPr="00E8384B">
        <w:rPr>
          <w:b w:val="0"/>
          <w:sz w:val="24"/>
          <w:szCs w:val="24"/>
          <w:lang w:val="uk-UA"/>
        </w:rPr>
        <w:t>Смолінської</w:t>
      </w:r>
      <w:proofErr w:type="spellEnd"/>
      <w:r w:rsidRPr="00E8384B">
        <w:rPr>
          <w:b w:val="0"/>
          <w:sz w:val="24"/>
          <w:szCs w:val="24"/>
          <w:lang w:val="uk-UA"/>
        </w:rPr>
        <w:t xml:space="preserve"> селищної  ради </w:t>
      </w:r>
    </w:p>
    <w:p w:rsidR="005E6A7C" w:rsidRDefault="005E6A7C" w:rsidP="005E6A7C">
      <w:pPr>
        <w:jc w:val="right"/>
        <w:rPr>
          <w:rFonts w:asciiTheme="majorHAnsi" w:hAnsiTheme="majorHAnsi"/>
          <w:color w:val="000000"/>
          <w:lang w:val="uk-UA"/>
        </w:rPr>
      </w:pPr>
      <w:proofErr w:type="spellStart"/>
      <w:r w:rsidRPr="005E6A7C">
        <w:rPr>
          <w:rFonts w:asciiTheme="majorHAnsi" w:hAnsiTheme="majorHAnsi"/>
          <w:color w:val="000000"/>
        </w:rPr>
        <w:t>податку</w:t>
      </w:r>
      <w:proofErr w:type="spellEnd"/>
      <w:r w:rsidRPr="005E6A7C">
        <w:rPr>
          <w:rFonts w:asciiTheme="majorHAnsi" w:hAnsiTheme="majorHAnsi"/>
          <w:color w:val="000000"/>
        </w:rPr>
        <w:t xml:space="preserve"> </w:t>
      </w:r>
      <w:r w:rsidR="00023A27">
        <w:rPr>
          <w:rFonts w:asciiTheme="majorHAnsi" w:hAnsiTheme="majorHAnsi"/>
          <w:color w:val="000000"/>
          <w:lang w:val="uk-UA"/>
        </w:rPr>
        <w:t xml:space="preserve">та </w:t>
      </w:r>
      <w:proofErr w:type="gramStart"/>
      <w:r w:rsidR="00023A27">
        <w:rPr>
          <w:rFonts w:asciiTheme="majorHAnsi" w:hAnsiTheme="majorHAnsi"/>
          <w:color w:val="000000"/>
          <w:lang w:val="uk-UA"/>
        </w:rPr>
        <w:t>п</w:t>
      </w:r>
      <w:proofErr w:type="gramEnd"/>
      <w:r w:rsidR="00023A27">
        <w:rPr>
          <w:rFonts w:asciiTheme="majorHAnsi" w:hAnsiTheme="majorHAnsi"/>
          <w:color w:val="000000"/>
          <w:lang w:val="uk-UA"/>
        </w:rPr>
        <w:t xml:space="preserve">ільг </w:t>
      </w:r>
      <w:r w:rsidRPr="005E6A7C">
        <w:rPr>
          <w:rFonts w:asciiTheme="majorHAnsi" w:hAnsiTheme="majorHAnsi"/>
          <w:color w:val="000000"/>
        </w:rPr>
        <w:t xml:space="preserve">на </w:t>
      </w:r>
      <w:proofErr w:type="spellStart"/>
      <w:r w:rsidRPr="005E6A7C">
        <w:rPr>
          <w:rFonts w:asciiTheme="majorHAnsi" w:hAnsiTheme="majorHAnsi"/>
          <w:color w:val="000000"/>
        </w:rPr>
        <w:t>нерухоме</w:t>
      </w:r>
      <w:proofErr w:type="spellEnd"/>
      <w:r w:rsidRPr="005E6A7C">
        <w:rPr>
          <w:rFonts w:asciiTheme="majorHAnsi" w:hAnsiTheme="majorHAnsi"/>
          <w:color w:val="000000"/>
        </w:rPr>
        <w:t xml:space="preserve"> </w:t>
      </w:r>
      <w:proofErr w:type="spellStart"/>
      <w:r w:rsidRPr="005E6A7C">
        <w:rPr>
          <w:rFonts w:asciiTheme="majorHAnsi" w:hAnsiTheme="majorHAnsi"/>
          <w:color w:val="000000"/>
        </w:rPr>
        <w:t>майно</w:t>
      </w:r>
      <w:proofErr w:type="spellEnd"/>
      <w:r w:rsidRPr="005E6A7C">
        <w:rPr>
          <w:rFonts w:asciiTheme="majorHAnsi" w:hAnsiTheme="majorHAnsi"/>
          <w:color w:val="000000"/>
        </w:rPr>
        <w:t xml:space="preserve">, </w:t>
      </w:r>
      <w:proofErr w:type="spellStart"/>
      <w:r w:rsidRPr="005E6A7C">
        <w:rPr>
          <w:rFonts w:asciiTheme="majorHAnsi" w:hAnsiTheme="majorHAnsi"/>
          <w:color w:val="000000"/>
        </w:rPr>
        <w:t>відмінне</w:t>
      </w:r>
      <w:proofErr w:type="spellEnd"/>
      <w:r w:rsidRPr="005E6A7C">
        <w:rPr>
          <w:rFonts w:asciiTheme="majorHAnsi" w:hAnsiTheme="majorHAnsi"/>
          <w:color w:val="000000"/>
        </w:rPr>
        <w:t xml:space="preserve"> </w:t>
      </w:r>
      <w:proofErr w:type="spellStart"/>
      <w:r w:rsidRPr="005E6A7C">
        <w:rPr>
          <w:rFonts w:asciiTheme="majorHAnsi" w:hAnsiTheme="majorHAnsi"/>
          <w:color w:val="000000"/>
        </w:rPr>
        <w:t>від</w:t>
      </w:r>
      <w:proofErr w:type="spellEnd"/>
    </w:p>
    <w:p w:rsidR="004B5FA8" w:rsidRPr="0015412B" w:rsidRDefault="005E6A7C" w:rsidP="0015412B">
      <w:pPr>
        <w:jc w:val="right"/>
        <w:rPr>
          <w:rFonts w:asciiTheme="majorHAnsi" w:hAnsiTheme="majorHAnsi"/>
          <w:lang w:val="uk-UA"/>
        </w:rPr>
      </w:pPr>
      <w:r w:rsidRPr="005E6A7C">
        <w:rPr>
          <w:rFonts w:asciiTheme="majorHAnsi" w:hAnsiTheme="majorHAnsi"/>
          <w:color w:val="000000"/>
        </w:rPr>
        <w:t xml:space="preserve"> </w:t>
      </w:r>
      <w:proofErr w:type="spellStart"/>
      <w:r w:rsidRPr="005E6A7C">
        <w:rPr>
          <w:rFonts w:asciiTheme="majorHAnsi" w:hAnsiTheme="majorHAnsi"/>
          <w:color w:val="000000"/>
        </w:rPr>
        <w:t>земельної</w:t>
      </w:r>
      <w:proofErr w:type="spellEnd"/>
      <w:r w:rsidRPr="005E6A7C">
        <w:rPr>
          <w:rFonts w:asciiTheme="majorHAnsi" w:hAnsiTheme="majorHAnsi"/>
          <w:color w:val="000000"/>
        </w:rPr>
        <w:t xml:space="preserve"> </w:t>
      </w:r>
      <w:proofErr w:type="spellStart"/>
      <w:r w:rsidRPr="005E6A7C">
        <w:rPr>
          <w:rFonts w:asciiTheme="majorHAnsi" w:hAnsiTheme="majorHAnsi"/>
          <w:color w:val="000000"/>
        </w:rPr>
        <w:t>ділянки</w:t>
      </w:r>
      <w:proofErr w:type="spellEnd"/>
      <w:r w:rsidRPr="005E6A7C">
        <w:rPr>
          <w:rFonts w:asciiTheme="majorHAnsi" w:hAnsiTheme="majorHAnsi"/>
          <w:color w:val="000000"/>
        </w:rPr>
        <w:t xml:space="preserve"> на 20</w:t>
      </w:r>
      <w:proofErr w:type="spellStart"/>
      <w:r w:rsidR="00023A27">
        <w:rPr>
          <w:rFonts w:asciiTheme="majorHAnsi" w:hAnsiTheme="majorHAnsi"/>
          <w:color w:val="000000"/>
          <w:lang w:val="uk-UA"/>
        </w:rPr>
        <w:t>20</w:t>
      </w:r>
      <w:proofErr w:type="spellEnd"/>
      <w:r w:rsidRPr="005E6A7C">
        <w:rPr>
          <w:rFonts w:asciiTheme="majorHAnsi" w:hAnsiTheme="majorHAnsi"/>
          <w:color w:val="000000"/>
        </w:rPr>
        <w:t xml:space="preserve"> </w:t>
      </w:r>
      <w:proofErr w:type="spellStart"/>
      <w:proofErr w:type="gramStart"/>
      <w:r w:rsidRPr="005E6A7C">
        <w:rPr>
          <w:rFonts w:asciiTheme="majorHAnsi" w:hAnsiTheme="majorHAnsi"/>
          <w:color w:val="000000"/>
        </w:rPr>
        <w:t>р</w:t>
      </w:r>
      <w:proofErr w:type="gramEnd"/>
      <w:r w:rsidRPr="005E6A7C">
        <w:rPr>
          <w:rFonts w:asciiTheme="majorHAnsi" w:hAnsiTheme="majorHAnsi"/>
          <w:color w:val="000000"/>
        </w:rPr>
        <w:t>ік</w:t>
      </w:r>
      <w:proofErr w:type="spellEnd"/>
      <w:r w:rsidRPr="005E6A7C">
        <w:rPr>
          <w:rFonts w:asciiTheme="majorHAnsi" w:hAnsiTheme="majorHAnsi"/>
          <w:lang w:val="uk-UA"/>
        </w:rPr>
        <w:t>»</w:t>
      </w:r>
    </w:p>
    <w:p w:rsidR="004B5FA8" w:rsidRPr="00487337" w:rsidRDefault="004B5FA8" w:rsidP="004B5FA8">
      <w:pPr>
        <w:pStyle w:val="3"/>
        <w:jc w:val="center"/>
        <w:rPr>
          <w:lang w:val="uk-UA"/>
        </w:rPr>
      </w:pPr>
      <w:r w:rsidRPr="00487337">
        <w:rPr>
          <w:lang w:val="uk-UA"/>
        </w:rPr>
        <w:t>ТЕСТ</w:t>
      </w:r>
      <w:r w:rsidRPr="00487337">
        <w:rPr>
          <w:lang w:val="uk-UA"/>
        </w:rPr>
        <w:br/>
        <w:t>малого підприємництва (М-Тест)</w:t>
      </w:r>
    </w:p>
    <w:p w:rsidR="004B5FA8" w:rsidRDefault="004B5FA8" w:rsidP="007606BB">
      <w:pPr>
        <w:pStyle w:val="a6"/>
        <w:spacing w:before="0" w:beforeAutospacing="0" w:after="0" w:afterAutospacing="0"/>
        <w:jc w:val="both"/>
        <w:rPr>
          <w:b/>
          <w:lang w:val="uk-UA"/>
        </w:rPr>
      </w:pPr>
      <w:r w:rsidRPr="007505A2">
        <w:rPr>
          <w:b/>
          <w:lang w:val="uk-UA"/>
        </w:rPr>
        <w:t xml:space="preserve">1. Консультації з представниками </w:t>
      </w:r>
      <w:proofErr w:type="spellStart"/>
      <w:r w:rsidRPr="007505A2">
        <w:rPr>
          <w:b/>
          <w:lang w:val="uk-UA"/>
        </w:rPr>
        <w:t>мікро-</w:t>
      </w:r>
      <w:proofErr w:type="spellEnd"/>
      <w:r w:rsidRPr="007505A2">
        <w:rPr>
          <w:b/>
          <w:lang w:val="uk-UA"/>
        </w:rPr>
        <w:t xml:space="preserve"> та малого підприємництва щодо оцінки впливу регулювання</w:t>
      </w:r>
    </w:p>
    <w:p w:rsidR="004B5FA8" w:rsidRPr="007505A2" w:rsidRDefault="004B5FA8" w:rsidP="007606BB">
      <w:pPr>
        <w:pStyle w:val="a6"/>
        <w:spacing w:before="0" w:beforeAutospacing="0" w:after="0" w:afterAutospacing="0"/>
        <w:ind w:firstLine="567"/>
        <w:jc w:val="both"/>
        <w:rPr>
          <w:b/>
          <w:lang w:val="uk-UA"/>
        </w:rPr>
      </w:pPr>
      <w:r w:rsidRPr="00487337">
        <w:rPr>
          <w:lang w:val="uk-UA"/>
        </w:rPr>
        <w:lastRenderedPageBreak/>
        <w:t>Консультації щодо визначення впливу запропонованого регулювання на суб'єктів малого підприємництва та визначення детального переліку процедур, виконання яких необхідно для здійснення регулювання, пров</w:t>
      </w:r>
      <w:r>
        <w:rPr>
          <w:lang w:val="uk-UA"/>
        </w:rPr>
        <w:t>едено розробником у період з "1</w:t>
      </w:r>
      <w:r w:rsidR="0094052F">
        <w:rPr>
          <w:lang w:val="uk-UA"/>
        </w:rPr>
        <w:t>6</w:t>
      </w:r>
      <w:r w:rsidRPr="00487337">
        <w:rPr>
          <w:lang w:val="uk-UA"/>
        </w:rPr>
        <w:t xml:space="preserve">" </w:t>
      </w:r>
      <w:r>
        <w:rPr>
          <w:lang w:val="uk-UA"/>
        </w:rPr>
        <w:t>квітня</w:t>
      </w:r>
      <w:r w:rsidR="00F87CBD">
        <w:rPr>
          <w:lang w:val="uk-UA"/>
        </w:rPr>
        <w:t xml:space="preserve"> 201</w:t>
      </w:r>
      <w:r w:rsidR="00023A27">
        <w:rPr>
          <w:lang w:val="uk-UA"/>
        </w:rPr>
        <w:t>9</w:t>
      </w:r>
      <w:r w:rsidRPr="00487337">
        <w:rPr>
          <w:lang w:val="uk-UA"/>
        </w:rPr>
        <w:t>р. по "2</w:t>
      </w:r>
      <w:r w:rsidR="0094052F">
        <w:rPr>
          <w:lang w:val="uk-UA"/>
        </w:rPr>
        <w:t>3</w:t>
      </w:r>
      <w:r w:rsidRPr="00487337">
        <w:rPr>
          <w:lang w:val="uk-UA"/>
        </w:rPr>
        <w:t xml:space="preserve">" </w:t>
      </w:r>
      <w:r>
        <w:rPr>
          <w:lang w:val="uk-UA"/>
        </w:rPr>
        <w:t>квітня</w:t>
      </w:r>
      <w:r w:rsidR="00F87CBD">
        <w:rPr>
          <w:lang w:val="uk-UA"/>
        </w:rPr>
        <w:t xml:space="preserve"> 201</w:t>
      </w:r>
      <w:r w:rsidR="00023A27">
        <w:rPr>
          <w:lang w:val="uk-UA"/>
        </w:rPr>
        <w:t>9</w:t>
      </w:r>
      <w:r w:rsidRPr="00487337">
        <w:rPr>
          <w:lang w:val="uk-UA"/>
        </w:rPr>
        <w:t>р.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4"/>
        <w:gridCol w:w="3807"/>
        <w:gridCol w:w="2058"/>
        <w:gridCol w:w="2548"/>
      </w:tblGrid>
      <w:tr w:rsidR="004B5FA8" w:rsidRPr="00690AB1" w:rsidTr="00CD67B7">
        <w:tc>
          <w:tcPr>
            <w:tcW w:w="850" w:type="pct"/>
          </w:tcPr>
          <w:p w:rsidR="004B5FA8" w:rsidRPr="00690AB1" w:rsidRDefault="004B5FA8" w:rsidP="00CD67B7">
            <w:pPr>
              <w:pStyle w:val="a6"/>
              <w:jc w:val="center"/>
              <w:rPr>
                <w:lang w:val="uk-UA"/>
              </w:rPr>
            </w:pPr>
            <w:r w:rsidRPr="00690AB1">
              <w:rPr>
                <w:lang w:val="uk-UA"/>
              </w:rPr>
              <w:t>Порядковий номер</w:t>
            </w:r>
          </w:p>
        </w:tc>
        <w:tc>
          <w:tcPr>
            <w:tcW w:w="1878" w:type="pct"/>
          </w:tcPr>
          <w:p w:rsidR="004B5FA8" w:rsidRPr="00690AB1" w:rsidRDefault="004B5FA8" w:rsidP="00CD67B7">
            <w:pPr>
              <w:pStyle w:val="a6"/>
              <w:jc w:val="center"/>
              <w:rPr>
                <w:lang w:val="uk-UA"/>
              </w:rPr>
            </w:pPr>
            <w:r w:rsidRPr="00690AB1">
              <w:rPr>
                <w:lang w:val="uk-UA"/>
              </w:rPr>
              <w:t xml:space="preserve">Вид консультації (публічні консультації прямі (круглі столи, наради, робочі зустрічі тощо), </w:t>
            </w:r>
            <w:proofErr w:type="spellStart"/>
            <w:r w:rsidRPr="00690AB1">
              <w:rPr>
                <w:lang w:val="uk-UA"/>
              </w:rPr>
              <w:t>інтернет-консультації</w:t>
            </w:r>
            <w:proofErr w:type="spellEnd"/>
            <w:r w:rsidRPr="00690AB1">
              <w:rPr>
                <w:lang w:val="uk-UA"/>
              </w:rPr>
              <w:t xml:space="preserve"> прямі (</w:t>
            </w:r>
            <w:proofErr w:type="spellStart"/>
            <w:r w:rsidRPr="00690AB1">
              <w:rPr>
                <w:lang w:val="uk-UA"/>
              </w:rPr>
              <w:t>інтернет-форуми</w:t>
            </w:r>
            <w:proofErr w:type="spellEnd"/>
            <w:r w:rsidRPr="00690AB1">
              <w:rPr>
                <w:lang w:val="uk-UA"/>
              </w:rPr>
              <w:t>, соціальні мережі тощо), запити (до підприємців, експертів, науковців тощо)</w:t>
            </w:r>
          </w:p>
        </w:tc>
        <w:tc>
          <w:tcPr>
            <w:tcW w:w="1015" w:type="pct"/>
          </w:tcPr>
          <w:p w:rsidR="004B5FA8" w:rsidRPr="00690AB1" w:rsidRDefault="004B5FA8" w:rsidP="00CD67B7">
            <w:pPr>
              <w:pStyle w:val="a6"/>
              <w:jc w:val="center"/>
              <w:rPr>
                <w:lang w:val="uk-UA"/>
              </w:rPr>
            </w:pPr>
            <w:r w:rsidRPr="00690AB1">
              <w:rPr>
                <w:lang w:val="uk-UA"/>
              </w:rPr>
              <w:t>Кількість учасників консультацій, осіб</w:t>
            </w:r>
          </w:p>
        </w:tc>
        <w:tc>
          <w:tcPr>
            <w:tcW w:w="1257" w:type="pct"/>
          </w:tcPr>
          <w:p w:rsidR="004B5FA8" w:rsidRPr="00690AB1" w:rsidRDefault="004B5FA8" w:rsidP="00CD67B7">
            <w:pPr>
              <w:pStyle w:val="a6"/>
              <w:jc w:val="center"/>
              <w:rPr>
                <w:lang w:val="uk-UA"/>
              </w:rPr>
            </w:pPr>
            <w:r w:rsidRPr="00690AB1">
              <w:rPr>
                <w:lang w:val="uk-UA"/>
              </w:rPr>
              <w:t>Основні результати консультацій (опис)</w:t>
            </w:r>
          </w:p>
        </w:tc>
      </w:tr>
      <w:tr w:rsidR="004B5FA8" w:rsidRPr="00690AB1" w:rsidTr="00CD67B7">
        <w:tc>
          <w:tcPr>
            <w:tcW w:w="850" w:type="pct"/>
          </w:tcPr>
          <w:p w:rsidR="004B5FA8" w:rsidRPr="00690AB1" w:rsidRDefault="004B5FA8" w:rsidP="00CD67B7">
            <w:pPr>
              <w:jc w:val="center"/>
              <w:textAlignment w:val="baseline"/>
              <w:rPr>
                <w:lang w:val="uk-UA"/>
              </w:rPr>
            </w:pPr>
            <w:r w:rsidRPr="00690AB1">
              <w:rPr>
                <w:lang w:val="uk-UA"/>
              </w:rPr>
              <w:t>1.</w:t>
            </w:r>
          </w:p>
        </w:tc>
        <w:tc>
          <w:tcPr>
            <w:tcW w:w="1878" w:type="pct"/>
          </w:tcPr>
          <w:p w:rsidR="004B5FA8" w:rsidRPr="00AF53B4" w:rsidRDefault="004B5FA8" w:rsidP="00CD67B7">
            <w:pPr>
              <w:jc w:val="center"/>
              <w:textAlignment w:val="baseline"/>
            </w:pPr>
            <w:proofErr w:type="spellStart"/>
            <w:r w:rsidRPr="00AF53B4">
              <w:t>робочі</w:t>
            </w:r>
            <w:proofErr w:type="spellEnd"/>
            <w:r w:rsidRPr="00AF53B4">
              <w:t xml:space="preserve"> </w:t>
            </w:r>
            <w:proofErr w:type="spellStart"/>
            <w:r w:rsidRPr="00AF53B4">
              <w:t>зустрічі</w:t>
            </w:r>
            <w:proofErr w:type="spellEnd"/>
          </w:p>
        </w:tc>
        <w:tc>
          <w:tcPr>
            <w:tcW w:w="1015" w:type="pct"/>
          </w:tcPr>
          <w:p w:rsidR="004B5FA8" w:rsidRPr="00AF53B4" w:rsidRDefault="00A612F1" w:rsidP="00CD67B7">
            <w:pPr>
              <w:jc w:val="center"/>
              <w:textAlignment w:val="baseline"/>
            </w:pPr>
            <w:r>
              <w:rPr>
                <w:lang w:val="uk-UA"/>
              </w:rPr>
              <w:t>6</w:t>
            </w:r>
            <w:r w:rsidR="004B5FA8" w:rsidRPr="00690AB1">
              <w:rPr>
                <w:lang w:val="uk-UA"/>
              </w:rPr>
              <w:t xml:space="preserve"> осіб</w:t>
            </w:r>
            <w:r w:rsidR="004B5FA8" w:rsidRPr="00AF53B4">
              <w:t>:</w:t>
            </w:r>
          </w:p>
          <w:p w:rsidR="004B5FA8" w:rsidRPr="00AF53B4" w:rsidRDefault="004B5FA8" w:rsidP="00CD67B7">
            <w:pPr>
              <w:jc w:val="center"/>
              <w:textAlignment w:val="baseline"/>
            </w:pPr>
            <w:r w:rsidRPr="00690AB1">
              <w:rPr>
                <w:lang w:val="uk-UA"/>
              </w:rPr>
              <w:t>4</w:t>
            </w:r>
            <w:r w:rsidRPr="00AF53B4">
              <w:t xml:space="preserve"> </w:t>
            </w:r>
            <w:proofErr w:type="spellStart"/>
            <w:r w:rsidRPr="00AF53B4">
              <w:t>посадовці</w:t>
            </w:r>
            <w:proofErr w:type="spellEnd"/>
          </w:p>
          <w:p w:rsidR="004B5FA8" w:rsidRPr="00690AB1" w:rsidRDefault="00A612F1" w:rsidP="00A612F1">
            <w:pPr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4B5FA8" w:rsidRPr="00690AB1">
              <w:rPr>
                <w:lang w:val="uk-UA"/>
              </w:rPr>
              <w:t xml:space="preserve"> суб’єкт</w:t>
            </w:r>
            <w:r>
              <w:rPr>
                <w:lang w:val="uk-UA"/>
              </w:rPr>
              <w:t>и</w:t>
            </w:r>
            <w:r w:rsidR="004B5FA8" w:rsidRPr="00690AB1">
              <w:rPr>
                <w:lang w:val="uk-UA"/>
              </w:rPr>
              <w:t xml:space="preserve"> господарювання</w:t>
            </w:r>
          </w:p>
        </w:tc>
        <w:tc>
          <w:tcPr>
            <w:tcW w:w="1257" w:type="pct"/>
          </w:tcPr>
          <w:p w:rsidR="004B5FA8" w:rsidRPr="00690AB1" w:rsidRDefault="008622E4" w:rsidP="00CD67B7">
            <w:pPr>
              <w:jc w:val="center"/>
              <w:textAlignment w:val="baseline"/>
              <w:rPr>
                <w:lang w:val="uk-UA"/>
              </w:rPr>
            </w:pPr>
            <w:r>
              <w:t xml:space="preserve">Доведено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в</w:t>
            </w:r>
            <w:proofErr w:type="gramEnd"/>
            <w:r>
              <w:t>ідома</w:t>
            </w:r>
            <w:proofErr w:type="spellEnd"/>
            <w:r>
              <w:t xml:space="preserve"> СПД </w:t>
            </w:r>
            <w:proofErr w:type="spellStart"/>
            <w:r>
              <w:t>основні</w:t>
            </w:r>
            <w:proofErr w:type="spellEnd"/>
            <w:r>
              <w:t xml:space="preserve"> </w:t>
            </w:r>
            <w:proofErr w:type="spellStart"/>
            <w:r>
              <w:t>аспекти</w:t>
            </w:r>
            <w:proofErr w:type="spellEnd"/>
            <w:r>
              <w:t xml:space="preserve"> проекту регуляторного акта, </w:t>
            </w:r>
            <w:proofErr w:type="spellStart"/>
            <w:r>
              <w:t>надані</w:t>
            </w:r>
            <w:proofErr w:type="spellEnd"/>
            <w:r>
              <w:t xml:space="preserve"> </w:t>
            </w:r>
            <w:proofErr w:type="spellStart"/>
            <w:r>
              <w:t>роз'яснення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ставок,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пропонується</w:t>
            </w:r>
            <w:proofErr w:type="spellEnd"/>
            <w:r>
              <w:t xml:space="preserve"> </w:t>
            </w:r>
            <w:proofErr w:type="spellStart"/>
            <w:r>
              <w:t>затвердити</w:t>
            </w:r>
            <w:proofErr w:type="spellEnd"/>
            <w:r>
              <w:t xml:space="preserve">.   </w:t>
            </w:r>
          </w:p>
        </w:tc>
      </w:tr>
    </w:tbl>
    <w:p w:rsidR="004B5FA8" w:rsidRDefault="004B5FA8" w:rsidP="004B5FA8">
      <w:pPr>
        <w:pStyle w:val="a6"/>
        <w:spacing w:before="120" w:beforeAutospacing="0" w:after="120" w:afterAutospacing="0"/>
        <w:jc w:val="both"/>
        <w:rPr>
          <w:b/>
          <w:lang w:val="uk-UA"/>
        </w:rPr>
      </w:pPr>
    </w:p>
    <w:p w:rsidR="004B5FA8" w:rsidRPr="007505A2" w:rsidRDefault="004B5FA8" w:rsidP="004B5FA8">
      <w:pPr>
        <w:pStyle w:val="a6"/>
        <w:spacing w:before="120" w:beforeAutospacing="0" w:after="120" w:afterAutospacing="0"/>
        <w:jc w:val="both"/>
        <w:rPr>
          <w:b/>
          <w:lang w:val="uk-UA"/>
        </w:rPr>
      </w:pPr>
      <w:r w:rsidRPr="007505A2">
        <w:rPr>
          <w:b/>
          <w:lang w:val="uk-UA"/>
        </w:rPr>
        <w:t>2. Вимірювання впливу регулювання на суб'єктів малого підприємництва:</w:t>
      </w:r>
    </w:p>
    <w:p w:rsidR="004B5FA8" w:rsidRPr="00487337" w:rsidRDefault="004B5FA8" w:rsidP="004B5FA8">
      <w:pPr>
        <w:pStyle w:val="a6"/>
        <w:spacing w:before="120" w:beforeAutospacing="0" w:after="120" w:afterAutospacing="0"/>
        <w:jc w:val="both"/>
        <w:rPr>
          <w:lang w:val="uk-UA"/>
        </w:rPr>
      </w:pPr>
      <w:r w:rsidRPr="00487337">
        <w:rPr>
          <w:lang w:val="uk-UA"/>
        </w:rPr>
        <w:t xml:space="preserve">кількість суб'єктів малого підприємництва, на яких поширюється регулювання: </w:t>
      </w:r>
      <w:r>
        <w:rPr>
          <w:lang w:val="uk-UA"/>
        </w:rPr>
        <w:t xml:space="preserve"> (одиниці</w:t>
      </w:r>
      <w:r w:rsidRPr="00487337">
        <w:rPr>
          <w:lang w:val="uk-UA"/>
        </w:rPr>
        <w:t>);</w:t>
      </w:r>
    </w:p>
    <w:p w:rsidR="004B5FA8" w:rsidRPr="00487337" w:rsidRDefault="004B5FA8" w:rsidP="004B5FA8">
      <w:pPr>
        <w:pStyle w:val="a6"/>
        <w:spacing w:before="120" w:beforeAutospacing="0" w:after="120" w:afterAutospacing="0"/>
        <w:jc w:val="both"/>
        <w:rPr>
          <w:lang w:val="uk-UA"/>
        </w:rPr>
      </w:pPr>
      <w:r w:rsidRPr="00487337">
        <w:rPr>
          <w:lang w:val="uk-UA"/>
        </w:rPr>
        <w:t xml:space="preserve">питома вага суб'єктів малого підприємництва у загальній кількості суб'єктів господарювання, на яких проблема справляє вплив </w:t>
      </w:r>
      <w:r w:rsidR="00A612F1">
        <w:rPr>
          <w:lang w:val="uk-UA"/>
        </w:rPr>
        <w:t>22</w:t>
      </w:r>
      <w:r w:rsidR="0094052F">
        <w:rPr>
          <w:lang w:val="uk-UA"/>
        </w:rPr>
        <w:t>,</w:t>
      </w:r>
      <w:r w:rsidR="00A612F1">
        <w:rPr>
          <w:lang w:val="uk-UA"/>
        </w:rPr>
        <w:t>2</w:t>
      </w:r>
      <w:r>
        <w:rPr>
          <w:lang w:val="uk-UA"/>
        </w:rPr>
        <w:t>%</w:t>
      </w:r>
      <w:r w:rsidRPr="00487337">
        <w:rPr>
          <w:lang w:val="uk-UA"/>
        </w:rPr>
        <w:t xml:space="preserve"> (відсотків) (відповідно до таблиці "Оцінка впливу на сферу інтересів суб'єктів господарювання" додатка 1 до Методики проведення аналізу впливу регуляторного акта).</w:t>
      </w:r>
    </w:p>
    <w:p w:rsidR="004B5FA8" w:rsidRPr="007505A2" w:rsidRDefault="004B5FA8" w:rsidP="004B5FA8">
      <w:pPr>
        <w:pStyle w:val="a6"/>
        <w:spacing w:before="120" w:beforeAutospacing="0" w:after="120" w:afterAutospacing="0"/>
        <w:jc w:val="both"/>
        <w:rPr>
          <w:b/>
          <w:lang w:val="uk-UA"/>
        </w:rPr>
      </w:pPr>
      <w:r w:rsidRPr="007505A2">
        <w:rPr>
          <w:b/>
          <w:lang w:val="uk-UA"/>
        </w:rPr>
        <w:t>3. Розрахунок витрат суб'єктів малого підприємництва на виконання вимог регулювання</w:t>
      </w:r>
    </w:p>
    <w:p w:rsidR="004B5FA8" w:rsidRPr="00487337" w:rsidRDefault="004B5FA8" w:rsidP="004B5FA8">
      <w:pPr>
        <w:pStyle w:val="a6"/>
        <w:spacing w:before="120" w:beforeAutospacing="0" w:after="120" w:afterAutospacing="0"/>
        <w:jc w:val="both"/>
        <w:rPr>
          <w:lang w:val="uk-UA"/>
        </w:rPr>
      </w:pPr>
      <w:r w:rsidRPr="00487337">
        <w:rPr>
          <w:lang w:val="uk-UA"/>
        </w:rPr>
        <w:t>Оцінка "прямих" витрат суб'єктів малого підприємництва на виконання регулювання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92"/>
        <w:gridCol w:w="4676"/>
        <w:gridCol w:w="3622"/>
      </w:tblGrid>
      <w:tr w:rsidR="004B5FA8" w:rsidRPr="00690AB1" w:rsidTr="005E6A7C">
        <w:trPr>
          <w:trHeight w:val="144"/>
        </w:trPr>
        <w:tc>
          <w:tcPr>
            <w:tcW w:w="888" w:type="pct"/>
          </w:tcPr>
          <w:p w:rsidR="004B5FA8" w:rsidRPr="00690AB1" w:rsidRDefault="004B5FA8" w:rsidP="00CD67B7">
            <w:pPr>
              <w:pStyle w:val="a6"/>
              <w:jc w:val="center"/>
              <w:rPr>
                <w:lang w:val="uk-UA"/>
              </w:rPr>
            </w:pPr>
            <w:r w:rsidRPr="00690AB1">
              <w:rPr>
                <w:lang w:val="uk-UA"/>
              </w:rPr>
              <w:t>Порядковий номер</w:t>
            </w:r>
          </w:p>
        </w:tc>
        <w:tc>
          <w:tcPr>
            <w:tcW w:w="2317" w:type="pct"/>
          </w:tcPr>
          <w:p w:rsidR="004B5FA8" w:rsidRPr="00690AB1" w:rsidRDefault="004B5FA8" w:rsidP="00CD67B7">
            <w:pPr>
              <w:pStyle w:val="a6"/>
              <w:jc w:val="center"/>
              <w:rPr>
                <w:lang w:val="uk-UA"/>
              </w:rPr>
            </w:pPr>
            <w:r w:rsidRPr="00690AB1">
              <w:rPr>
                <w:lang w:val="uk-UA"/>
              </w:rPr>
              <w:t>Найменування оцінки</w:t>
            </w:r>
          </w:p>
        </w:tc>
        <w:tc>
          <w:tcPr>
            <w:tcW w:w="1795" w:type="pct"/>
          </w:tcPr>
          <w:p w:rsidR="004B5FA8" w:rsidRPr="00690AB1" w:rsidRDefault="004B5FA8" w:rsidP="00CD67B7">
            <w:pPr>
              <w:pStyle w:val="a6"/>
              <w:jc w:val="center"/>
              <w:rPr>
                <w:lang w:val="uk-UA"/>
              </w:rPr>
            </w:pPr>
            <w:r w:rsidRPr="00690AB1">
              <w:rPr>
                <w:lang w:val="uk-UA"/>
              </w:rPr>
              <w:t>У перший рік (стартовий рік впровадження регулювання)</w:t>
            </w:r>
          </w:p>
        </w:tc>
      </w:tr>
      <w:tr w:rsidR="004B5FA8" w:rsidRPr="00690AB1" w:rsidTr="005E6A7C">
        <w:trPr>
          <w:trHeight w:val="1463"/>
        </w:trPr>
        <w:tc>
          <w:tcPr>
            <w:tcW w:w="888" w:type="pct"/>
          </w:tcPr>
          <w:p w:rsidR="004B5FA8" w:rsidRPr="00690AB1" w:rsidRDefault="004B5FA8" w:rsidP="00CD67B7">
            <w:pPr>
              <w:pStyle w:val="a6"/>
              <w:jc w:val="center"/>
              <w:rPr>
                <w:lang w:val="uk-UA"/>
              </w:rPr>
            </w:pPr>
            <w:r w:rsidRPr="00690AB1">
              <w:rPr>
                <w:lang w:val="uk-UA"/>
              </w:rPr>
              <w:t>1.</w:t>
            </w:r>
          </w:p>
        </w:tc>
        <w:tc>
          <w:tcPr>
            <w:tcW w:w="2317" w:type="pct"/>
          </w:tcPr>
          <w:p w:rsidR="004B5FA8" w:rsidRPr="00690AB1" w:rsidRDefault="004B5FA8" w:rsidP="00CD67B7">
            <w:pPr>
              <w:pStyle w:val="a6"/>
              <w:jc w:val="center"/>
              <w:rPr>
                <w:lang w:val="uk-UA"/>
              </w:rPr>
            </w:pPr>
            <w:r w:rsidRPr="00690AB1">
              <w:rPr>
                <w:lang w:val="uk-UA"/>
              </w:rPr>
              <w:t>Сплата податку за нерухоме майно відмінне від земельної ділянки для об’єкта/об’єктів житлової нерухомості, що перебувають у власності юридичних осіб</w:t>
            </w:r>
          </w:p>
        </w:tc>
        <w:tc>
          <w:tcPr>
            <w:tcW w:w="1795" w:type="pct"/>
          </w:tcPr>
          <w:p w:rsidR="004B5FA8" w:rsidRPr="00690AB1" w:rsidRDefault="00974950" w:rsidP="0094052F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66,38</w:t>
            </w:r>
            <w:r w:rsidR="004B5FA8" w:rsidRPr="00690AB1">
              <w:rPr>
                <w:lang w:val="uk-UA"/>
              </w:rPr>
              <w:t xml:space="preserve"> грн. за 1 кв. .м.</w:t>
            </w:r>
          </w:p>
        </w:tc>
      </w:tr>
      <w:tr w:rsidR="004B5FA8" w:rsidRPr="00690AB1" w:rsidTr="005E6A7C">
        <w:trPr>
          <w:trHeight w:val="1463"/>
        </w:trPr>
        <w:tc>
          <w:tcPr>
            <w:tcW w:w="888" w:type="pct"/>
          </w:tcPr>
          <w:p w:rsidR="004B5FA8" w:rsidRPr="00690AB1" w:rsidRDefault="004B5FA8" w:rsidP="00CD67B7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17" w:type="pct"/>
          </w:tcPr>
          <w:p w:rsidR="004B5FA8" w:rsidRPr="00690AB1" w:rsidRDefault="004B5FA8" w:rsidP="00CD67B7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Сумарно гривень за сплату</w:t>
            </w:r>
            <w:r w:rsidRPr="00690AB1">
              <w:rPr>
                <w:lang w:val="uk-UA"/>
              </w:rPr>
              <w:t xml:space="preserve"> податку за нерухоме майно відмінне від земельної ділянки для об’єкта/об’єктів житлової нерухомості, що перебувають у власності юридичних осіб</w:t>
            </w:r>
          </w:p>
        </w:tc>
        <w:tc>
          <w:tcPr>
            <w:tcW w:w="1795" w:type="pct"/>
          </w:tcPr>
          <w:p w:rsidR="004B5FA8" w:rsidRDefault="004B5FA8" w:rsidP="0094052F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94052F" w:rsidRDefault="0094052F" w:rsidP="0094052F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258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  <w:r>
              <w:rPr>
                <w:lang w:val="uk-UA"/>
              </w:rPr>
              <w:t xml:space="preserve"> х 6</w:t>
            </w:r>
            <w:r w:rsidR="00974950">
              <w:rPr>
                <w:lang w:val="uk-UA"/>
              </w:rPr>
              <w:t>6,38</w:t>
            </w:r>
            <w:r>
              <w:rPr>
                <w:lang w:val="uk-UA"/>
              </w:rPr>
              <w:t>грн =</w:t>
            </w:r>
          </w:p>
          <w:p w:rsidR="007F1A33" w:rsidRPr="00690AB1" w:rsidRDefault="00974950" w:rsidP="0094052F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17126,04</w:t>
            </w:r>
            <w:r w:rsidR="0094052F">
              <w:rPr>
                <w:lang w:val="uk-UA"/>
              </w:rPr>
              <w:t xml:space="preserve"> грн.</w:t>
            </w:r>
          </w:p>
        </w:tc>
      </w:tr>
      <w:tr w:rsidR="004B5FA8" w:rsidRPr="00690AB1" w:rsidTr="005E6A7C">
        <w:trPr>
          <w:trHeight w:val="1568"/>
        </w:trPr>
        <w:tc>
          <w:tcPr>
            <w:tcW w:w="888" w:type="pct"/>
          </w:tcPr>
          <w:p w:rsidR="004B5FA8" w:rsidRPr="00690AB1" w:rsidRDefault="004B5FA8" w:rsidP="00CD67B7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17" w:type="pct"/>
          </w:tcPr>
          <w:p w:rsidR="004B5FA8" w:rsidRPr="00690AB1" w:rsidRDefault="004B5FA8" w:rsidP="0094052F">
            <w:pPr>
              <w:pStyle w:val="a6"/>
              <w:jc w:val="center"/>
              <w:rPr>
                <w:lang w:val="uk-UA"/>
              </w:rPr>
            </w:pPr>
            <w:r w:rsidRPr="00690AB1">
              <w:rPr>
                <w:lang w:val="uk-UA"/>
              </w:rPr>
              <w:t>Сплата податку за нерухоме майно відмінне від земельної ділянки для об’єкта/об’єктів нежитлової нерухомості, що перебувають у власності юридичних осіб</w:t>
            </w:r>
          </w:p>
        </w:tc>
        <w:tc>
          <w:tcPr>
            <w:tcW w:w="1795" w:type="pct"/>
          </w:tcPr>
          <w:p w:rsidR="00974950" w:rsidRDefault="0094052F" w:rsidP="00CD67B7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  <w:p w:rsidR="004B5FA8" w:rsidRPr="00690AB1" w:rsidRDefault="00974950" w:rsidP="00CD67B7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66</w:t>
            </w:r>
            <w:r w:rsidR="0094052F">
              <w:rPr>
                <w:lang w:val="uk-UA"/>
              </w:rPr>
              <w:t>,</w:t>
            </w:r>
            <w:r>
              <w:rPr>
                <w:lang w:val="uk-UA"/>
              </w:rPr>
              <w:t>38</w:t>
            </w:r>
            <w:r w:rsidR="004B5FA8" w:rsidRPr="00690AB1">
              <w:rPr>
                <w:lang w:val="uk-UA"/>
              </w:rPr>
              <w:t xml:space="preserve"> грн. за 1 </w:t>
            </w:r>
            <w:proofErr w:type="spellStart"/>
            <w:r w:rsidR="004B5FA8" w:rsidRPr="00690AB1">
              <w:rPr>
                <w:lang w:val="uk-UA"/>
              </w:rPr>
              <w:t>кв.м</w:t>
            </w:r>
            <w:proofErr w:type="spellEnd"/>
            <w:r w:rsidR="004B5FA8" w:rsidRPr="00690AB1">
              <w:rPr>
                <w:lang w:val="uk-UA"/>
              </w:rPr>
              <w:t>.</w:t>
            </w:r>
          </w:p>
          <w:p w:rsidR="004B5FA8" w:rsidRPr="00690AB1" w:rsidRDefault="004B5FA8" w:rsidP="00CD67B7">
            <w:pPr>
              <w:pStyle w:val="a6"/>
              <w:jc w:val="center"/>
              <w:rPr>
                <w:lang w:val="uk-UA"/>
              </w:rPr>
            </w:pPr>
          </w:p>
        </w:tc>
      </w:tr>
      <w:tr w:rsidR="004B5FA8" w:rsidRPr="00CA2567" w:rsidTr="005E6A7C">
        <w:trPr>
          <w:trHeight w:val="1568"/>
        </w:trPr>
        <w:tc>
          <w:tcPr>
            <w:tcW w:w="888" w:type="pct"/>
          </w:tcPr>
          <w:p w:rsidR="004B5FA8" w:rsidRPr="00690AB1" w:rsidRDefault="004B5FA8" w:rsidP="00CD67B7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</w:t>
            </w:r>
          </w:p>
        </w:tc>
        <w:tc>
          <w:tcPr>
            <w:tcW w:w="2317" w:type="pct"/>
          </w:tcPr>
          <w:p w:rsidR="004B5FA8" w:rsidRPr="00690AB1" w:rsidRDefault="004B5FA8" w:rsidP="0094052F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Сумарно гривень за с</w:t>
            </w:r>
            <w:r w:rsidRPr="00690AB1">
              <w:rPr>
                <w:lang w:val="uk-UA"/>
              </w:rPr>
              <w:t>плат</w:t>
            </w:r>
            <w:r>
              <w:rPr>
                <w:lang w:val="uk-UA"/>
              </w:rPr>
              <w:t>у</w:t>
            </w:r>
            <w:r w:rsidRPr="00690AB1">
              <w:rPr>
                <w:lang w:val="uk-UA"/>
              </w:rPr>
              <w:t xml:space="preserve"> податку за нерухоме майно відмінне від земельної ділянки для об’єкта/об’єктів нежитлової нерухомості, що перебувають у власності юридичних осіб</w:t>
            </w:r>
          </w:p>
        </w:tc>
        <w:tc>
          <w:tcPr>
            <w:tcW w:w="1795" w:type="pct"/>
          </w:tcPr>
          <w:p w:rsidR="004B5FA8" w:rsidRPr="00690AB1" w:rsidRDefault="0094052F" w:rsidP="00974950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503,6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  <w:r>
              <w:rPr>
                <w:lang w:val="uk-UA"/>
              </w:rPr>
              <w:t xml:space="preserve"> х 6</w:t>
            </w:r>
            <w:r w:rsidR="00974950">
              <w:rPr>
                <w:lang w:val="uk-UA"/>
              </w:rPr>
              <w:t>6</w:t>
            </w:r>
            <w:r>
              <w:rPr>
                <w:lang w:val="uk-UA"/>
              </w:rPr>
              <w:t>,</w:t>
            </w:r>
            <w:r w:rsidR="00974950">
              <w:rPr>
                <w:lang w:val="uk-UA"/>
              </w:rPr>
              <w:t>38</w:t>
            </w:r>
            <w:r>
              <w:rPr>
                <w:lang w:val="uk-UA"/>
              </w:rPr>
              <w:t xml:space="preserve"> грн. = </w:t>
            </w:r>
            <w:r w:rsidR="00974950">
              <w:rPr>
                <w:lang w:val="uk-UA"/>
              </w:rPr>
              <w:t>33428,97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</w:p>
        </w:tc>
      </w:tr>
      <w:tr w:rsidR="004B5FA8" w:rsidRPr="00690AB1" w:rsidTr="005E6A7C">
        <w:trPr>
          <w:trHeight w:val="501"/>
        </w:trPr>
        <w:tc>
          <w:tcPr>
            <w:tcW w:w="888" w:type="pct"/>
          </w:tcPr>
          <w:p w:rsidR="004B5FA8" w:rsidRPr="00690AB1" w:rsidRDefault="0094052F" w:rsidP="00CD67B7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317" w:type="pct"/>
          </w:tcPr>
          <w:p w:rsidR="004B5FA8" w:rsidRPr="00690AB1" w:rsidRDefault="004B5FA8" w:rsidP="00CD67B7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Разом, грн.</w:t>
            </w:r>
          </w:p>
        </w:tc>
        <w:tc>
          <w:tcPr>
            <w:tcW w:w="1795" w:type="pct"/>
          </w:tcPr>
          <w:p w:rsidR="004B5FA8" w:rsidRPr="00690AB1" w:rsidRDefault="003D292D" w:rsidP="00CD67B7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50550,01</w:t>
            </w:r>
          </w:p>
        </w:tc>
      </w:tr>
    </w:tbl>
    <w:p w:rsidR="004B5FA8" w:rsidRPr="00487337" w:rsidRDefault="004B5FA8" w:rsidP="004B5FA8">
      <w:pPr>
        <w:pStyle w:val="a6"/>
        <w:spacing w:before="120" w:beforeAutospacing="0" w:after="120" w:afterAutospacing="0"/>
        <w:jc w:val="center"/>
        <w:rPr>
          <w:b/>
          <w:lang w:val="uk-UA"/>
        </w:rPr>
      </w:pPr>
      <w:r w:rsidRPr="00487337">
        <w:rPr>
          <w:b/>
          <w:lang w:val="uk-UA"/>
        </w:rPr>
        <w:t>Бюджетні витрати на адміністрування регулювання суб'єктів малого підприємництва</w:t>
      </w:r>
    </w:p>
    <w:p w:rsidR="004B5FA8" w:rsidRPr="000526BE" w:rsidRDefault="004B5FA8" w:rsidP="00A612F1">
      <w:pPr>
        <w:shd w:val="clear" w:color="auto" w:fill="FFFFFF"/>
        <w:ind w:right="450" w:firstLine="708"/>
        <w:jc w:val="both"/>
        <w:textAlignment w:val="baseline"/>
        <w:rPr>
          <w:lang w:val="uk-UA"/>
        </w:rPr>
      </w:pPr>
      <w:r w:rsidRPr="000526BE">
        <w:rPr>
          <w:lang w:val="uk-UA"/>
        </w:rPr>
        <w:t>Бюджетні витрати органів місцевого самоврядування на адміністрування регулювання суб’єктів малого підприємництва, що встановлюється цим рішенням, не передбачаються.</w:t>
      </w:r>
    </w:p>
    <w:p w:rsidR="004B5FA8" w:rsidRDefault="004B5FA8" w:rsidP="004B5FA8">
      <w:pPr>
        <w:pStyle w:val="a6"/>
        <w:jc w:val="both"/>
        <w:rPr>
          <w:b/>
          <w:lang w:val="uk-UA"/>
        </w:rPr>
      </w:pPr>
      <w:r w:rsidRPr="007505A2">
        <w:rPr>
          <w:b/>
          <w:lang w:val="uk-UA"/>
        </w:rPr>
        <w:t>4. Розрахунок сумарних витрат суб'єктів малого підприємництва, що виникають на виконання вимог регулювання</w:t>
      </w:r>
    </w:p>
    <w:p w:rsidR="007606BB" w:rsidRDefault="007606BB" w:rsidP="004B5FA8">
      <w:pPr>
        <w:pStyle w:val="a6"/>
        <w:jc w:val="both"/>
        <w:rPr>
          <w:b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484"/>
        <w:gridCol w:w="5036"/>
        <w:gridCol w:w="2431"/>
        <w:gridCol w:w="980"/>
      </w:tblGrid>
      <w:tr w:rsidR="00127276" w:rsidRPr="007C5442" w:rsidTr="00CD67B7">
        <w:tc>
          <w:tcPr>
            <w:tcW w:w="1400" w:type="dxa"/>
          </w:tcPr>
          <w:p w:rsidR="00127276" w:rsidRPr="00990F26" w:rsidRDefault="00127276" w:rsidP="00CD67B7">
            <w:pPr>
              <w:jc w:val="center"/>
              <w:textAlignment w:val="baseline"/>
            </w:pPr>
            <w:proofErr w:type="spellStart"/>
            <w:r w:rsidRPr="00990F26">
              <w:t>Порядковий</w:t>
            </w:r>
            <w:proofErr w:type="spellEnd"/>
            <w:r w:rsidRPr="00990F26">
              <w:t xml:space="preserve"> номер</w:t>
            </w:r>
          </w:p>
        </w:tc>
        <w:tc>
          <w:tcPr>
            <w:tcW w:w="4749" w:type="dxa"/>
          </w:tcPr>
          <w:p w:rsidR="00127276" w:rsidRPr="00990F26" w:rsidRDefault="00127276" w:rsidP="00CD67B7">
            <w:pPr>
              <w:jc w:val="center"/>
              <w:textAlignment w:val="baseline"/>
            </w:pPr>
            <w:proofErr w:type="spellStart"/>
            <w:r w:rsidRPr="00990F26">
              <w:t>Показник</w:t>
            </w:r>
            <w:proofErr w:type="spellEnd"/>
          </w:p>
        </w:tc>
        <w:tc>
          <w:tcPr>
            <w:tcW w:w="2292" w:type="dxa"/>
          </w:tcPr>
          <w:p w:rsidR="00127276" w:rsidRPr="00990F26" w:rsidRDefault="00127276" w:rsidP="00CD67B7">
            <w:pPr>
              <w:jc w:val="center"/>
              <w:textAlignment w:val="baseline"/>
            </w:pPr>
            <w:r w:rsidRPr="00990F26">
              <w:t xml:space="preserve">Перший </w:t>
            </w:r>
            <w:proofErr w:type="spellStart"/>
            <w:proofErr w:type="gramStart"/>
            <w:r w:rsidRPr="00990F26">
              <w:t>р</w:t>
            </w:r>
            <w:proofErr w:type="gramEnd"/>
            <w:r w:rsidRPr="00990F26">
              <w:t>ік</w:t>
            </w:r>
            <w:proofErr w:type="spellEnd"/>
            <w:r w:rsidRPr="00990F26">
              <w:t xml:space="preserve"> </w:t>
            </w:r>
            <w:proofErr w:type="spellStart"/>
            <w:r w:rsidRPr="00990F26">
              <w:t>регулювання</w:t>
            </w:r>
            <w:proofErr w:type="spellEnd"/>
            <w:r w:rsidRPr="00990F26">
              <w:t xml:space="preserve"> (</w:t>
            </w:r>
            <w:proofErr w:type="spellStart"/>
            <w:r w:rsidRPr="00990F26">
              <w:t>стартовий</w:t>
            </w:r>
            <w:proofErr w:type="spellEnd"/>
            <w:r w:rsidRPr="00990F26">
              <w:t>)</w:t>
            </w:r>
          </w:p>
        </w:tc>
        <w:tc>
          <w:tcPr>
            <w:tcW w:w="924" w:type="dxa"/>
          </w:tcPr>
          <w:p w:rsidR="00127276" w:rsidRPr="00990F26" w:rsidRDefault="00127276" w:rsidP="00CD67B7">
            <w:pPr>
              <w:jc w:val="center"/>
              <w:textAlignment w:val="baseline"/>
            </w:pPr>
            <w:r w:rsidRPr="00990F26">
              <w:t xml:space="preserve">За </w:t>
            </w:r>
            <w:proofErr w:type="spellStart"/>
            <w:proofErr w:type="gramStart"/>
            <w:r w:rsidRPr="00990F26">
              <w:t>п’ять</w:t>
            </w:r>
            <w:proofErr w:type="spellEnd"/>
            <w:proofErr w:type="gramEnd"/>
            <w:r w:rsidRPr="00990F26">
              <w:t xml:space="preserve"> </w:t>
            </w:r>
            <w:proofErr w:type="spellStart"/>
            <w:r w:rsidRPr="00990F26">
              <w:t>років</w:t>
            </w:r>
            <w:proofErr w:type="spellEnd"/>
          </w:p>
        </w:tc>
      </w:tr>
      <w:tr w:rsidR="00127276" w:rsidRPr="007C5442" w:rsidTr="00CD67B7">
        <w:tc>
          <w:tcPr>
            <w:tcW w:w="1400" w:type="dxa"/>
          </w:tcPr>
          <w:p w:rsidR="00127276" w:rsidRPr="00990F26" w:rsidRDefault="00127276" w:rsidP="00CD67B7">
            <w:pPr>
              <w:jc w:val="center"/>
              <w:textAlignment w:val="baseline"/>
            </w:pPr>
            <w:r w:rsidRPr="00990F26">
              <w:t>1</w:t>
            </w:r>
          </w:p>
        </w:tc>
        <w:tc>
          <w:tcPr>
            <w:tcW w:w="4749" w:type="dxa"/>
          </w:tcPr>
          <w:p w:rsidR="00127276" w:rsidRPr="00990F26" w:rsidRDefault="00127276" w:rsidP="00CD67B7">
            <w:pPr>
              <w:textAlignment w:val="baseline"/>
            </w:pPr>
            <w:proofErr w:type="spellStart"/>
            <w:r w:rsidRPr="00990F26">
              <w:t>Оцінка</w:t>
            </w:r>
            <w:proofErr w:type="spellEnd"/>
            <w:r w:rsidRPr="00990F26">
              <w:t xml:space="preserve"> “</w:t>
            </w:r>
            <w:proofErr w:type="spellStart"/>
            <w:r w:rsidRPr="00990F26">
              <w:t>прямих</w:t>
            </w:r>
            <w:proofErr w:type="spellEnd"/>
            <w:r w:rsidRPr="00990F26">
              <w:t xml:space="preserve">” </w:t>
            </w:r>
            <w:proofErr w:type="spellStart"/>
            <w:r w:rsidRPr="00990F26">
              <w:t>витрат</w:t>
            </w:r>
            <w:proofErr w:type="spellEnd"/>
            <w:r w:rsidRPr="00990F26">
              <w:t xml:space="preserve"> </w:t>
            </w:r>
            <w:proofErr w:type="spellStart"/>
            <w:r w:rsidRPr="00990F26">
              <w:t>суб’єктів</w:t>
            </w:r>
            <w:proofErr w:type="spellEnd"/>
            <w:r w:rsidRPr="00990F26">
              <w:t xml:space="preserve"> малого </w:t>
            </w:r>
            <w:proofErr w:type="spellStart"/>
            <w:proofErr w:type="gramStart"/>
            <w:r w:rsidRPr="00990F26">
              <w:t>п</w:t>
            </w:r>
            <w:proofErr w:type="gramEnd"/>
            <w:r w:rsidRPr="00990F26">
              <w:t>ідприємництва</w:t>
            </w:r>
            <w:proofErr w:type="spellEnd"/>
            <w:r w:rsidRPr="00990F26">
              <w:t xml:space="preserve"> на </w:t>
            </w:r>
            <w:proofErr w:type="spellStart"/>
            <w:r w:rsidRPr="00990F26">
              <w:t>виконання</w:t>
            </w:r>
            <w:proofErr w:type="spellEnd"/>
            <w:r w:rsidRPr="00990F26">
              <w:t xml:space="preserve"> </w:t>
            </w:r>
            <w:proofErr w:type="spellStart"/>
            <w:r w:rsidRPr="00990F26">
              <w:t>регулювання</w:t>
            </w:r>
            <w:proofErr w:type="spellEnd"/>
          </w:p>
        </w:tc>
        <w:tc>
          <w:tcPr>
            <w:tcW w:w="2292" w:type="dxa"/>
          </w:tcPr>
          <w:p w:rsidR="00127276" w:rsidRPr="00990F26" w:rsidRDefault="003D292D" w:rsidP="00CD67B7">
            <w:pPr>
              <w:jc w:val="center"/>
              <w:textAlignment w:val="baseline"/>
            </w:pPr>
            <w:r>
              <w:rPr>
                <w:lang w:val="uk-UA"/>
              </w:rPr>
              <w:t xml:space="preserve">50550,01 </w:t>
            </w:r>
            <w:proofErr w:type="spellStart"/>
            <w:r w:rsidR="0094052F">
              <w:rPr>
                <w:lang w:val="uk-UA"/>
              </w:rPr>
              <w:t>грн</w:t>
            </w:r>
            <w:proofErr w:type="spellEnd"/>
          </w:p>
        </w:tc>
        <w:tc>
          <w:tcPr>
            <w:tcW w:w="924" w:type="dxa"/>
          </w:tcPr>
          <w:p w:rsidR="00127276" w:rsidRPr="00990F26" w:rsidRDefault="00127276" w:rsidP="00CD67B7">
            <w:pPr>
              <w:jc w:val="center"/>
              <w:textAlignment w:val="baseline"/>
              <w:rPr>
                <w:lang w:val="uk-UA"/>
              </w:rPr>
            </w:pPr>
            <w:r w:rsidRPr="00990F26">
              <w:rPr>
                <w:lang w:val="uk-UA"/>
              </w:rPr>
              <w:t>-</w:t>
            </w:r>
          </w:p>
        </w:tc>
      </w:tr>
      <w:tr w:rsidR="00127276" w:rsidRPr="007C5442" w:rsidTr="00CD67B7">
        <w:tc>
          <w:tcPr>
            <w:tcW w:w="1400" w:type="dxa"/>
          </w:tcPr>
          <w:p w:rsidR="00127276" w:rsidRPr="00990F26" w:rsidRDefault="00127276" w:rsidP="00CD67B7">
            <w:pPr>
              <w:jc w:val="center"/>
              <w:textAlignment w:val="baseline"/>
            </w:pPr>
            <w:r w:rsidRPr="00990F26">
              <w:t>2</w:t>
            </w:r>
          </w:p>
        </w:tc>
        <w:tc>
          <w:tcPr>
            <w:tcW w:w="4749" w:type="dxa"/>
          </w:tcPr>
          <w:p w:rsidR="00127276" w:rsidRPr="00990F26" w:rsidRDefault="00127276" w:rsidP="00CD67B7">
            <w:pPr>
              <w:textAlignment w:val="baseline"/>
            </w:pPr>
            <w:proofErr w:type="spellStart"/>
            <w:r w:rsidRPr="00990F26">
              <w:t>Оцінка</w:t>
            </w:r>
            <w:proofErr w:type="spellEnd"/>
            <w:r w:rsidRPr="00990F26">
              <w:t xml:space="preserve"> </w:t>
            </w:r>
            <w:proofErr w:type="spellStart"/>
            <w:r w:rsidRPr="00990F26">
              <w:t>вартості</w:t>
            </w:r>
            <w:proofErr w:type="spellEnd"/>
            <w:r w:rsidRPr="00990F26">
              <w:t xml:space="preserve"> </w:t>
            </w:r>
            <w:proofErr w:type="spellStart"/>
            <w:r w:rsidRPr="00990F26">
              <w:t>адміністративних</w:t>
            </w:r>
            <w:proofErr w:type="spellEnd"/>
            <w:r w:rsidRPr="00990F26">
              <w:t xml:space="preserve"> процедур для </w:t>
            </w:r>
            <w:proofErr w:type="spellStart"/>
            <w:r w:rsidRPr="00990F26">
              <w:t>суб’єктів</w:t>
            </w:r>
            <w:proofErr w:type="spellEnd"/>
            <w:r w:rsidRPr="00990F26">
              <w:t xml:space="preserve"> малого </w:t>
            </w:r>
            <w:proofErr w:type="spellStart"/>
            <w:proofErr w:type="gramStart"/>
            <w:r w:rsidRPr="00990F26">
              <w:t>п</w:t>
            </w:r>
            <w:proofErr w:type="gramEnd"/>
            <w:r w:rsidRPr="00990F26">
              <w:t>ідприємництва</w:t>
            </w:r>
            <w:proofErr w:type="spellEnd"/>
            <w:r w:rsidRPr="00990F26">
              <w:t xml:space="preserve"> </w:t>
            </w:r>
            <w:proofErr w:type="spellStart"/>
            <w:r w:rsidRPr="00990F26">
              <w:t>щодо</w:t>
            </w:r>
            <w:proofErr w:type="spellEnd"/>
            <w:r w:rsidRPr="00990F26">
              <w:t xml:space="preserve"> </w:t>
            </w:r>
            <w:proofErr w:type="spellStart"/>
            <w:r w:rsidRPr="00990F26">
              <w:t>виконання</w:t>
            </w:r>
            <w:proofErr w:type="spellEnd"/>
            <w:r w:rsidRPr="00990F26">
              <w:t xml:space="preserve"> </w:t>
            </w:r>
            <w:proofErr w:type="spellStart"/>
            <w:r w:rsidRPr="00990F26">
              <w:t>регулювання</w:t>
            </w:r>
            <w:proofErr w:type="spellEnd"/>
            <w:r w:rsidRPr="00990F26">
              <w:t xml:space="preserve"> та </w:t>
            </w:r>
            <w:proofErr w:type="spellStart"/>
            <w:r w:rsidRPr="00990F26">
              <w:t>звітування</w:t>
            </w:r>
            <w:proofErr w:type="spellEnd"/>
          </w:p>
        </w:tc>
        <w:tc>
          <w:tcPr>
            <w:tcW w:w="2292" w:type="dxa"/>
          </w:tcPr>
          <w:p w:rsidR="00127276" w:rsidRPr="00990F26" w:rsidRDefault="00127276" w:rsidP="00CD67B7">
            <w:pPr>
              <w:jc w:val="center"/>
              <w:textAlignment w:val="baseline"/>
              <w:rPr>
                <w:lang w:val="uk-UA"/>
              </w:rPr>
            </w:pPr>
            <w:r w:rsidRPr="00990F26">
              <w:rPr>
                <w:lang w:val="uk-UA"/>
              </w:rPr>
              <w:t>-</w:t>
            </w:r>
          </w:p>
        </w:tc>
        <w:tc>
          <w:tcPr>
            <w:tcW w:w="924" w:type="dxa"/>
          </w:tcPr>
          <w:p w:rsidR="00127276" w:rsidRPr="00990F26" w:rsidRDefault="00127276" w:rsidP="00CD67B7">
            <w:pPr>
              <w:jc w:val="center"/>
              <w:textAlignment w:val="baseline"/>
              <w:rPr>
                <w:lang w:val="uk-UA"/>
              </w:rPr>
            </w:pPr>
            <w:r w:rsidRPr="00990F26">
              <w:rPr>
                <w:lang w:val="uk-UA"/>
              </w:rPr>
              <w:t>-</w:t>
            </w:r>
          </w:p>
        </w:tc>
      </w:tr>
      <w:tr w:rsidR="00127276" w:rsidRPr="007C5442" w:rsidTr="00CD67B7">
        <w:tc>
          <w:tcPr>
            <w:tcW w:w="1400" w:type="dxa"/>
          </w:tcPr>
          <w:p w:rsidR="00127276" w:rsidRPr="00990F26" w:rsidRDefault="00127276" w:rsidP="00CD67B7">
            <w:pPr>
              <w:jc w:val="center"/>
              <w:textAlignment w:val="baseline"/>
            </w:pPr>
            <w:r w:rsidRPr="00990F26">
              <w:t>3</w:t>
            </w:r>
          </w:p>
        </w:tc>
        <w:tc>
          <w:tcPr>
            <w:tcW w:w="4749" w:type="dxa"/>
          </w:tcPr>
          <w:p w:rsidR="00127276" w:rsidRPr="00990F26" w:rsidRDefault="00127276" w:rsidP="00CD67B7">
            <w:pPr>
              <w:textAlignment w:val="baseline"/>
            </w:pPr>
            <w:proofErr w:type="spellStart"/>
            <w:r w:rsidRPr="00990F26">
              <w:t>Сумарні</w:t>
            </w:r>
            <w:proofErr w:type="spellEnd"/>
            <w:r w:rsidRPr="00990F26">
              <w:t xml:space="preserve"> </w:t>
            </w:r>
            <w:proofErr w:type="spellStart"/>
            <w:r w:rsidRPr="00990F26">
              <w:t>витрати</w:t>
            </w:r>
            <w:proofErr w:type="spellEnd"/>
            <w:r w:rsidRPr="00990F26">
              <w:t xml:space="preserve"> малого </w:t>
            </w:r>
            <w:proofErr w:type="spellStart"/>
            <w:proofErr w:type="gramStart"/>
            <w:r w:rsidRPr="00990F26">
              <w:t>п</w:t>
            </w:r>
            <w:proofErr w:type="gramEnd"/>
            <w:r w:rsidRPr="00990F26">
              <w:t>ідприємництва</w:t>
            </w:r>
            <w:proofErr w:type="spellEnd"/>
            <w:r w:rsidRPr="00990F26">
              <w:t xml:space="preserve"> на </w:t>
            </w:r>
            <w:proofErr w:type="spellStart"/>
            <w:r w:rsidRPr="00990F26">
              <w:t>виконання</w:t>
            </w:r>
            <w:proofErr w:type="spellEnd"/>
            <w:r w:rsidRPr="00990F26">
              <w:t xml:space="preserve"> </w:t>
            </w:r>
            <w:proofErr w:type="spellStart"/>
            <w:r w:rsidRPr="00990F26">
              <w:t>запланованого</w:t>
            </w:r>
            <w:proofErr w:type="spellEnd"/>
            <w:r w:rsidRPr="00990F26">
              <w:t xml:space="preserve">  </w:t>
            </w:r>
            <w:proofErr w:type="spellStart"/>
            <w:r w:rsidRPr="00990F26">
              <w:t>регулювання</w:t>
            </w:r>
            <w:proofErr w:type="spellEnd"/>
          </w:p>
        </w:tc>
        <w:tc>
          <w:tcPr>
            <w:tcW w:w="2292" w:type="dxa"/>
          </w:tcPr>
          <w:p w:rsidR="00127276" w:rsidRPr="00990F26" w:rsidRDefault="003D292D" w:rsidP="00CD67B7">
            <w:pPr>
              <w:jc w:val="center"/>
              <w:textAlignment w:val="baseline"/>
            </w:pPr>
            <w:r>
              <w:rPr>
                <w:lang w:val="uk-UA"/>
              </w:rPr>
              <w:t xml:space="preserve">50550,01 </w:t>
            </w:r>
            <w:r w:rsidR="00127276" w:rsidRPr="00990F26">
              <w:rPr>
                <w:lang w:val="uk-UA"/>
              </w:rPr>
              <w:t>грн.</w:t>
            </w:r>
          </w:p>
        </w:tc>
        <w:tc>
          <w:tcPr>
            <w:tcW w:w="924" w:type="dxa"/>
          </w:tcPr>
          <w:p w:rsidR="00127276" w:rsidRPr="00990F26" w:rsidRDefault="00127276" w:rsidP="00CD67B7">
            <w:pPr>
              <w:jc w:val="center"/>
              <w:textAlignment w:val="baseline"/>
              <w:rPr>
                <w:lang w:val="uk-UA"/>
              </w:rPr>
            </w:pPr>
            <w:r w:rsidRPr="00990F26">
              <w:rPr>
                <w:lang w:val="uk-UA"/>
              </w:rPr>
              <w:t>-</w:t>
            </w:r>
          </w:p>
        </w:tc>
      </w:tr>
      <w:tr w:rsidR="00127276" w:rsidRPr="007C5442" w:rsidTr="00CD67B7">
        <w:tc>
          <w:tcPr>
            <w:tcW w:w="1400" w:type="dxa"/>
          </w:tcPr>
          <w:p w:rsidR="00127276" w:rsidRPr="00990F26" w:rsidRDefault="00127276" w:rsidP="00CD67B7">
            <w:pPr>
              <w:jc w:val="center"/>
              <w:textAlignment w:val="baseline"/>
            </w:pPr>
            <w:r w:rsidRPr="00990F26">
              <w:t>4</w:t>
            </w:r>
          </w:p>
        </w:tc>
        <w:tc>
          <w:tcPr>
            <w:tcW w:w="4749" w:type="dxa"/>
          </w:tcPr>
          <w:p w:rsidR="00127276" w:rsidRPr="00990F26" w:rsidRDefault="00127276" w:rsidP="00CD67B7">
            <w:pPr>
              <w:textAlignment w:val="baseline"/>
            </w:pPr>
            <w:proofErr w:type="spellStart"/>
            <w:r w:rsidRPr="00990F26">
              <w:t>Бюджетні</w:t>
            </w:r>
            <w:proofErr w:type="spellEnd"/>
            <w:r w:rsidRPr="00990F26">
              <w:t xml:space="preserve"> </w:t>
            </w:r>
            <w:proofErr w:type="spellStart"/>
            <w:r w:rsidRPr="00990F26">
              <w:t>витрати</w:t>
            </w:r>
            <w:proofErr w:type="spellEnd"/>
            <w:r w:rsidRPr="00990F26">
              <w:t xml:space="preserve">  на </w:t>
            </w:r>
            <w:proofErr w:type="spellStart"/>
            <w:r w:rsidRPr="00990F26">
              <w:t>адміністрування</w:t>
            </w:r>
            <w:proofErr w:type="spellEnd"/>
            <w:r w:rsidRPr="00990F26">
              <w:t xml:space="preserve"> </w:t>
            </w:r>
            <w:proofErr w:type="spellStart"/>
            <w:r w:rsidRPr="00990F26">
              <w:t>регулювання</w:t>
            </w:r>
            <w:proofErr w:type="spellEnd"/>
            <w:r w:rsidRPr="00990F26">
              <w:t xml:space="preserve"> </w:t>
            </w:r>
            <w:proofErr w:type="spellStart"/>
            <w:r w:rsidRPr="00990F26">
              <w:t>суб’єктів</w:t>
            </w:r>
            <w:proofErr w:type="spellEnd"/>
            <w:r w:rsidRPr="00990F26">
              <w:t xml:space="preserve"> малого </w:t>
            </w:r>
            <w:proofErr w:type="spellStart"/>
            <w:proofErr w:type="gramStart"/>
            <w:r w:rsidRPr="00990F26">
              <w:t>п</w:t>
            </w:r>
            <w:proofErr w:type="gramEnd"/>
            <w:r w:rsidRPr="00990F26">
              <w:t>ідприємництва</w:t>
            </w:r>
            <w:proofErr w:type="spellEnd"/>
          </w:p>
        </w:tc>
        <w:tc>
          <w:tcPr>
            <w:tcW w:w="2292" w:type="dxa"/>
          </w:tcPr>
          <w:p w:rsidR="00127276" w:rsidRPr="00990F26" w:rsidRDefault="00127276" w:rsidP="00CD67B7">
            <w:pPr>
              <w:jc w:val="center"/>
              <w:textAlignment w:val="baseline"/>
              <w:rPr>
                <w:lang w:val="uk-UA"/>
              </w:rPr>
            </w:pPr>
            <w:r w:rsidRPr="00990F26">
              <w:rPr>
                <w:lang w:val="uk-UA"/>
              </w:rPr>
              <w:t>-</w:t>
            </w:r>
          </w:p>
        </w:tc>
        <w:tc>
          <w:tcPr>
            <w:tcW w:w="924" w:type="dxa"/>
          </w:tcPr>
          <w:p w:rsidR="00127276" w:rsidRPr="00990F26" w:rsidRDefault="00127276" w:rsidP="00CD67B7">
            <w:pPr>
              <w:jc w:val="center"/>
              <w:textAlignment w:val="baseline"/>
              <w:rPr>
                <w:lang w:val="uk-UA"/>
              </w:rPr>
            </w:pPr>
            <w:r w:rsidRPr="00990F26">
              <w:rPr>
                <w:lang w:val="uk-UA"/>
              </w:rPr>
              <w:t>-</w:t>
            </w:r>
          </w:p>
        </w:tc>
      </w:tr>
      <w:tr w:rsidR="00127276" w:rsidRPr="007C5442" w:rsidTr="00CD67B7">
        <w:tc>
          <w:tcPr>
            <w:tcW w:w="1400" w:type="dxa"/>
          </w:tcPr>
          <w:p w:rsidR="00127276" w:rsidRPr="00990F26" w:rsidRDefault="00127276" w:rsidP="00CD67B7">
            <w:pPr>
              <w:jc w:val="center"/>
              <w:textAlignment w:val="baseline"/>
              <w:rPr>
                <w:lang w:val="uk-UA"/>
              </w:rPr>
            </w:pPr>
            <w:r w:rsidRPr="00990F26">
              <w:rPr>
                <w:lang w:val="uk-UA"/>
              </w:rPr>
              <w:t>5</w:t>
            </w:r>
          </w:p>
        </w:tc>
        <w:tc>
          <w:tcPr>
            <w:tcW w:w="4749" w:type="dxa"/>
          </w:tcPr>
          <w:p w:rsidR="00127276" w:rsidRPr="00990F26" w:rsidRDefault="00127276" w:rsidP="00CD67B7">
            <w:pPr>
              <w:textAlignment w:val="baseline"/>
            </w:pPr>
            <w:proofErr w:type="spellStart"/>
            <w:r w:rsidRPr="00990F26">
              <w:t>Сумарні</w:t>
            </w:r>
            <w:proofErr w:type="spellEnd"/>
            <w:r w:rsidRPr="00990F26">
              <w:t xml:space="preserve"> </w:t>
            </w:r>
            <w:proofErr w:type="spellStart"/>
            <w:r w:rsidRPr="00990F26">
              <w:t>витрати</w:t>
            </w:r>
            <w:proofErr w:type="spellEnd"/>
            <w:r w:rsidRPr="00990F26">
              <w:t xml:space="preserve"> на </w:t>
            </w:r>
            <w:proofErr w:type="spellStart"/>
            <w:r w:rsidRPr="00990F26">
              <w:t>виконання</w:t>
            </w:r>
            <w:proofErr w:type="spellEnd"/>
            <w:r w:rsidRPr="00990F26">
              <w:t xml:space="preserve"> </w:t>
            </w:r>
            <w:proofErr w:type="spellStart"/>
            <w:r w:rsidRPr="00990F26">
              <w:t>запланованого</w:t>
            </w:r>
            <w:proofErr w:type="spellEnd"/>
            <w:r w:rsidRPr="00990F26">
              <w:t xml:space="preserve"> </w:t>
            </w:r>
            <w:proofErr w:type="spellStart"/>
            <w:r w:rsidRPr="00990F26">
              <w:t>регулювання</w:t>
            </w:r>
            <w:proofErr w:type="spellEnd"/>
          </w:p>
        </w:tc>
        <w:tc>
          <w:tcPr>
            <w:tcW w:w="2292" w:type="dxa"/>
          </w:tcPr>
          <w:p w:rsidR="00127276" w:rsidRPr="00990F26" w:rsidRDefault="003D292D" w:rsidP="00833A8C">
            <w:pPr>
              <w:jc w:val="center"/>
              <w:textAlignment w:val="baseline"/>
            </w:pPr>
            <w:r>
              <w:rPr>
                <w:lang w:val="uk-UA"/>
              </w:rPr>
              <w:t xml:space="preserve">50550,01 </w:t>
            </w:r>
            <w:r w:rsidR="0094052F">
              <w:rPr>
                <w:lang w:val="uk-UA"/>
              </w:rPr>
              <w:t>грн.</w:t>
            </w:r>
          </w:p>
        </w:tc>
        <w:tc>
          <w:tcPr>
            <w:tcW w:w="924" w:type="dxa"/>
          </w:tcPr>
          <w:p w:rsidR="00127276" w:rsidRPr="00990F26" w:rsidRDefault="00127276" w:rsidP="00CD67B7">
            <w:pPr>
              <w:jc w:val="center"/>
              <w:textAlignment w:val="baseline"/>
              <w:rPr>
                <w:lang w:val="uk-UA"/>
              </w:rPr>
            </w:pPr>
            <w:r w:rsidRPr="00990F26">
              <w:rPr>
                <w:lang w:val="uk-UA"/>
              </w:rPr>
              <w:t>-</w:t>
            </w:r>
          </w:p>
        </w:tc>
      </w:tr>
    </w:tbl>
    <w:p w:rsidR="004B5FA8" w:rsidRPr="00487337" w:rsidRDefault="004B5FA8" w:rsidP="004B5FA8">
      <w:pPr>
        <w:pStyle w:val="a6"/>
        <w:jc w:val="both"/>
        <w:rPr>
          <w:lang w:val="uk-UA"/>
        </w:rPr>
      </w:pPr>
      <w:r w:rsidRPr="00487337">
        <w:rPr>
          <w:lang w:val="uk-UA"/>
        </w:rPr>
        <w:t xml:space="preserve">5. Розроблення </w:t>
      </w:r>
      <w:proofErr w:type="spellStart"/>
      <w:r w:rsidRPr="00487337">
        <w:rPr>
          <w:lang w:val="uk-UA"/>
        </w:rPr>
        <w:t>корегуючих</w:t>
      </w:r>
      <w:proofErr w:type="spellEnd"/>
      <w:r w:rsidRPr="00487337">
        <w:rPr>
          <w:lang w:val="uk-UA"/>
        </w:rPr>
        <w:t xml:space="preserve"> (пом'якшувальних) заходів для малого підприємництва щодо запропонованого регулювання</w:t>
      </w:r>
    </w:p>
    <w:p w:rsidR="004B5FA8" w:rsidRPr="000526BE" w:rsidRDefault="004B5FA8" w:rsidP="004B5FA8">
      <w:pPr>
        <w:ind w:firstLine="851"/>
        <w:jc w:val="both"/>
        <w:rPr>
          <w:lang w:val="uk-UA"/>
        </w:rPr>
      </w:pPr>
      <w:r w:rsidRPr="000526BE">
        <w:rPr>
          <w:lang w:val="uk-UA"/>
        </w:rPr>
        <w:t>На основі аналізу статистичних даних, що надані виконавчим комітетом с</w:t>
      </w:r>
      <w:r>
        <w:rPr>
          <w:lang w:val="uk-UA"/>
        </w:rPr>
        <w:t>елищної</w:t>
      </w:r>
      <w:r w:rsidRPr="000526BE">
        <w:rPr>
          <w:lang w:val="uk-UA"/>
        </w:rPr>
        <w:t xml:space="preserve"> ради, визначено, що зазначена сума є прийнятною для суб’єктів малого підприємництва і впровадження компенсаторних (пом’якшувальних) процедур  не потрібно.</w:t>
      </w:r>
    </w:p>
    <w:p w:rsidR="004B5FA8" w:rsidRDefault="004B5FA8" w:rsidP="004B5FA8">
      <w:pPr>
        <w:ind w:firstLine="748"/>
        <w:jc w:val="both"/>
        <w:rPr>
          <w:b/>
          <w:sz w:val="28"/>
          <w:szCs w:val="28"/>
          <w:lang w:val="uk-UA"/>
        </w:rPr>
      </w:pPr>
    </w:p>
    <w:p w:rsidR="004B5FA8" w:rsidRDefault="004B5FA8" w:rsidP="004B5FA8">
      <w:pPr>
        <w:ind w:firstLine="748"/>
        <w:jc w:val="both"/>
        <w:rPr>
          <w:sz w:val="28"/>
          <w:szCs w:val="28"/>
          <w:lang w:val="uk-UA"/>
        </w:rPr>
      </w:pPr>
    </w:p>
    <w:p w:rsidR="004B5FA8" w:rsidRPr="00EE7360" w:rsidRDefault="004B5FA8" w:rsidP="004B5FA8">
      <w:pPr>
        <w:ind w:firstLine="748"/>
        <w:jc w:val="both"/>
        <w:rPr>
          <w:b/>
          <w:lang w:val="uk-UA"/>
        </w:rPr>
      </w:pPr>
      <w:r w:rsidRPr="00EE7360">
        <w:rPr>
          <w:b/>
          <w:lang w:val="uk-UA"/>
        </w:rPr>
        <w:t>Селищний голова</w:t>
      </w:r>
      <w:r w:rsidRPr="00EE7360">
        <w:rPr>
          <w:b/>
          <w:lang w:val="uk-UA"/>
        </w:rPr>
        <w:tab/>
      </w:r>
      <w:r w:rsidRPr="00EE7360">
        <w:rPr>
          <w:b/>
          <w:lang w:val="uk-UA"/>
        </w:rPr>
        <w:tab/>
      </w:r>
      <w:r w:rsidRPr="00EE7360">
        <w:rPr>
          <w:b/>
          <w:lang w:val="uk-UA"/>
        </w:rPr>
        <w:tab/>
      </w:r>
      <w:r w:rsidRPr="00EE7360">
        <w:rPr>
          <w:b/>
          <w:lang w:val="uk-UA"/>
        </w:rPr>
        <w:tab/>
      </w:r>
      <w:r w:rsidRPr="00EE7360">
        <w:rPr>
          <w:b/>
          <w:lang w:val="uk-UA"/>
        </w:rPr>
        <w:tab/>
      </w:r>
      <w:r w:rsidRPr="00EE7360">
        <w:rPr>
          <w:b/>
          <w:lang w:val="uk-UA"/>
        </w:rPr>
        <w:tab/>
        <w:t>М.Мазура</w:t>
      </w:r>
    </w:p>
    <w:sectPr w:rsidR="004B5FA8" w:rsidRPr="00EE7360" w:rsidSect="00990D82">
      <w:pgSz w:w="11906" w:h="16838" w:code="9"/>
      <w:pgMar w:top="851" w:right="851" w:bottom="568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Arial Narrow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6C39"/>
    <w:multiLevelType w:val="hybridMultilevel"/>
    <w:tmpl w:val="2370D83C"/>
    <w:lvl w:ilvl="0" w:tplc="A0A45F02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0C844B9E"/>
    <w:multiLevelType w:val="multilevel"/>
    <w:tmpl w:val="77F21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09E2F82"/>
    <w:multiLevelType w:val="hybridMultilevel"/>
    <w:tmpl w:val="8314F8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63DD5"/>
    <w:multiLevelType w:val="hybridMultilevel"/>
    <w:tmpl w:val="D2385F06"/>
    <w:lvl w:ilvl="0" w:tplc="E0D62D6C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4">
    <w:nsid w:val="39D13D95"/>
    <w:multiLevelType w:val="hybridMultilevel"/>
    <w:tmpl w:val="FC26EDEA"/>
    <w:lvl w:ilvl="0" w:tplc="15BA023C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F6B3ECC"/>
    <w:multiLevelType w:val="multilevel"/>
    <w:tmpl w:val="94A045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050A01"/>
    <w:multiLevelType w:val="multilevel"/>
    <w:tmpl w:val="19EAA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58E18DF"/>
    <w:multiLevelType w:val="hybridMultilevel"/>
    <w:tmpl w:val="A9BAAEAC"/>
    <w:lvl w:ilvl="0" w:tplc="86FCD37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5FA8"/>
    <w:rsid w:val="00023A27"/>
    <w:rsid w:val="00041724"/>
    <w:rsid w:val="000528DC"/>
    <w:rsid w:val="000D6A89"/>
    <w:rsid w:val="00127276"/>
    <w:rsid w:val="00141F67"/>
    <w:rsid w:val="0015412B"/>
    <w:rsid w:val="003C1820"/>
    <w:rsid w:val="003D292D"/>
    <w:rsid w:val="003D5B1A"/>
    <w:rsid w:val="00456ADD"/>
    <w:rsid w:val="004B5FA8"/>
    <w:rsid w:val="0052106C"/>
    <w:rsid w:val="00523437"/>
    <w:rsid w:val="00551560"/>
    <w:rsid w:val="005A153D"/>
    <w:rsid w:val="005E6A7C"/>
    <w:rsid w:val="006270DE"/>
    <w:rsid w:val="00654A57"/>
    <w:rsid w:val="006E08BE"/>
    <w:rsid w:val="007606BB"/>
    <w:rsid w:val="007D3D02"/>
    <w:rsid w:val="007F1A33"/>
    <w:rsid w:val="007F4590"/>
    <w:rsid w:val="00833A8C"/>
    <w:rsid w:val="00853DD5"/>
    <w:rsid w:val="008622E4"/>
    <w:rsid w:val="00862E14"/>
    <w:rsid w:val="00882FCF"/>
    <w:rsid w:val="0089104A"/>
    <w:rsid w:val="009118FD"/>
    <w:rsid w:val="0092675D"/>
    <w:rsid w:val="0094052F"/>
    <w:rsid w:val="00974950"/>
    <w:rsid w:val="00990D82"/>
    <w:rsid w:val="00992D43"/>
    <w:rsid w:val="0099493C"/>
    <w:rsid w:val="00996712"/>
    <w:rsid w:val="009F16CA"/>
    <w:rsid w:val="00A612F1"/>
    <w:rsid w:val="00A6307D"/>
    <w:rsid w:val="00A8622B"/>
    <w:rsid w:val="00A8748C"/>
    <w:rsid w:val="00AA31BA"/>
    <w:rsid w:val="00AF3725"/>
    <w:rsid w:val="00B240A8"/>
    <w:rsid w:val="00B300E8"/>
    <w:rsid w:val="00BE3CDA"/>
    <w:rsid w:val="00C01BB0"/>
    <w:rsid w:val="00C11CA6"/>
    <w:rsid w:val="00C12E06"/>
    <w:rsid w:val="00C37581"/>
    <w:rsid w:val="00C55CA3"/>
    <w:rsid w:val="00CA2567"/>
    <w:rsid w:val="00CD67B7"/>
    <w:rsid w:val="00CE33BF"/>
    <w:rsid w:val="00D0592F"/>
    <w:rsid w:val="00D35C99"/>
    <w:rsid w:val="00D77BCB"/>
    <w:rsid w:val="00D90106"/>
    <w:rsid w:val="00DA66B3"/>
    <w:rsid w:val="00DC139A"/>
    <w:rsid w:val="00E66172"/>
    <w:rsid w:val="00E70CF6"/>
    <w:rsid w:val="00F1709D"/>
    <w:rsid w:val="00F57BD0"/>
    <w:rsid w:val="00F67B58"/>
    <w:rsid w:val="00F87CBD"/>
    <w:rsid w:val="00FB38AD"/>
    <w:rsid w:val="00FC2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01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4B5F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B5FA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rsid w:val="004B5FA8"/>
    <w:pPr>
      <w:ind w:firstLine="540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4B5FA8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21">
    <w:name w:val="Стиль2"/>
    <w:basedOn w:val="a5"/>
    <w:rsid w:val="004B5FA8"/>
  </w:style>
  <w:style w:type="paragraph" w:styleId="a6">
    <w:name w:val="Normal (Web)"/>
    <w:basedOn w:val="a"/>
    <w:rsid w:val="004B5FA8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4B5FA8"/>
    <w:pPr>
      <w:spacing w:before="100" w:beforeAutospacing="1" w:after="100" w:afterAutospacing="1"/>
    </w:pPr>
  </w:style>
  <w:style w:type="character" w:styleId="a5">
    <w:name w:val="line number"/>
    <w:basedOn w:val="a0"/>
    <w:uiPriority w:val="99"/>
    <w:semiHidden/>
    <w:unhideWhenUsed/>
    <w:rsid w:val="004B5FA8"/>
  </w:style>
  <w:style w:type="paragraph" w:customStyle="1" w:styleId="1">
    <w:name w:val="Знак1"/>
    <w:basedOn w:val="a"/>
    <w:rsid w:val="00B240A8"/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5E6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ормальний текст"/>
    <w:basedOn w:val="a"/>
    <w:rsid w:val="005E6A7C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9">
    <w:name w:val="Title"/>
    <w:basedOn w:val="a"/>
    <w:link w:val="aa"/>
    <w:qFormat/>
    <w:rsid w:val="00F57BD0"/>
    <w:pPr>
      <w:jc w:val="center"/>
    </w:pPr>
    <w:rPr>
      <w:b/>
      <w:bCs/>
      <w:lang w:val="uk-UA"/>
    </w:rPr>
  </w:style>
  <w:style w:type="character" w:customStyle="1" w:styleId="aa">
    <w:name w:val="Название Знак"/>
    <w:basedOn w:val="a0"/>
    <w:link w:val="a9"/>
    <w:rsid w:val="00F57BD0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F57BD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7B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2">
    <w:name w:val="Основной текст2"/>
    <w:basedOn w:val="a0"/>
    <w:rsid w:val="00E70CF6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uk-UA" w:eastAsia="uk-UA" w:bidi="uk-UA"/>
    </w:rPr>
  </w:style>
  <w:style w:type="character" w:customStyle="1" w:styleId="ad">
    <w:name w:val="Подпись к таблице_"/>
    <w:basedOn w:val="a0"/>
    <w:link w:val="ae"/>
    <w:rsid w:val="00E70CF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E70CF6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customStyle="1" w:styleId="af">
    <w:name w:val="Основной текст_"/>
    <w:basedOn w:val="a0"/>
    <w:link w:val="31"/>
    <w:rsid w:val="00E70CF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f"/>
    <w:rsid w:val="00E70CF6"/>
    <w:pPr>
      <w:widowControl w:val="0"/>
      <w:shd w:val="clear" w:color="auto" w:fill="FFFFFF"/>
      <w:spacing w:before="240" w:after="240" w:line="274" w:lineRule="exact"/>
      <w:ind w:hanging="1620"/>
      <w:jc w:val="both"/>
    </w:pPr>
    <w:rPr>
      <w:sz w:val="22"/>
      <w:szCs w:val="22"/>
      <w:lang w:eastAsia="en-US"/>
    </w:rPr>
  </w:style>
  <w:style w:type="paragraph" w:customStyle="1" w:styleId="af0">
    <w:name w:val="Назва документа"/>
    <w:basedOn w:val="a"/>
    <w:next w:val="a8"/>
    <w:rsid w:val="00D90106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D90106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D90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1">
    <w:name w:val="caption"/>
    <w:basedOn w:val="a"/>
    <w:qFormat/>
    <w:rsid w:val="00D90106"/>
    <w:pPr>
      <w:ind w:left="2880" w:firstLine="720"/>
      <w:jc w:val="center"/>
    </w:pPr>
    <w:rPr>
      <w:b/>
      <w:sz w:val="28"/>
      <w:szCs w:val="20"/>
      <w:lang w:val="uk-UA"/>
    </w:rPr>
  </w:style>
  <w:style w:type="character" w:customStyle="1" w:styleId="rvts0">
    <w:name w:val="rvts0"/>
    <w:basedOn w:val="a0"/>
    <w:rsid w:val="009949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1B93D-C0E8-4A42-A1A3-202D202B3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9</Pages>
  <Words>2617</Words>
  <Characters>14921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37</cp:revision>
  <dcterms:created xsi:type="dcterms:W3CDTF">2017-02-27T09:40:00Z</dcterms:created>
  <dcterms:modified xsi:type="dcterms:W3CDTF">2019-05-27T11:48:00Z</dcterms:modified>
</cp:coreProperties>
</file>