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2E6C0" w14:textId="005B9E69" w:rsidR="007B0B7D" w:rsidRPr="007B0B7D" w:rsidRDefault="007B0B7D" w:rsidP="007B0B7D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3"/>
          <w:szCs w:val="23"/>
          <w:lang w:eastAsia="ru-RU"/>
        </w:rPr>
        <w:t xml:space="preserve">          </w:t>
      </w:r>
      <w:r w:rsidRPr="007B0B7D">
        <w:rPr>
          <w:rFonts w:eastAsia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55D8D5C5" wp14:editId="7A8DC62C">
            <wp:extent cx="476250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auto"/>
          <w:sz w:val="23"/>
          <w:szCs w:val="23"/>
          <w:lang w:eastAsia="ru-RU"/>
        </w:rPr>
        <w:t xml:space="preserve">       </w:t>
      </w:r>
      <w:r w:rsidRPr="007B0B7D">
        <w:rPr>
          <w:rFonts w:eastAsia="Times New Roman" w:cs="Times New Roman"/>
          <w:color w:val="auto"/>
          <w:szCs w:val="24"/>
          <w:lang w:val="ru-RU" w:eastAsia="ru-RU"/>
        </w:rPr>
        <w:tab/>
      </w:r>
    </w:p>
    <w:p w14:paraId="15BB3A2E" w14:textId="77777777" w:rsidR="007B0B7D" w:rsidRPr="007B0B7D" w:rsidRDefault="007B0B7D" w:rsidP="007B0B7D">
      <w:pPr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7B0B7D">
        <w:rPr>
          <w:rFonts w:eastAsia="Times New Roman" w:cs="Times New Roman"/>
          <w:b/>
          <w:color w:val="auto"/>
          <w:szCs w:val="24"/>
          <w:lang w:val="ru-RU" w:eastAsia="ru-RU"/>
        </w:rPr>
        <w:t>СМОЛІНСЬК</w:t>
      </w:r>
      <w:r w:rsidRPr="007B0B7D">
        <w:rPr>
          <w:rFonts w:eastAsia="Times New Roman" w:cs="Times New Roman"/>
          <w:b/>
          <w:color w:val="auto"/>
          <w:szCs w:val="24"/>
          <w:lang w:eastAsia="ru-RU"/>
        </w:rPr>
        <w:t>А</w:t>
      </w:r>
      <w:r w:rsidRPr="007B0B7D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СЕЛИЩН</w:t>
      </w:r>
      <w:r w:rsidRPr="007B0B7D">
        <w:rPr>
          <w:rFonts w:eastAsia="Times New Roman" w:cs="Times New Roman"/>
          <w:b/>
          <w:color w:val="auto"/>
          <w:szCs w:val="24"/>
          <w:lang w:eastAsia="ru-RU"/>
        </w:rPr>
        <w:t>А</w:t>
      </w:r>
      <w:r w:rsidRPr="007B0B7D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РАД</w:t>
      </w:r>
      <w:r w:rsidRPr="007B0B7D">
        <w:rPr>
          <w:rFonts w:eastAsia="Times New Roman" w:cs="Times New Roman"/>
          <w:b/>
          <w:color w:val="auto"/>
          <w:szCs w:val="24"/>
          <w:lang w:eastAsia="ru-RU"/>
        </w:rPr>
        <w:t>А</w:t>
      </w:r>
    </w:p>
    <w:p w14:paraId="4AB3B5CD" w14:textId="77777777" w:rsidR="007B0B7D" w:rsidRPr="007B0B7D" w:rsidRDefault="007B0B7D" w:rsidP="007B0B7D">
      <w:pPr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7B0B7D">
        <w:rPr>
          <w:rFonts w:eastAsia="Times New Roman" w:cs="Times New Roman"/>
          <w:b/>
          <w:color w:val="auto"/>
          <w:szCs w:val="24"/>
          <w:lang w:eastAsia="ru-RU"/>
        </w:rPr>
        <w:t>НОВОУКРАЇНСЬКОГО</w:t>
      </w:r>
      <w:r w:rsidRPr="007B0B7D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РАЙОНУ КІРОВОГРАДСЬКОЇ ОБЛАСТІ</w:t>
      </w:r>
    </w:p>
    <w:p w14:paraId="6B525110" w14:textId="77777777" w:rsidR="007B0B7D" w:rsidRPr="007B0B7D" w:rsidRDefault="007B0B7D" w:rsidP="007B0B7D">
      <w:pPr>
        <w:spacing w:after="0" w:line="48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7B0B7D">
        <w:rPr>
          <w:rFonts w:eastAsia="Times New Roman" w:cs="Times New Roman"/>
          <w:b/>
          <w:color w:val="auto"/>
          <w:szCs w:val="24"/>
          <w:lang w:eastAsia="ru-RU"/>
        </w:rPr>
        <w:t xml:space="preserve">шоста сесія восьмого скликання </w:t>
      </w:r>
    </w:p>
    <w:p w14:paraId="4FFCB99D" w14:textId="77777777" w:rsidR="007B0B7D" w:rsidRPr="007B0B7D" w:rsidRDefault="007B0B7D" w:rsidP="007B0B7D">
      <w:pPr>
        <w:spacing w:after="0" w:line="48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7B0B7D">
        <w:rPr>
          <w:rFonts w:eastAsia="Times New Roman" w:cs="Times New Roman"/>
          <w:b/>
          <w:color w:val="auto"/>
          <w:szCs w:val="24"/>
          <w:lang w:val="ru-RU" w:eastAsia="ru-RU"/>
        </w:rPr>
        <w:t xml:space="preserve">Р І Ш Е Н </w:t>
      </w:r>
      <w:proofErr w:type="spellStart"/>
      <w:proofErr w:type="gramStart"/>
      <w:r w:rsidRPr="007B0B7D">
        <w:rPr>
          <w:rFonts w:eastAsia="Times New Roman" w:cs="Times New Roman"/>
          <w:b/>
          <w:color w:val="auto"/>
          <w:szCs w:val="24"/>
          <w:lang w:val="ru-RU" w:eastAsia="ru-RU"/>
        </w:rPr>
        <w:t>Н</w:t>
      </w:r>
      <w:proofErr w:type="spellEnd"/>
      <w:proofErr w:type="gramEnd"/>
      <w:r w:rsidRPr="007B0B7D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Я</w:t>
      </w:r>
    </w:p>
    <w:p w14:paraId="2D699DF8" w14:textId="77777777" w:rsidR="007B0B7D" w:rsidRPr="007B0B7D" w:rsidRDefault="007B0B7D" w:rsidP="007B0B7D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14:paraId="47DDF614" w14:textId="5202424C" w:rsidR="007B0B7D" w:rsidRDefault="00FE4166" w:rsidP="007B0B7D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21 </w:t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>травня 2021 року</w:t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</w:r>
      <w:r w:rsidR="007B0B7D" w:rsidRPr="007B0B7D">
        <w:rPr>
          <w:rFonts w:eastAsia="Times New Roman" w:cs="Times New Roman"/>
          <w:color w:val="auto"/>
          <w:szCs w:val="24"/>
          <w:lang w:eastAsia="ru-RU"/>
        </w:rPr>
        <w:tab/>
        <w:t xml:space="preserve">№ </w:t>
      </w:r>
      <w:r>
        <w:rPr>
          <w:rFonts w:eastAsia="Times New Roman" w:cs="Times New Roman"/>
          <w:color w:val="auto"/>
          <w:szCs w:val="24"/>
          <w:lang w:eastAsia="ru-RU"/>
        </w:rPr>
        <w:t>137</w:t>
      </w:r>
      <w:bookmarkStart w:id="0" w:name="_GoBack"/>
      <w:bookmarkEnd w:id="0"/>
    </w:p>
    <w:p w14:paraId="2BF88BE2" w14:textId="77777777" w:rsidR="007B0B7D" w:rsidRPr="007B0B7D" w:rsidRDefault="007B0B7D" w:rsidP="007B0B7D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</w:p>
    <w:p w14:paraId="3A4B7651" w14:textId="7E9823B2" w:rsidR="00CE5E33" w:rsidRDefault="00CE5E33" w:rsidP="007B0B7D">
      <w:pPr>
        <w:spacing w:after="0"/>
        <w:rPr>
          <w:rFonts w:eastAsia="DejaVu Sans" w:cs="Lohit Hindi"/>
          <w:b/>
          <w:kern w:val="1"/>
          <w:lang w:eastAsia="zh-CN" w:bidi="hi-IN"/>
        </w:rPr>
      </w:pPr>
      <w:r w:rsidRPr="0061065C">
        <w:rPr>
          <w:rFonts w:eastAsia="DejaVu Sans" w:cs="Lohit Hindi"/>
          <w:b/>
          <w:kern w:val="1"/>
          <w:lang w:eastAsia="zh-CN" w:bidi="hi-IN"/>
        </w:rPr>
        <w:t xml:space="preserve">Про </w:t>
      </w:r>
      <w:r>
        <w:rPr>
          <w:rFonts w:eastAsia="DejaVu Sans" w:cs="Lohit Hindi"/>
          <w:b/>
          <w:kern w:val="1"/>
          <w:lang w:eastAsia="zh-CN" w:bidi="hi-IN"/>
        </w:rPr>
        <w:t>відмову у поновленні (продовженні)</w:t>
      </w:r>
      <w:r w:rsidRPr="0061065C">
        <w:rPr>
          <w:rFonts w:eastAsia="DejaVu Sans" w:cs="Lohit Hindi"/>
          <w:b/>
          <w:kern w:val="1"/>
          <w:lang w:eastAsia="zh-CN" w:bidi="hi-IN"/>
        </w:rPr>
        <w:t xml:space="preserve"> </w:t>
      </w:r>
    </w:p>
    <w:p w14:paraId="47F0EB9D" w14:textId="77777777" w:rsidR="00CE5E33" w:rsidRDefault="00CE5E33" w:rsidP="007B0B7D">
      <w:pPr>
        <w:pStyle w:val="ad"/>
        <w:rPr>
          <w:rFonts w:eastAsia="DejaVu Sans" w:cs="Lohit Hindi"/>
          <w:b/>
          <w:kern w:val="1"/>
          <w:lang w:eastAsia="zh-CN" w:bidi="hi-IN"/>
        </w:rPr>
      </w:pPr>
      <w:r w:rsidRPr="0061065C">
        <w:rPr>
          <w:rFonts w:eastAsia="DejaVu Sans" w:cs="Lohit Hindi"/>
          <w:b/>
          <w:kern w:val="1"/>
          <w:lang w:eastAsia="zh-CN" w:bidi="hi-IN"/>
        </w:rPr>
        <w:t xml:space="preserve">терміну дії </w:t>
      </w:r>
      <w:r>
        <w:rPr>
          <w:rFonts w:eastAsia="DejaVu Sans" w:cs="Lohit Hindi"/>
          <w:b/>
          <w:kern w:val="1"/>
          <w:lang w:eastAsia="zh-CN" w:bidi="hi-IN"/>
        </w:rPr>
        <w:t xml:space="preserve">Договору оренди землі </w:t>
      </w:r>
    </w:p>
    <w:p w14:paraId="3533E943" w14:textId="43E38E2C" w:rsidR="00CE5E33" w:rsidRPr="0061065C" w:rsidRDefault="00CE5E33" w:rsidP="007B0B7D">
      <w:pPr>
        <w:pStyle w:val="ad"/>
        <w:rPr>
          <w:rFonts w:eastAsia="DejaVu Sans" w:cs="Lohit Hindi"/>
          <w:b/>
          <w:kern w:val="1"/>
          <w:lang w:eastAsia="zh-CN" w:bidi="hi-IN"/>
        </w:rPr>
      </w:pPr>
      <w:r>
        <w:rPr>
          <w:rFonts w:eastAsia="DejaVu Sans" w:cs="Lohit Hindi"/>
          <w:b/>
          <w:kern w:val="1"/>
          <w:lang w:eastAsia="zh-CN" w:bidi="hi-IN"/>
        </w:rPr>
        <w:t>СФГ «Мрія»</w:t>
      </w:r>
    </w:p>
    <w:p w14:paraId="2388917F" w14:textId="77777777" w:rsidR="00CE5E33" w:rsidRPr="0061065C" w:rsidRDefault="00CE5E33" w:rsidP="00CE5E33">
      <w:pPr>
        <w:pStyle w:val="ad"/>
        <w:rPr>
          <w:rFonts w:eastAsia="DejaVu Sans" w:cs="Lohit Hindi"/>
          <w:b/>
          <w:kern w:val="1"/>
          <w:lang w:eastAsia="zh-CN" w:bidi="hi-IN"/>
        </w:rPr>
      </w:pPr>
    </w:p>
    <w:p w14:paraId="49428D07" w14:textId="09819199" w:rsidR="00CE5E33" w:rsidRDefault="00CE5E33" w:rsidP="001A0F75">
      <w:pPr>
        <w:pStyle w:val="ad"/>
        <w:jc w:val="both"/>
        <w:rPr>
          <w:rFonts w:eastAsia="Calibri"/>
          <w:noProof/>
          <w:sz w:val="22"/>
        </w:rPr>
      </w:pPr>
      <w:r>
        <w:rPr>
          <w:rFonts w:eastAsia="DejaVu Sans" w:cs="Lohit Hindi"/>
          <w:kern w:val="1"/>
          <w:lang w:eastAsia="zh-CN" w:bidi="hi-IN"/>
        </w:rPr>
        <w:t xml:space="preserve">      </w:t>
      </w:r>
      <w:r w:rsidRPr="0061065C">
        <w:rPr>
          <w:rFonts w:eastAsia="DejaVu Sans" w:cs="Lohit Hindi"/>
          <w:kern w:val="1"/>
          <w:lang w:eastAsia="zh-CN" w:bidi="hi-IN"/>
        </w:rPr>
        <w:t>Розглянувши заяву</w:t>
      </w:r>
      <w:r>
        <w:rPr>
          <w:rFonts w:eastAsia="DejaVu Sans" w:cs="Lohit Hindi"/>
          <w:kern w:val="1"/>
          <w:lang w:eastAsia="zh-CN" w:bidi="hi-IN"/>
        </w:rPr>
        <w:t>,</w:t>
      </w:r>
      <w:r w:rsidRPr="0061065C">
        <w:rPr>
          <w:rFonts w:eastAsia="DejaVu Sans" w:cs="Lohit Hindi"/>
          <w:kern w:val="1"/>
          <w:lang w:eastAsia="zh-CN" w:bidi="hi-IN"/>
        </w:rPr>
        <w:t xml:space="preserve"> </w:t>
      </w:r>
      <w:r>
        <w:rPr>
          <w:rFonts w:eastAsia="DejaVu Sans" w:cs="Lohit Hindi"/>
          <w:kern w:val="1"/>
          <w:lang w:eastAsia="zh-CN" w:bidi="hi-IN"/>
        </w:rPr>
        <w:t xml:space="preserve">голови СФГ «Мрія» ЄДРПОУ 31394801, </w:t>
      </w:r>
      <w:proofErr w:type="spellStart"/>
      <w:r>
        <w:rPr>
          <w:rFonts w:eastAsia="DejaVu Sans" w:cs="Lohit Hindi"/>
          <w:kern w:val="1"/>
          <w:lang w:eastAsia="zh-CN" w:bidi="hi-IN"/>
        </w:rPr>
        <w:t>Бутарьова</w:t>
      </w:r>
      <w:proofErr w:type="spellEnd"/>
      <w:r>
        <w:rPr>
          <w:rFonts w:eastAsia="DejaVu Sans" w:cs="Lohit Hindi"/>
          <w:kern w:val="1"/>
          <w:lang w:eastAsia="zh-CN" w:bidi="hi-IN"/>
        </w:rPr>
        <w:t xml:space="preserve"> Миколи Анатолійовича, </w:t>
      </w:r>
      <w:r w:rsidRPr="0061065C">
        <w:rPr>
          <w:rFonts w:eastAsia="DejaVu Sans" w:cs="Lohit Hindi"/>
          <w:kern w:val="1"/>
          <w:lang w:eastAsia="zh-CN" w:bidi="hi-IN"/>
        </w:rPr>
        <w:t>про  продовження терміну дії договору оренди зем</w:t>
      </w:r>
      <w:r>
        <w:rPr>
          <w:rFonts w:eastAsia="DejaVu Sans" w:cs="Lohit Hindi"/>
          <w:kern w:val="1"/>
          <w:lang w:eastAsia="zh-CN" w:bidi="hi-IN"/>
        </w:rPr>
        <w:t xml:space="preserve">лі, </w:t>
      </w:r>
      <w:r w:rsidRPr="0061065C">
        <w:rPr>
          <w:rFonts w:eastAsia="DejaVu Sans" w:cs="Lohit Hindi"/>
          <w:kern w:val="1"/>
          <w:lang w:eastAsia="zh-CN" w:bidi="hi-IN"/>
        </w:rPr>
        <w:t>керуючись п. 34 ч. 1 ст. 26 Закону України «Про міс</w:t>
      </w:r>
      <w:r>
        <w:rPr>
          <w:rFonts w:eastAsia="DejaVu Sans" w:cs="Lohit Hindi"/>
          <w:kern w:val="1"/>
          <w:lang w:eastAsia="zh-CN" w:bidi="hi-IN"/>
        </w:rPr>
        <w:t>цеве самоврядування в Україні», ст. 12</w:t>
      </w:r>
      <w:r w:rsidRPr="0061065C">
        <w:rPr>
          <w:rFonts w:eastAsia="DejaVu Sans" w:cs="Lohit Hindi"/>
          <w:kern w:val="1"/>
          <w:lang w:eastAsia="zh-CN" w:bidi="hi-IN"/>
        </w:rPr>
        <w:t>,</w:t>
      </w:r>
      <w:r>
        <w:rPr>
          <w:rFonts w:eastAsia="DejaVu Sans" w:cs="Lohit Hindi"/>
          <w:kern w:val="1"/>
          <w:lang w:eastAsia="zh-CN" w:bidi="hi-IN"/>
        </w:rPr>
        <w:t>122</w:t>
      </w:r>
      <w:r w:rsidRPr="0061065C">
        <w:rPr>
          <w:rFonts w:eastAsia="DejaVu Sans" w:cs="Lohit Hindi"/>
          <w:kern w:val="1"/>
          <w:lang w:eastAsia="zh-CN" w:bidi="hi-IN"/>
        </w:rPr>
        <w:t xml:space="preserve"> Земельного кодексу України</w:t>
      </w:r>
      <w:r w:rsidRPr="00D12E0B">
        <w:t xml:space="preserve">, </w:t>
      </w:r>
      <w:r w:rsidRPr="00A1178A">
        <w:rPr>
          <w:rFonts w:eastAsia="Calibri"/>
          <w:noProof/>
          <w:sz w:val="22"/>
        </w:rPr>
        <w:t>селищна рада</w:t>
      </w:r>
    </w:p>
    <w:p w14:paraId="0BD1F40C" w14:textId="77777777" w:rsidR="007B0B7D" w:rsidRDefault="007B0B7D" w:rsidP="007B0B7D">
      <w:pPr>
        <w:pStyle w:val="ad"/>
        <w:rPr>
          <w:sz w:val="22"/>
        </w:rPr>
      </w:pPr>
    </w:p>
    <w:p w14:paraId="5A04A001" w14:textId="77777777" w:rsidR="00CE5E33" w:rsidRDefault="00CE5E33" w:rsidP="007B0B7D">
      <w:pPr>
        <w:pStyle w:val="ad"/>
        <w:rPr>
          <w:rFonts w:eastAsia="Calibri"/>
          <w:b/>
          <w:noProof/>
          <w:sz w:val="22"/>
        </w:rPr>
      </w:pPr>
      <w:r w:rsidRPr="00DE721A">
        <w:rPr>
          <w:rFonts w:eastAsia="Calibri"/>
          <w:b/>
          <w:noProof/>
          <w:sz w:val="22"/>
        </w:rPr>
        <w:t>В И Р І Ш И Л А:</w:t>
      </w:r>
    </w:p>
    <w:p w14:paraId="7E7B3135" w14:textId="77777777" w:rsidR="00CE5E33" w:rsidRPr="00DE721A" w:rsidRDefault="00CE5E33" w:rsidP="00CE5E33">
      <w:pPr>
        <w:pStyle w:val="ad"/>
        <w:rPr>
          <w:rFonts w:eastAsia="Calibri"/>
          <w:noProof/>
          <w:sz w:val="22"/>
        </w:rPr>
      </w:pPr>
    </w:p>
    <w:p w14:paraId="4643DC7B" w14:textId="000F521F" w:rsidR="00850879" w:rsidRPr="00850879" w:rsidRDefault="00237C48" w:rsidP="00237C48">
      <w:pPr>
        <w:pStyle w:val="ad"/>
        <w:jc w:val="both"/>
        <w:rPr>
          <w:rFonts w:eastAsia="DejaVu Sans"/>
          <w:lang w:eastAsia="zh-CN" w:bidi="hi-IN"/>
        </w:rPr>
      </w:pPr>
      <w:r>
        <w:rPr>
          <w:rFonts w:eastAsia="DejaVu Sans"/>
          <w:lang w:eastAsia="zh-CN" w:bidi="hi-IN"/>
        </w:rPr>
        <w:t xml:space="preserve">      </w:t>
      </w:r>
      <w:r w:rsidR="00CE5E33" w:rsidRPr="00D3753B">
        <w:rPr>
          <w:rFonts w:eastAsia="DejaVu Sans"/>
          <w:lang w:eastAsia="zh-CN" w:bidi="hi-IN"/>
        </w:rPr>
        <w:t>1.</w:t>
      </w:r>
      <w:r w:rsidR="00CE5E33">
        <w:rPr>
          <w:rFonts w:eastAsia="DejaVu Sans"/>
          <w:lang w:eastAsia="zh-CN" w:bidi="hi-IN"/>
        </w:rPr>
        <w:t xml:space="preserve"> Відмовити у поновленні та продовженні </w:t>
      </w:r>
      <w:r w:rsidR="00CE5E33" w:rsidRPr="00D3753B">
        <w:rPr>
          <w:rFonts w:eastAsia="DejaVu Sans"/>
          <w:lang w:eastAsia="zh-CN" w:bidi="hi-IN"/>
        </w:rPr>
        <w:t>термін</w:t>
      </w:r>
      <w:r w:rsidR="00CE5E33">
        <w:rPr>
          <w:rFonts w:eastAsia="DejaVu Sans"/>
          <w:lang w:eastAsia="zh-CN" w:bidi="hi-IN"/>
        </w:rPr>
        <w:t>у</w:t>
      </w:r>
      <w:r w:rsidR="00CE5E33" w:rsidRPr="00D3753B">
        <w:rPr>
          <w:rFonts w:eastAsia="DejaVu Sans"/>
          <w:lang w:eastAsia="zh-CN" w:bidi="hi-IN"/>
        </w:rPr>
        <w:t xml:space="preserve"> </w:t>
      </w:r>
      <w:r w:rsidR="00CE5E33">
        <w:rPr>
          <w:rFonts w:eastAsia="DejaVu Sans"/>
          <w:lang w:eastAsia="zh-CN" w:bidi="hi-IN"/>
        </w:rPr>
        <w:t>дії Договору оренди земельної ділянки</w:t>
      </w:r>
      <w:r w:rsidR="00CE5E33" w:rsidRPr="00D3753B">
        <w:rPr>
          <w:rFonts w:eastAsia="DejaVu Sans"/>
          <w:lang w:eastAsia="zh-CN" w:bidi="hi-IN"/>
        </w:rPr>
        <w:t xml:space="preserve"> </w:t>
      </w:r>
      <w:r w:rsidR="00CE5E33">
        <w:rPr>
          <w:rFonts w:eastAsia="DejaVu Sans"/>
          <w:lang w:eastAsia="zh-CN" w:bidi="hi-IN"/>
        </w:rPr>
        <w:t xml:space="preserve">від 30 листопада 2010 року, укладеного між </w:t>
      </w:r>
      <w:proofErr w:type="spellStart"/>
      <w:r w:rsidR="00CE5E33">
        <w:rPr>
          <w:rFonts w:eastAsia="DejaVu Sans"/>
          <w:lang w:eastAsia="zh-CN" w:bidi="hi-IN"/>
        </w:rPr>
        <w:t>Маловисківсько</w:t>
      </w:r>
      <w:proofErr w:type="spellEnd"/>
      <w:r w:rsidR="00CE5E33">
        <w:rPr>
          <w:rFonts w:eastAsia="DejaVu Sans"/>
          <w:lang w:eastAsia="zh-CN" w:bidi="hi-IN"/>
        </w:rPr>
        <w:t>. РДА, Кіровоградської області, та СФГ «Мрія», державна реєстрація від 22 квітня 2014 року, індекс</w:t>
      </w:r>
      <w:r w:rsidR="00850879">
        <w:rPr>
          <w:rFonts w:eastAsia="DejaVu Sans"/>
          <w:lang w:eastAsia="zh-CN" w:bidi="hi-IN"/>
        </w:rPr>
        <w:t>ний номер 12567969, (Додаткова угода від 13 липня 2018 року), площею 41,1388 га, кадастровий номер 3523183800:02:</w:t>
      </w:r>
      <w:r>
        <w:rPr>
          <w:rFonts w:eastAsia="DejaVu Sans"/>
          <w:lang w:eastAsia="zh-CN" w:bidi="hi-IN"/>
        </w:rPr>
        <w:t xml:space="preserve">000:9020, для ведення товарного </w:t>
      </w:r>
      <w:r w:rsidR="00850879">
        <w:rPr>
          <w:rFonts w:eastAsia="DejaVu Sans"/>
          <w:lang w:eastAsia="zh-CN" w:bidi="hi-IN"/>
        </w:rPr>
        <w:t>сільськогосподарського виробництва у зв</w:t>
      </w:r>
      <w:r w:rsidR="00850879" w:rsidRPr="00850879">
        <w:rPr>
          <w:rFonts w:eastAsia="DejaVu Sans"/>
          <w:lang w:eastAsia="zh-CN" w:bidi="hi-IN"/>
        </w:rPr>
        <w:t>’</w:t>
      </w:r>
      <w:r w:rsidR="00850879">
        <w:rPr>
          <w:rFonts w:eastAsia="DejaVu Sans"/>
          <w:lang w:eastAsia="zh-CN" w:bidi="hi-IN"/>
        </w:rPr>
        <w:t xml:space="preserve">язку із відсутністю повноважень розпорядження </w:t>
      </w:r>
      <w:proofErr w:type="spellStart"/>
      <w:r>
        <w:rPr>
          <w:rFonts w:eastAsia="DejaVu Sans"/>
          <w:lang w:eastAsia="zh-CN" w:bidi="hi-IN"/>
        </w:rPr>
        <w:t>Смолінської</w:t>
      </w:r>
      <w:proofErr w:type="spellEnd"/>
      <w:r>
        <w:rPr>
          <w:rFonts w:eastAsia="DejaVu Sans"/>
          <w:lang w:eastAsia="zh-CN" w:bidi="hi-IN"/>
        </w:rPr>
        <w:t xml:space="preserve"> селищної ради </w:t>
      </w:r>
      <w:r w:rsidR="00850879">
        <w:rPr>
          <w:rFonts w:eastAsia="DejaVu Sans"/>
          <w:lang w:eastAsia="zh-CN" w:bidi="hi-IN"/>
        </w:rPr>
        <w:t>даною земельною ділянкою у відповідності до ст. 122 Земельного кодексу України.</w:t>
      </w:r>
    </w:p>
    <w:p w14:paraId="2E50991D" w14:textId="4D06142F" w:rsidR="00CE5E33" w:rsidRPr="00781677" w:rsidRDefault="00237C48" w:rsidP="00237C48">
      <w:pPr>
        <w:pStyle w:val="ad"/>
        <w:jc w:val="both"/>
        <w:rPr>
          <w:lang w:eastAsia="uk-UA"/>
        </w:rPr>
      </w:pPr>
      <w:r>
        <w:rPr>
          <w:lang w:eastAsia="uk-UA"/>
        </w:rPr>
        <w:t xml:space="preserve">      </w:t>
      </w:r>
      <w:r w:rsidR="00CE5E33" w:rsidRPr="00810624">
        <w:rPr>
          <w:lang w:eastAsia="uk-UA"/>
        </w:rPr>
        <w:t xml:space="preserve">2. </w:t>
      </w:r>
      <w:r>
        <w:rPr>
          <w:lang w:eastAsia="uk-UA"/>
        </w:rPr>
        <w:t xml:space="preserve">Повідомляємо, що </w:t>
      </w:r>
      <w:r w:rsidR="00850879">
        <w:rPr>
          <w:lang w:eastAsia="uk-UA"/>
        </w:rPr>
        <w:t xml:space="preserve">Головним управлінням </w:t>
      </w:r>
      <w:proofErr w:type="spellStart"/>
      <w:r w:rsidR="00850879">
        <w:rPr>
          <w:lang w:eastAsia="uk-UA"/>
        </w:rPr>
        <w:t>Держгео</w:t>
      </w:r>
      <w:r>
        <w:rPr>
          <w:lang w:eastAsia="uk-UA"/>
        </w:rPr>
        <w:t>кадастру</w:t>
      </w:r>
      <w:proofErr w:type="spellEnd"/>
      <w:r>
        <w:rPr>
          <w:lang w:eastAsia="uk-UA"/>
        </w:rPr>
        <w:t xml:space="preserve"> у Кіровоградській обла</w:t>
      </w:r>
      <w:r w:rsidR="00850879">
        <w:rPr>
          <w:lang w:eastAsia="uk-UA"/>
        </w:rPr>
        <w:t xml:space="preserve">сті, відповідно до </w:t>
      </w:r>
      <w:r>
        <w:rPr>
          <w:lang w:eastAsia="uk-UA"/>
        </w:rPr>
        <w:t xml:space="preserve">наказу </w:t>
      </w:r>
      <w:r w:rsidR="00850879">
        <w:rPr>
          <w:lang w:eastAsia="uk-UA"/>
        </w:rPr>
        <w:t>від 03.12.2020 року № 7-ОТГ «Про передачу земельних ділянок державної власності у комунальну</w:t>
      </w:r>
      <w:r>
        <w:rPr>
          <w:lang w:eastAsia="uk-UA"/>
        </w:rPr>
        <w:t xml:space="preserve"> </w:t>
      </w:r>
      <w:r w:rsidR="00850879">
        <w:rPr>
          <w:lang w:eastAsia="uk-UA"/>
        </w:rPr>
        <w:t>власність»</w:t>
      </w:r>
      <w:r>
        <w:rPr>
          <w:lang w:eastAsia="uk-UA"/>
        </w:rPr>
        <w:t xml:space="preserve">, до переліку земель, які передаються до комунальної власності </w:t>
      </w:r>
      <w:proofErr w:type="spellStart"/>
      <w:r>
        <w:rPr>
          <w:lang w:eastAsia="uk-UA"/>
        </w:rPr>
        <w:t>Смолінської</w:t>
      </w:r>
      <w:proofErr w:type="spellEnd"/>
      <w:r>
        <w:rPr>
          <w:lang w:eastAsia="uk-UA"/>
        </w:rPr>
        <w:t xml:space="preserve"> селищної ради, було включено земельну ділянку </w:t>
      </w:r>
      <w:r>
        <w:rPr>
          <w:rFonts w:eastAsia="DejaVu Sans"/>
          <w:lang w:eastAsia="zh-CN" w:bidi="hi-IN"/>
        </w:rPr>
        <w:t xml:space="preserve">площею 41,1388 га, кадастровий номер 3523183800:02:000:9020, для ведення товарного сільськогосподарського виробництва </w:t>
      </w:r>
      <w:r>
        <w:rPr>
          <w:lang w:eastAsia="uk-UA"/>
        </w:rPr>
        <w:t>але фактично не передано у з</w:t>
      </w:r>
      <w:r>
        <w:rPr>
          <w:rFonts w:eastAsia="DejaVu Sans"/>
          <w:lang w:eastAsia="zh-CN" w:bidi="hi-IN"/>
        </w:rPr>
        <w:t>в</w:t>
      </w:r>
      <w:r w:rsidRPr="00850879">
        <w:rPr>
          <w:rFonts w:eastAsia="DejaVu Sans"/>
          <w:lang w:eastAsia="zh-CN" w:bidi="hi-IN"/>
        </w:rPr>
        <w:t>’</w:t>
      </w:r>
      <w:r>
        <w:rPr>
          <w:rFonts w:eastAsia="DejaVu Sans"/>
          <w:lang w:eastAsia="zh-CN" w:bidi="hi-IN"/>
        </w:rPr>
        <w:t xml:space="preserve">язку із дією судової Ухвали </w:t>
      </w:r>
      <w:r w:rsidR="0025050D">
        <w:rPr>
          <w:rFonts w:eastAsia="DejaVu Sans"/>
          <w:lang w:eastAsia="zh-CN" w:bidi="hi-IN"/>
        </w:rPr>
        <w:t xml:space="preserve">Господарського суду Кіровоградської області </w:t>
      </w:r>
      <w:r>
        <w:rPr>
          <w:rFonts w:eastAsia="DejaVu Sans"/>
          <w:lang w:eastAsia="zh-CN" w:bidi="hi-IN"/>
        </w:rPr>
        <w:t xml:space="preserve">від 12.12.2019 року </w:t>
      </w:r>
      <w:r w:rsidR="0025050D">
        <w:rPr>
          <w:rFonts w:eastAsia="DejaVu Sans"/>
          <w:lang w:eastAsia="zh-CN" w:bidi="hi-IN"/>
        </w:rPr>
        <w:t xml:space="preserve">справа </w:t>
      </w:r>
      <w:r>
        <w:rPr>
          <w:rFonts w:eastAsia="DejaVu Sans"/>
          <w:lang w:eastAsia="zh-CN" w:bidi="hi-IN"/>
        </w:rPr>
        <w:t xml:space="preserve">№ 912/3731/19, якою заборонено </w:t>
      </w:r>
      <w:r>
        <w:rPr>
          <w:lang w:eastAsia="uk-UA"/>
        </w:rPr>
        <w:t xml:space="preserve">Головному управлінню </w:t>
      </w:r>
      <w:proofErr w:type="spellStart"/>
      <w:r>
        <w:rPr>
          <w:lang w:eastAsia="uk-UA"/>
        </w:rPr>
        <w:t>Держгеокадастру</w:t>
      </w:r>
      <w:proofErr w:type="spellEnd"/>
      <w:r>
        <w:rPr>
          <w:lang w:eastAsia="uk-UA"/>
        </w:rPr>
        <w:t xml:space="preserve"> у Кіровоградській області, вчиняти будь-які дії та приймати рішення щодо розпорядження цією земельною ділянкою, що унеможливило проведення її передачі у комунальну власність </w:t>
      </w:r>
      <w:proofErr w:type="spellStart"/>
      <w:r>
        <w:rPr>
          <w:lang w:eastAsia="uk-UA"/>
        </w:rPr>
        <w:t>Смолінської</w:t>
      </w:r>
      <w:proofErr w:type="spellEnd"/>
      <w:r>
        <w:rPr>
          <w:lang w:eastAsia="uk-UA"/>
        </w:rPr>
        <w:t xml:space="preserve"> селищної ради.</w:t>
      </w:r>
    </w:p>
    <w:p w14:paraId="650EA7C1" w14:textId="3A7114D0" w:rsidR="00CE5E33" w:rsidRPr="000B5159" w:rsidRDefault="00237C48" w:rsidP="00237C48">
      <w:pPr>
        <w:pStyle w:val="ad"/>
        <w:jc w:val="both"/>
      </w:pPr>
      <w:r>
        <w:rPr>
          <w:noProof/>
        </w:rPr>
        <w:t xml:space="preserve">      3. </w:t>
      </w:r>
      <w:r w:rsidR="00CE5E33" w:rsidRPr="000B5159">
        <w:t>Контроль за виконання даного рішення покласти на комісію з питань землекористування, архітектури, будівництва та екології житлово-комунального господарства, промисловості, підприємництва, транспорту, зв’язку та сфери послуг.</w:t>
      </w:r>
    </w:p>
    <w:p w14:paraId="7E46761E" w14:textId="77777777" w:rsidR="00CE5E33" w:rsidRDefault="00CE5E33" w:rsidP="00CE5E33">
      <w:pPr>
        <w:pStyle w:val="ad"/>
      </w:pPr>
    </w:p>
    <w:p w14:paraId="702E6963" w14:textId="77777777" w:rsidR="00CE5E33" w:rsidRPr="00DE721A" w:rsidRDefault="00CE5E33" w:rsidP="00CE5E33">
      <w:pPr>
        <w:pStyle w:val="ad"/>
        <w:rPr>
          <w:sz w:val="22"/>
        </w:rPr>
      </w:pPr>
    </w:p>
    <w:p w14:paraId="3F8DEAFC" w14:textId="77777777" w:rsidR="00CE5E33" w:rsidRDefault="00CE5E33" w:rsidP="00CE5E33">
      <w:pPr>
        <w:pStyle w:val="ad"/>
        <w:rPr>
          <w:b/>
          <w:bCs/>
          <w:sz w:val="22"/>
        </w:rPr>
      </w:pPr>
      <w:r>
        <w:rPr>
          <w:b/>
          <w:bCs/>
          <w:sz w:val="22"/>
        </w:rPr>
        <w:t xml:space="preserve">              </w:t>
      </w:r>
    </w:p>
    <w:p w14:paraId="427C8E4D" w14:textId="6C2FE279" w:rsidR="00CE5E33" w:rsidRPr="00386F5E" w:rsidRDefault="007B0B7D" w:rsidP="00CE5E33">
      <w:pPr>
        <w:pStyle w:val="ad"/>
        <w:rPr>
          <w:sz w:val="22"/>
        </w:rPr>
      </w:pPr>
      <w:r>
        <w:rPr>
          <w:b/>
          <w:bCs/>
          <w:sz w:val="22"/>
        </w:rPr>
        <w:t xml:space="preserve">   </w:t>
      </w:r>
      <w:r w:rsidR="00CE5E33" w:rsidRPr="00386F5E">
        <w:rPr>
          <w:b/>
          <w:bCs/>
          <w:sz w:val="22"/>
        </w:rPr>
        <w:t>Селищний  голова                                                   М</w:t>
      </w:r>
      <w:r>
        <w:rPr>
          <w:b/>
          <w:bCs/>
          <w:sz w:val="22"/>
        </w:rPr>
        <w:t>икола МАЗУРА</w:t>
      </w:r>
    </w:p>
    <w:p w14:paraId="3F6C0820" w14:textId="77777777" w:rsidR="00CE5E33" w:rsidRPr="00386F5E" w:rsidRDefault="00CE5E33" w:rsidP="00CE5E33">
      <w:pPr>
        <w:pStyle w:val="ad"/>
        <w:rPr>
          <w:sz w:val="22"/>
        </w:rPr>
      </w:pPr>
    </w:p>
    <w:p w14:paraId="11151454" w14:textId="77777777" w:rsidR="008C6602" w:rsidRPr="0070396A" w:rsidRDefault="008C6602" w:rsidP="00E0073D">
      <w:pPr>
        <w:pStyle w:val="ad"/>
      </w:pPr>
    </w:p>
    <w:sectPr w:rsidR="008C6602" w:rsidRPr="0070396A" w:rsidSect="002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5B00" w14:textId="77777777" w:rsidR="00E93533" w:rsidRDefault="00E93533" w:rsidP="00432BF9">
      <w:pPr>
        <w:spacing w:after="0" w:line="240" w:lineRule="auto"/>
      </w:pPr>
      <w:r>
        <w:separator/>
      </w:r>
    </w:p>
  </w:endnote>
  <w:endnote w:type="continuationSeparator" w:id="0">
    <w:p w14:paraId="268C15A9" w14:textId="77777777" w:rsidR="00E93533" w:rsidRDefault="00E93533" w:rsidP="004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38D2" w14:textId="77777777" w:rsidR="00E93533" w:rsidRDefault="00E93533" w:rsidP="00432BF9">
      <w:pPr>
        <w:spacing w:after="0" w:line="240" w:lineRule="auto"/>
      </w:pPr>
      <w:r>
        <w:separator/>
      </w:r>
    </w:p>
  </w:footnote>
  <w:footnote w:type="continuationSeparator" w:id="0">
    <w:p w14:paraId="4F93FFDB" w14:textId="77777777" w:rsidR="00E93533" w:rsidRDefault="00E93533" w:rsidP="0043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F91"/>
    <w:multiLevelType w:val="hybridMultilevel"/>
    <w:tmpl w:val="865C087A"/>
    <w:lvl w:ilvl="0" w:tplc="B8205A0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4B1C"/>
    <w:multiLevelType w:val="hybridMultilevel"/>
    <w:tmpl w:val="5080A392"/>
    <w:lvl w:ilvl="0" w:tplc="D8E8B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0FE4"/>
    <w:multiLevelType w:val="hybridMultilevel"/>
    <w:tmpl w:val="ED461CBE"/>
    <w:lvl w:ilvl="0" w:tplc="4CD86C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091310C"/>
    <w:multiLevelType w:val="hybridMultilevel"/>
    <w:tmpl w:val="BB785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12E4"/>
    <w:multiLevelType w:val="hybridMultilevel"/>
    <w:tmpl w:val="5492D8E4"/>
    <w:lvl w:ilvl="0" w:tplc="649E9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37DB8"/>
    <w:multiLevelType w:val="hybridMultilevel"/>
    <w:tmpl w:val="25546CD4"/>
    <w:lvl w:ilvl="0" w:tplc="653E53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D16521"/>
    <w:multiLevelType w:val="hybridMultilevel"/>
    <w:tmpl w:val="17649DCE"/>
    <w:lvl w:ilvl="0" w:tplc="5046F66C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1D76060"/>
    <w:multiLevelType w:val="multilevel"/>
    <w:tmpl w:val="49B4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7E8267E"/>
    <w:multiLevelType w:val="hybridMultilevel"/>
    <w:tmpl w:val="747045D6"/>
    <w:lvl w:ilvl="0" w:tplc="79EE2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17FF1"/>
    <w:multiLevelType w:val="multilevel"/>
    <w:tmpl w:val="48207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0">
    <w:nsid w:val="7AA31821"/>
    <w:multiLevelType w:val="hybridMultilevel"/>
    <w:tmpl w:val="B336BE08"/>
    <w:lvl w:ilvl="0" w:tplc="2592C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E"/>
    <w:rsid w:val="00026B66"/>
    <w:rsid w:val="00091FC4"/>
    <w:rsid w:val="00110CAF"/>
    <w:rsid w:val="0011230A"/>
    <w:rsid w:val="001468B6"/>
    <w:rsid w:val="0018397D"/>
    <w:rsid w:val="00186195"/>
    <w:rsid w:val="001A0F75"/>
    <w:rsid w:val="00210BF0"/>
    <w:rsid w:val="00237C48"/>
    <w:rsid w:val="0025050D"/>
    <w:rsid w:val="00264991"/>
    <w:rsid w:val="00270095"/>
    <w:rsid w:val="002854A0"/>
    <w:rsid w:val="002E501E"/>
    <w:rsid w:val="002F4F8C"/>
    <w:rsid w:val="003605FD"/>
    <w:rsid w:val="00366460"/>
    <w:rsid w:val="00386BA3"/>
    <w:rsid w:val="00432BF9"/>
    <w:rsid w:val="00435ED8"/>
    <w:rsid w:val="00436741"/>
    <w:rsid w:val="004803BB"/>
    <w:rsid w:val="004E0620"/>
    <w:rsid w:val="00513C1B"/>
    <w:rsid w:val="005E09C1"/>
    <w:rsid w:val="005F0C8B"/>
    <w:rsid w:val="00623BF9"/>
    <w:rsid w:val="00634E37"/>
    <w:rsid w:val="00637B1D"/>
    <w:rsid w:val="006873C1"/>
    <w:rsid w:val="006D51DD"/>
    <w:rsid w:val="0070396A"/>
    <w:rsid w:val="00751180"/>
    <w:rsid w:val="007B0B7D"/>
    <w:rsid w:val="007C3DAE"/>
    <w:rsid w:val="00806134"/>
    <w:rsid w:val="00815C38"/>
    <w:rsid w:val="00846440"/>
    <w:rsid w:val="00850879"/>
    <w:rsid w:val="00881ACA"/>
    <w:rsid w:val="008A7622"/>
    <w:rsid w:val="008C6602"/>
    <w:rsid w:val="009020D3"/>
    <w:rsid w:val="00956BFB"/>
    <w:rsid w:val="00973BC8"/>
    <w:rsid w:val="009B4C59"/>
    <w:rsid w:val="009D16F3"/>
    <w:rsid w:val="009F7C7D"/>
    <w:rsid w:val="00A1328D"/>
    <w:rsid w:val="00AC06CF"/>
    <w:rsid w:val="00AE4A04"/>
    <w:rsid w:val="00B067CD"/>
    <w:rsid w:val="00BF48EC"/>
    <w:rsid w:val="00C33328"/>
    <w:rsid w:val="00C800D0"/>
    <w:rsid w:val="00CE5E33"/>
    <w:rsid w:val="00D566FB"/>
    <w:rsid w:val="00D70F33"/>
    <w:rsid w:val="00D71337"/>
    <w:rsid w:val="00DA7912"/>
    <w:rsid w:val="00DD40D6"/>
    <w:rsid w:val="00DE6E79"/>
    <w:rsid w:val="00E0073D"/>
    <w:rsid w:val="00E14E5E"/>
    <w:rsid w:val="00E30B87"/>
    <w:rsid w:val="00E470C4"/>
    <w:rsid w:val="00E93533"/>
    <w:rsid w:val="00EE0259"/>
    <w:rsid w:val="00F338BB"/>
    <w:rsid w:val="00F83580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E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2"/>
    <w:rPr>
      <w:rFonts w:ascii="Times New Roman" w:hAnsi="Times New Roman"/>
      <w:color w:val="000000" w:themeColor="text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10BF0"/>
    <w:pPr>
      <w:numPr>
        <w:ilvl w:val="1"/>
      </w:numPr>
    </w:pPr>
    <w:rPr>
      <w:rFonts w:asciiTheme="minorHAnsi" w:eastAsiaTheme="minorEastAsia" w:hAnsiTheme="minorHAnsi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210BF0"/>
    <w:rPr>
      <w:rFonts w:eastAsiaTheme="minorEastAsia"/>
      <w:color w:val="000000" w:themeColor="text2"/>
      <w:spacing w:val="15"/>
    </w:rPr>
  </w:style>
  <w:style w:type="paragraph" w:styleId="a5">
    <w:name w:val="Title"/>
    <w:basedOn w:val="a"/>
    <w:next w:val="a"/>
    <w:link w:val="a6"/>
    <w:uiPriority w:val="10"/>
    <w:qFormat/>
    <w:rsid w:val="00210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10BF0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character" w:styleId="a7">
    <w:name w:val="Subtle Emphasis"/>
    <w:basedOn w:val="a0"/>
    <w:uiPriority w:val="19"/>
    <w:qFormat/>
    <w:rsid w:val="00210BF0"/>
    <w:rPr>
      <w:i/>
      <w:iCs/>
      <w:color w:val="000000" w:themeColor="text2"/>
    </w:rPr>
  </w:style>
  <w:style w:type="character" w:styleId="a8">
    <w:name w:val="Emphasis"/>
    <w:basedOn w:val="a0"/>
    <w:uiPriority w:val="20"/>
    <w:qFormat/>
    <w:rsid w:val="00210BF0"/>
    <w:rPr>
      <w:i/>
      <w:iCs/>
    </w:rPr>
  </w:style>
  <w:style w:type="character" w:styleId="a9">
    <w:name w:val="Strong"/>
    <w:basedOn w:val="a0"/>
    <w:uiPriority w:val="22"/>
    <w:qFormat/>
    <w:rsid w:val="00210BF0"/>
    <w:rPr>
      <w:b/>
      <w:bCs/>
    </w:rPr>
  </w:style>
  <w:style w:type="paragraph" w:styleId="aa">
    <w:name w:val="List Paragraph"/>
    <w:basedOn w:val="a"/>
    <w:uiPriority w:val="34"/>
    <w:qFormat/>
    <w:rsid w:val="001839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0D0"/>
    <w:rPr>
      <w:rFonts w:ascii="Segoe UI" w:hAnsi="Segoe UI" w:cs="Segoe UI"/>
      <w:color w:val="000000" w:themeColor="text2"/>
      <w:sz w:val="18"/>
      <w:szCs w:val="18"/>
    </w:rPr>
  </w:style>
  <w:style w:type="paragraph" w:styleId="ad">
    <w:name w:val="No Spacing"/>
    <w:uiPriority w:val="1"/>
    <w:qFormat/>
    <w:rsid w:val="00110CAF"/>
    <w:pPr>
      <w:spacing w:after="0" w:line="240" w:lineRule="auto"/>
    </w:pPr>
    <w:rPr>
      <w:rFonts w:ascii="Times New Roman" w:hAnsi="Times New Roman"/>
      <w:color w:val="000000" w:themeColor="text2"/>
      <w:sz w:val="24"/>
    </w:rPr>
  </w:style>
  <w:style w:type="paragraph" w:styleId="ae">
    <w:name w:val="header"/>
    <w:basedOn w:val="a"/>
    <w:link w:val="af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2BF9"/>
    <w:rPr>
      <w:rFonts w:ascii="Times New Roman" w:hAnsi="Times New Roman"/>
      <w:color w:val="000000" w:themeColor="text2"/>
      <w:sz w:val="24"/>
    </w:rPr>
  </w:style>
  <w:style w:type="paragraph" w:styleId="af0">
    <w:name w:val="footer"/>
    <w:basedOn w:val="a"/>
    <w:link w:val="af1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2BF9"/>
    <w:rPr>
      <w:rFonts w:ascii="Times New Roman" w:hAnsi="Times New Roman"/>
      <w:color w:val="000000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2"/>
    <w:rPr>
      <w:rFonts w:ascii="Times New Roman" w:hAnsi="Times New Roman"/>
      <w:color w:val="000000" w:themeColor="text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10BF0"/>
    <w:pPr>
      <w:numPr>
        <w:ilvl w:val="1"/>
      </w:numPr>
    </w:pPr>
    <w:rPr>
      <w:rFonts w:asciiTheme="minorHAnsi" w:eastAsiaTheme="minorEastAsia" w:hAnsiTheme="minorHAnsi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210BF0"/>
    <w:rPr>
      <w:rFonts w:eastAsiaTheme="minorEastAsia"/>
      <w:color w:val="000000" w:themeColor="text2"/>
      <w:spacing w:val="15"/>
    </w:rPr>
  </w:style>
  <w:style w:type="paragraph" w:styleId="a5">
    <w:name w:val="Title"/>
    <w:basedOn w:val="a"/>
    <w:next w:val="a"/>
    <w:link w:val="a6"/>
    <w:uiPriority w:val="10"/>
    <w:qFormat/>
    <w:rsid w:val="00210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10BF0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character" w:styleId="a7">
    <w:name w:val="Subtle Emphasis"/>
    <w:basedOn w:val="a0"/>
    <w:uiPriority w:val="19"/>
    <w:qFormat/>
    <w:rsid w:val="00210BF0"/>
    <w:rPr>
      <w:i/>
      <w:iCs/>
      <w:color w:val="000000" w:themeColor="text2"/>
    </w:rPr>
  </w:style>
  <w:style w:type="character" w:styleId="a8">
    <w:name w:val="Emphasis"/>
    <w:basedOn w:val="a0"/>
    <w:uiPriority w:val="20"/>
    <w:qFormat/>
    <w:rsid w:val="00210BF0"/>
    <w:rPr>
      <w:i/>
      <w:iCs/>
    </w:rPr>
  </w:style>
  <w:style w:type="character" w:styleId="a9">
    <w:name w:val="Strong"/>
    <w:basedOn w:val="a0"/>
    <w:uiPriority w:val="22"/>
    <w:qFormat/>
    <w:rsid w:val="00210BF0"/>
    <w:rPr>
      <w:b/>
      <w:bCs/>
    </w:rPr>
  </w:style>
  <w:style w:type="paragraph" w:styleId="aa">
    <w:name w:val="List Paragraph"/>
    <w:basedOn w:val="a"/>
    <w:uiPriority w:val="34"/>
    <w:qFormat/>
    <w:rsid w:val="001839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0D0"/>
    <w:rPr>
      <w:rFonts w:ascii="Segoe UI" w:hAnsi="Segoe UI" w:cs="Segoe UI"/>
      <w:color w:val="000000" w:themeColor="text2"/>
      <w:sz w:val="18"/>
      <w:szCs w:val="18"/>
    </w:rPr>
  </w:style>
  <w:style w:type="paragraph" w:styleId="ad">
    <w:name w:val="No Spacing"/>
    <w:uiPriority w:val="1"/>
    <w:qFormat/>
    <w:rsid w:val="00110CAF"/>
    <w:pPr>
      <w:spacing w:after="0" w:line="240" w:lineRule="auto"/>
    </w:pPr>
    <w:rPr>
      <w:rFonts w:ascii="Times New Roman" w:hAnsi="Times New Roman"/>
      <w:color w:val="000000" w:themeColor="text2"/>
      <w:sz w:val="24"/>
    </w:rPr>
  </w:style>
  <w:style w:type="paragraph" w:styleId="ae">
    <w:name w:val="header"/>
    <w:basedOn w:val="a"/>
    <w:link w:val="af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2BF9"/>
    <w:rPr>
      <w:rFonts w:ascii="Times New Roman" w:hAnsi="Times New Roman"/>
      <w:color w:val="000000" w:themeColor="text2"/>
      <w:sz w:val="24"/>
    </w:rPr>
  </w:style>
  <w:style w:type="paragraph" w:styleId="af0">
    <w:name w:val="footer"/>
    <w:basedOn w:val="a"/>
    <w:link w:val="af1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2BF9"/>
    <w:rPr>
      <w:rFonts w:ascii="Times New Roman" w:hAnsi="Times New Roman"/>
      <w:color w:val="000000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хмельове</dc:creator>
  <cp:keywords/>
  <dc:description/>
  <cp:lastModifiedBy>Vikonkom</cp:lastModifiedBy>
  <cp:revision>42</cp:revision>
  <cp:lastPrinted>2021-05-21T09:09:00Z</cp:lastPrinted>
  <dcterms:created xsi:type="dcterms:W3CDTF">2018-04-18T12:41:00Z</dcterms:created>
  <dcterms:modified xsi:type="dcterms:W3CDTF">2021-05-21T09:10:00Z</dcterms:modified>
</cp:coreProperties>
</file>