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29" w:rsidRDefault="008E0229" w:rsidP="008E022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FA02419" wp14:editId="6D95CD4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29" w:rsidRDefault="008E0229" w:rsidP="008E02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E0229" w:rsidRDefault="008E0229" w:rsidP="008E02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E0229" w:rsidRDefault="008E0229" w:rsidP="008E0229">
      <w:pPr>
        <w:jc w:val="center"/>
        <w:rPr>
          <w:b/>
          <w:sz w:val="24"/>
          <w:szCs w:val="24"/>
        </w:rPr>
      </w:pPr>
    </w:p>
    <w:p w:rsidR="008E0229" w:rsidRDefault="008E0229" w:rsidP="008E02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E0229" w:rsidRDefault="008E0229" w:rsidP="008E02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E0229" w:rsidRDefault="008E0229" w:rsidP="008E0229">
      <w:pPr>
        <w:jc w:val="center"/>
        <w:rPr>
          <w:sz w:val="24"/>
          <w:szCs w:val="24"/>
        </w:rPr>
      </w:pPr>
    </w:p>
    <w:p w:rsidR="008E0229" w:rsidRDefault="008E0229" w:rsidP="008E0229">
      <w:pPr>
        <w:jc w:val="center"/>
        <w:rPr>
          <w:sz w:val="24"/>
          <w:szCs w:val="24"/>
        </w:rPr>
      </w:pPr>
    </w:p>
    <w:p w:rsidR="008E0229" w:rsidRDefault="008E0229" w:rsidP="008E0229">
      <w:pPr>
        <w:jc w:val="center"/>
        <w:rPr>
          <w:sz w:val="24"/>
          <w:szCs w:val="24"/>
        </w:rPr>
      </w:pPr>
    </w:p>
    <w:p w:rsidR="008E0229" w:rsidRDefault="008E0229" w:rsidP="008E022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8E0229" w:rsidRDefault="008E0229" w:rsidP="008E0229">
      <w:pPr>
        <w:tabs>
          <w:tab w:val="left" w:pos="3780"/>
        </w:tabs>
        <w:rPr>
          <w:sz w:val="24"/>
          <w:szCs w:val="24"/>
        </w:rPr>
      </w:pPr>
    </w:p>
    <w:p w:rsidR="00BC6680" w:rsidRDefault="00BC6680" w:rsidP="00BC6680">
      <w:pPr>
        <w:rPr>
          <w:b/>
          <w:sz w:val="24"/>
          <w:szCs w:val="24"/>
        </w:rPr>
      </w:pPr>
      <w:r w:rsidRPr="00BC6680">
        <w:rPr>
          <w:b/>
          <w:sz w:val="24"/>
          <w:szCs w:val="24"/>
        </w:rPr>
        <w:t xml:space="preserve">Про присвоєння назви </w:t>
      </w:r>
    </w:p>
    <w:p w:rsidR="00BC6680" w:rsidRPr="00BC6680" w:rsidRDefault="00BC6680" w:rsidP="00BC6680">
      <w:pPr>
        <w:rPr>
          <w:b/>
          <w:sz w:val="24"/>
          <w:szCs w:val="24"/>
        </w:rPr>
      </w:pPr>
      <w:r w:rsidRPr="00BC6680">
        <w:rPr>
          <w:b/>
          <w:sz w:val="24"/>
          <w:szCs w:val="24"/>
        </w:rPr>
        <w:t>житловому масиву та вулиці</w:t>
      </w:r>
    </w:p>
    <w:p w:rsidR="008E0229" w:rsidRPr="008E0229" w:rsidRDefault="008E0229" w:rsidP="008E0229">
      <w:pPr>
        <w:rPr>
          <w:b/>
          <w:sz w:val="24"/>
          <w:szCs w:val="24"/>
        </w:rPr>
      </w:pPr>
    </w:p>
    <w:p w:rsidR="008E0229" w:rsidRDefault="008E0229" w:rsidP="008E0229">
      <w:pPr>
        <w:ind w:firstLine="540"/>
        <w:jc w:val="both"/>
        <w:rPr>
          <w:bCs/>
          <w:sz w:val="24"/>
          <w:szCs w:val="24"/>
        </w:rPr>
      </w:pPr>
    </w:p>
    <w:p w:rsidR="00BC6680" w:rsidRPr="00BC6680" w:rsidRDefault="00BC6680" w:rsidP="00BC66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Розглянувши заяву </w:t>
      </w:r>
      <w:r w:rsidRPr="00BC6680">
        <w:rPr>
          <w:sz w:val="24"/>
          <w:szCs w:val="24"/>
        </w:rPr>
        <w:t xml:space="preserve">жителів </w:t>
      </w:r>
      <w:proofErr w:type="spellStart"/>
      <w:r w:rsidRPr="00BC6680">
        <w:rPr>
          <w:sz w:val="24"/>
          <w:szCs w:val="24"/>
        </w:rPr>
        <w:t>смт</w:t>
      </w:r>
      <w:proofErr w:type="spellEnd"/>
      <w:r w:rsidRPr="00BC6680">
        <w:rPr>
          <w:sz w:val="24"/>
          <w:szCs w:val="24"/>
        </w:rPr>
        <w:t xml:space="preserve">. </w:t>
      </w:r>
      <w:proofErr w:type="spellStart"/>
      <w:r w:rsidRPr="00BC6680">
        <w:rPr>
          <w:sz w:val="24"/>
          <w:szCs w:val="24"/>
        </w:rPr>
        <w:t>Смоліне</w:t>
      </w:r>
      <w:proofErr w:type="spellEnd"/>
      <w:r w:rsidRPr="00BC6680">
        <w:rPr>
          <w:sz w:val="24"/>
          <w:szCs w:val="24"/>
        </w:rPr>
        <w:t xml:space="preserve"> від 23.03. 2021 р. вх.</w:t>
      </w:r>
      <w:r>
        <w:rPr>
          <w:sz w:val="24"/>
          <w:szCs w:val="24"/>
        </w:rPr>
        <w:t xml:space="preserve"> </w:t>
      </w:r>
      <w:r w:rsidRPr="00BC6680">
        <w:rPr>
          <w:sz w:val="24"/>
          <w:szCs w:val="24"/>
        </w:rPr>
        <w:t xml:space="preserve">№ 568 про присвоєння назв вулиці та масиву «Вишнева» і </w:t>
      </w:r>
      <w:r w:rsidR="0067326F">
        <w:rPr>
          <w:sz w:val="24"/>
          <w:szCs w:val="24"/>
        </w:rPr>
        <w:t>«Садовий» відповідно, керуючись</w:t>
      </w:r>
      <w:r w:rsidRPr="00BC6680">
        <w:rPr>
          <w:sz w:val="24"/>
          <w:szCs w:val="24"/>
        </w:rPr>
        <w:t xml:space="preserve"> ст. 30, 37,</w:t>
      </w:r>
      <w:r w:rsidR="0067326F">
        <w:rPr>
          <w:sz w:val="24"/>
          <w:szCs w:val="24"/>
        </w:rPr>
        <w:t xml:space="preserve">40, </w:t>
      </w:r>
      <w:r>
        <w:rPr>
          <w:sz w:val="24"/>
          <w:szCs w:val="24"/>
        </w:rPr>
        <w:t>Закону України «</w:t>
      </w:r>
      <w:r w:rsidRPr="00BC6680">
        <w:rPr>
          <w:sz w:val="24"/>
          <w:szCs w:val="24"/>
        </w:rPr>
        <w:t>Про м</w:t>
      </w:r>
      <w:r>
        <w:rPr>
          <w:sz w:val="24"/>
          <w:szCs w:val="24"/>
        </w:rPr>
        <w:t>ісцеве самоврядування в Україні»</w:t>
      </w:r>
      <w:r w:rsidRPr="00BC6680">
        <w:rPr>
          <w:sz w:val="24"/>
          <w:szCs w:val="24"/>
        </w:rPr>
        <w:t>, ст. 2, 25, 26, 26</w:t>
      </w:r>
      <w:r w:rsidRPr="00BC6680">
        <w:rPr>
          <w:sz w:val="24"/>
          <w:szCs w:val="24"/>
          <w:vertAlign w:val="superscript"/>
        </w:rPr>
        <w:t xml:space="preserve">3 </w:t>
      </w:r>
      <w:r w:rsidRPr="00BC6680">
        <w:rPr>
          <w:sz w:val="24"/>
          <w:szCs w:val="24"/>
        </w:rPr>
        <w:t>, 26</w:t>
      </w:r>
      <w:r w:rsidRPr="00BC6680">
        <w:rPr>
          <w:sz w:val="24"/>
          <w:szCs w:val="24"/>
          <w:vertAlign w:val="superscript"/>
        </w:rPr>
        <w:t>5</w:t>
      </w:r>
      <w:r w:rsidRPr="00BC6680">
        <w:rPr>
          <w:sz w:val="24"/>
          <w:szCs w:val="24"/>
        </w:rPr>
        <w:t xml:space="preserve"> Закону України </w:t>
      </w:r>
      <w:r>
        <w:rPr>
          <w:sz w:val="24"/>
          <w:szCs w:val="24"/>
        </w:rPr>
        <w:t>«П</w:t>
      </w:r>
      <w:r w:rsidRPr="00BC6680">
        <w:rPr>
          <w:sz w:val="24"/>
          <w:szCs w:val="24"/>
        </w:rPr>
        <w:t>ро регулювання містобудівної діяльності</w:t>
      </w:r>
      <w:r>
        <w:rPr>
          <w:sz w:val="24"/>
          <w:szCs w:val="24"/>
        </w:rPr>
        <w:t>»</w:t>
      </w:r>
      <w:r w:rsidRPr="00BC6680">
        <w:rPr>
          <w:sz w:val="24"/>
          <w:szCs w:val="24"/>
        </w:rPr>
        <w:t>, наказу</w:t>
      </w:r>
      <w:r>
        <w:rPr>
          <w:sz w:val="24"/>
          <w:szCs w:val="24"/>
        </w:rPr>
        <w:t xml:space="preserve"> М</w:t>
      </w:r>
      <w:r w:rsidRPr="00BC6680">
        <w:rPr>
          <w:sz w:val="24"/>
          <w:szCs w:val="24"/>
        </w:rPr>
        <w:t>іністерства регіонального розвитку, будівництва та житлово-комунального господарства України від 21.06.2019 р. № 137 «Про затвердження переліку об’єктів будівництва та об’єктів нерухомого майна, яким не присвоюється адреса об’єкта будівництва, об’єкта нерухомого майна», ДБН Б.2.2.-12.2019 «Планування і забудова територій», у зв’язку з відсут</w:t>
      </w:r>
      <w:r>
        <w:rPr>
          <w:sz w:val="24"/>
          <w:szCs w:val="24"/>
        </w:rPr>
        <w:t>ністю необхідної документації,</w:t>
      </w:r>
    </w:p>
    <w:p w:rsidR="00BC6680" w:rsidRDefault="00BC6680" w:rsidP="00BC6680">
      <w:pPr>
        <w:ind w:firstLine="567"/>
        <w:jc w:val="both"/>
        <w:rPr>
          <w:szCs w:val="24"/>
        </w:rPr>
      </w:pPr>
    </w:p>
    <w:p w:rsidR="008E0229" w:rsidRDefault="008E0229" w:rsidP="00BC6680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E0229" w:rsidRDefault="008E0229" w:rsidP="008E0229">
      <w:pPr>
        <w:rPr>
          <w:sz w:val="24"/>
          <w:szCs w:val="24"/>
        </w:rPr>
      </w:pPr>
    </w:p>
    <w:p w:rsidR="0097285E" w:rsidRPr="0097285E" w:rsidRDefault="0097285E" w:rsidP="0097285E">
      <w:pPr>
        <w:pStyle w:val="a3"/>
        <w:numPr>
          <w:ilvl w:val="0"/>
          <w:numId w:val="2"/>
        </w:numPr>
        <w:rPr>
          <w:sz w:val="24"/>
          <w:szCs w:val="24"/>
        </w:rPr>
      </w:pPr>
      <w:r w:rsidRPr="0097285E">
        <w:rPr>
          <w:sz w:val="24"/>
          <w:szCs w:val="24"/>
        </w:rPr>
        <w:t>В присвоєнні назви масиву та назви вулиці земельній ділянці грома</w:t>
      </w:r>
      <w:r w:rsidR="0067326F">
        <w:rPr>
          <w:sz w:val="24"/>
          <w:szCs w:val="24"/>
        </w:rPr>
        <w:t>дського об’єднання «</w:t>
      </w:r>
      <w:proofErr w:type="spellStart"/>
      <w:r w:rsidR="0067326F">
        <w:rPr>
          <w:sz w:val="24"/>
          <w:szCs w:val="24"/>
        </w:rPr>
        <w:t>Огородник</w:t>
      </w:r>
      <w:proofErr w:type="spellEnd"/>
      <w:r w:rsidR="0067326F">
        <w:rPr>
          <w:sz w:val="24"/>
          <w:szCs w:val="24"/>
        </w:rPr>
        <w:t xml:space="preserve">» </w:t>
      </w:r>
      <w:r w:rsidRPr="0097285E">
        <w:rPr>
          <w:sz w:val="24"/>
          <w:szCs w:val="24"/>
        </w:rPr>
        <w:t xml:space="preserve">відмовити. </w:t>
      </w:r>
    </w:p>
    <w:p w:rsidR="0097285E" w:rsidRDefault="0097285E" w:rsidP="0097285E">
      <w:pPr>
        <w:pStyle w:val="a3"/>
        <w:numPr>
          <w:ilvl w:val="0"/>
          <w:numId w:val="2"/>
        </w:num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</w:pPr>
      <w:r w:rsidRPr="0097285E">
        <w:rPr>
          <w:rFonts w:eastAsiaTheme="minorHAnsi" w:cstheme="minorBidi"/>
          <w:sz w:val="24"/>
          <w:szCs w:val="24"/>
          <w:lang w:eastAsia="en-US"/>
        </w:rPr>
        <w:t>Рекомендувати керівництву ГО «</w:t>
      </w:r>
      <w:proofErr w:type="spellStart"/>
      <w:r w:rsidRPr="0097285E">
        <w:rPr>
          <w:rFonts w:eastAsiaTheme="minorHAnsi" w:cstheme="minorBidi"/>
          <w:sz w:val="24"/>
          <w:szCs w:val="24"/>
          <w:lang w:eastAsia="en-US"/>
        </w:rPr>
        <w:t>Огородник</w:t>
      </w:r>
      <w:proofErr w:type="spellEnd"/>
      <w:r w:rsidRPr="0097285E">
        <w:rPr>
          <w:rFonts w:eastAsiaTheme="minorHAnsi" w:cstheme="minorBidi"/>
          <w:sz w:val="24"/>
          <w:szCs w:val="24"/>
          <w:lang w:eastAsia="en-US"/>
        </w:rPr>
        <w:t xml:space="preserve">» при прийнятті рішень щодо робіт пов’язаних </w:t>
      </w:r>
      <w:r>
        <w:rPr>
          <w:rFonts w:eastAsiaTheme="minorHAnsi" w:cstheme="minorBidi"/>
          <w:sz w:val="24"/>
          <w:szCs w:val="24"/>
          <w:lang w:eastAsia="en-US"/>
        </w:rPr>
        <w:t>і</w:t>
      </w:r>
      <w:r w:rsidRPr="0097285E">
        <w:rPr>
          <w:rFonts w:eastAsiaTheme="minorHAnsi" w:cstheme="minorBidi"/>
          <w:sz w:val="24"/>
          <w:szCs w:val="24"/>
          <w:lang w:eastAsia="en-US"/>
        </w:rPr>
        <w:t xml:space="preserve">з забудовую земельного масиву додержуватись відповідних законів, норм, правил, узгоджень згідно чинного законодавства у сфері містобудування та архітектури. </w:t>
      </w:r>
    </w:p>
    <w:p w:rsidR="0097285E" w:rsidRDefault="0097285E" w:rsidP="0097285E">
      <w:pPr>
        <w:pStyle w:val="a3"/>
        <w:numPr>
          <w:ilvl w:val="0"/>
          <w:numId w:val="2"/>
        </w:num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</w:pPr>
      <w:r w:rsidRPr="0097285E">
        <w:rPr>
          <w:rFonts w:eastAsiaTheme="minorHAnsi" w:cstheme="minorBidi"/>
          <w:sz w:val="24"/>
          <w:szCs w:val="24"/>
          <w:lang w:eastAsia="en-US"/>
        </w:rPr>
        <w:t>Відділу ЖКГ, архітектури, земельного господарства та землеустрою при розробці комплексного плану розвитку територіальної громади передбачити заходи щодо оновлення генерального плану з врахуванням даного земельного масиву.</w:t>
      </w:r>
    </w:p>
    <w:p w:rsidR="00801CFB" w:rsidRPr="0097285E" w:rsidRDefault="00801CFB" w:rsidP="0097285E">
      <w:pPr>
        <w:pStyle w:val="a3"/>
        <w:numPr>
          <w:ilvl w:val="0"/>
          <w:numId w:val="2"/>
        </w:num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Копію цього рішення направити заявнику.</w:t>
      </w:r>
    </w:p>
    <w:p w:rsidR="008E0229" w:rsidRDefault="008E0229" w:rsidP="008E0229">
      <w:pPr>
        <w:tabs>
          <w:tab w:val="left" w:pos="851"/>
        </w:tabs>
        <w:jc w:val="both"/>
        <w:rPr>
          <w:sz w:val="24"/>
          <w:szCs w:val="24"/>
        </w:rPr>
      </w:pPr>
    </w:p>
    <w:p w:rsidR="0097285E" w:rsidRDefault="0097285E" w:rsidP="008E0229">
      <w:pPr>
        <w:tabs>
          <w:tab w:val="left" w:pos="851"/>
        </w:tabs>
        <w:jc w:val="both"/>
        <w:rPr>
          <w:sz w:val="24"/>
          <w:szCs w:val="24"/>
        </w:rPr>
      </w:pPr>
    </w:p>
    <w:p w:rsidR="008E0229" w:rsidRDefault="008E0229" w:rsidP="008E0229">
      <w:pPr>
        <w:tabs>
          <w:tab w:val="left" w:pos="851"/>
        </w:tabs>
        <w:jc w:val="both"/>
        <w:rPr>
          <w:sz w:val="24"/>
          <w:szCs w:val="24"/>
        </w:rPr>
      </w:pPr>
    </w:p>
    <w:p w:rsidR="008E0229" w:rsidRDefault="008E0229" w:rsidP="008E0229">
      <w:pPr>
        <w:tabs>
          <w:tab w:val="left" w:pos="851"/>
        </w:tabs>
        <w:jc w:val="both"/>
        <w:rPr>
          <w:sz w:val="24"/>
          <w:szCs w:val="24"/>
        </w:rPr>
      </w:pPr>
    </w:p>
    <w:p w:rsidR="008E0229" w:rsidRDefault="008E0229" w:rsidP="008E02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85E">
        <w:rPr>
          <w:sz w:val="24"/>
          <w:szCs w:val="24"/>
        </w:rPr>
        <w:tab/>
      </w:r>
      <w:r w:rsidR="0097285E">
        <w:rPr>
          <w:sz w:val="24"/>
          <w:szCs w:val="24"/>
        </w:rPr>
        <w:tab/>
      </w:r>
      <w:r w:rsidR="0097285E">
        <w:rPr>
          <w:sz w:val="24"/>
          <w:szCs w:val="24"/>
        </w:rPr>
        <w:tab/>
      </w:r>
      <w:r>
        <w:rPr>
          <w:sz w:val="24"/>
          <w:szCs w:val="24"/>
        </w:rPr>
        <w:t xml:space="preserve">Микола МАЗУРА </w:t>
      </w:r>
    </w:p>
    <w:p w:rsidR="008E0229" w:rsidRDefault="008E0229" w:rsidP="008E0229"/>
    <w:p w:rsidR="008E0229" w:rsidRDefault="008E0229" w:rsidP="008E0229"/>
    <w:p w:rsidR="00E5376A" w:rsidRDefault="00E5376A"/>
    <w:sectPr w:rsidR="00E53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29"/>
    <w:rsid w:val="004F6FED"/>
    <w:rsid w:val="0067326F"/>
    <w:rsid w:val="00801CFB"/>
    <w:rsid w:val="008E0229"/>
    <w:rsid w:val="0097285E"/>
    <w:rsid w:val="00A01AC5"/>
    <w:rsid w:val="00BC6680"/>
    <w:rsid w:val="00E5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2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22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2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22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2021-06-02T08:36:00Z</dcterms:created>
  <dcterms:modified xsi:type="dcterms:W3CDTF">2021-06-07T07:26:00Z</dcterms:modified>
</cp:coreProperties>
</file>