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94" w:rsidRDefault="008359A6" w:rsidP="00D66EA7">
      <w:pPr>
        <w:pStyle w:val="a3"/>
        <w:spacing w:before="65"/>
        <w:ind w:left="4432" w:firstLine="608"/>
      </w:pPr>
      <w:proofErr w:type="spellStart"/>
      <w:r>
        <w:t>Затверджено</w:t>
      </w:r>
      <w:proofErr w:type="spellEnd"/>
    </w:p>
    <w:p w:rsidR="00D66EA7" w:rsidRDefault="008359A6" w:rsidP="00D66EA7">
      <w:pPr>
        <w:pStyle w:val="a3"/>
        <w:ind w:left="4320" w:right="695" w:firstLine="720"/>
        <w:rPr>
          <w:lang w:val="uk-UA"/>
        </w:rPr>
      </w:pPr>
      <w:proofErr w:type="spellStart"/>
      <w:proofErr w:type="gramStart"/>
      <w:r>
        <w:t>р</w:t>
      </w:r>
      <w:proofErr w:type="gramEnd"/>
      <w:r>
        <w:t>ішенням</w:t>
      </w:r>
      <w:proofErr w:type="spellEnd"/>
      <w:r>
        <w:t xml:space="preserve"> Смолінської </w:t>
      </w:r>
      <w:proofErr w:type="spellStart"/>
      <w:r>
        <w:t>селищної</w:t>
      </w:r>
      <w:proofErr w:type="spellEnd"/>
      <w:r>
        <w:t xml:space="preserve"> ради</w:t>
      </w:r>
    </w:p>
    <w:p w:rsidR="00D85E94" w:rsidRDefault="008359A6" w:rsidP="00D66EA7">
      <w:pPr>
        <w:pStyle w:val="a3"/>
        <w:ind w:left="4320" w:right="695" w:firstLine="720"/>
      </w:pPr>
      <w:r>
        <w:t>№</w:t>
      </w:r>
      <w:r w:rsidR="00D66EA7">
        <w:rPr>
          <w:lang w:val="uk-UA"/>
        </w:rPr>
        <w:t xml:space="preserve"> ___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D66EA7">
        <w:rPr>
          <w:lang w:val="uk-UA"/>
        </w:rPr>
        <w:t>___</w:t>
      </w:r>
      <w:r>
        <w:t xml:space="preserve"> </w:t>
      </w:r>
      <w:r w:rsidR="00D66EA7">
        <w:rPr>
          <w:lang w:val="uk-UA"/>
        </w:rPr>
        <w:t>липня</w:t>
      </w:r>
      <w:r w:rsidR="00D66EA7">
        <w:t xml:space="preserve"> 202</w:t>
      </w:r>
      <w:r w:rsidR="00D66EA7">
        <w:rPr>
          <w:lang w:val="uk-UA"/>
        </w:rPr>
        <w:t>1</w:t>
      </w:r>
      <w:r>
        <w:t xml:space="preserve"> року</w:t>
      </w: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spacing w:before="4"/>
        <w:ind w:left="0"/>
        <w:rPr>
          <w:sz w:val="27"/>
        </w:rPr>
      </w:pPr>
    </w:p>
    <w:p w:rsidR="00D85E94" w:rsidRPr="00C6091A" w:rsidRDefault="008359A6">
      <w:pPr>
        <w:pStyle w:val="1"/>
        <w:ind w:left="4391" w:right="3888"/>
        <w:rPr>
          <w:sz w:val="32"/>
          <w:szCs w:val="32"/>
        </w:rPr>
      </w:pPr>
      <w:proofErr w:type="spellStart"/>
      <w:r w:rsidRPr="00C6091A">
        <w:rPr>
          <w:sz w:val="32"/>
          <w:szCs w:val="32"/>
        </w:rPr>
        <w:t>Програма</w:t>
      </w:r>
      <w:proofErr w:type="spellEnd"/>
    </w:p>
    <w:p w:rsidR="00C6091A" w:rsidRDefault="008359A6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proofErr w:type="spellStart"/>
      <w:r w:rsidRPr="00C6091A">
        <w:rPr>
          <w:b/>
          <w:sz w:val="32"/>
          <w:szCs w:val="32"/>
        </w:rPr>
        <w:t>розвитку</w:t>
      </w:r>
      <w:proofErr w:type="spellEnd"/>
      <w:r w:rsidRPr="00C6091A">
        <w:rPr>
          <w:b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земельних</w:t>
      </w:r>
      <w:proofErr w:type="spellEnd"/>
      <w:r w:rsidRPr="00C6091A">
        <w:rPr>
          <w:b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відносин</w:t>
      </w:r>
      <w:proofErr w:type="spellEnd"/>
      <w:r w:rsidR="00BC189A" w:rsidRPr="00C6091A">
        <w:rPr>
          <w:b/>
          <w:sz w:val="32"/>
          <w:szCs w:val="32"/>
          <w:lang w:val="uk-UA"/>
        </w:rPr>
        <w:t xml:space="preserve"> та </w:t>
      </w:r>
      <w:proofErr w:type="gramStart"/>
      <w:r w:rsidR="00BC189A" w:rsidRPr="00C6091A">
        <w:rPr>
          <w:b/>
          <w:sz w:val="32"/>
          <w:szCs w:val="32"/>
          <w:lang w:val="uk-UA"/>
        </w:rPr>
        <w:t>м</w:t>
      </w:r>
      <w:proofErr w:type="gramEnd"/>
      <w:r w:rsidR="00BC189A" w:rsidRPr="00C6091A">
        <w:rPr>
          <w:b/>
          <w:sz w:val="32"/>
          <w:szCs w:val="32"/>
          <w:lang w:val="uk-UA"/>
        </w:rPr>
        <w:t>істобудівної діяльності</w:t>
      </w:r>
      <w:r w:rsidRPr="00C6091A">
        <w:rPr>
          <w:b/>
          <w:sz w:val="32"/>
          <w:szCs w:val="32"/>
        </w:rPr>
        <w:t xml:space="preserve"> Смолінської</w:t>
      </w:r>
      <w:r w:rsidR="00C6091A" w:rsidRPr="00C6091A">
        <w:rPr>
          <w:b/>
          <w:sz w:val="32"/>
          <w:szCs w:val="32"/>
          <w:lang w:val="uk-UA"/>
        </w:rPr>
        <w:t xml:space="preserve"> селищної </w:t>
      </w:r>
      <w:proofErr w:type="spellStart"/>
      <w:r w:rsidRPr="00C6091A">
        <w:rPr>
          <w:b/>
          <w:sz w:val="32"/>
          <w:szCs w:val="32"/>
        </w:rPr>
        <w:t>теріторіальної</w:t>
      </w:r>
      <w:proofErr w:type="spellEnd"/>
      <w:r w:rsidRPr="00C6091A">
        <w:rPr>
          <w:b/>
          <w:spacing w:val="-11"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громади</w:t>
      </w:r>
      <w:proofErr w:type="spellEnd"/>
      <w:r w:rsidRPr="00C6091A">
        <w:rPr>
          <w:b/>
          <w:sz w:val="32"/>
          <w:szCs w:val="32"/>
        </w:rPr>
        <w:t xml:space="preserve"> </w:t>
      </w:r>
    </w:p>
    <w:p w:rsidR="00D85E94" w:rsidRPr="001D23C6" w:rsidRDefault="00D66EA7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на 202</w:t>
      </w:r>
      <w:r>
        <w:rPr>
          <w:b/>
          <w:sz w:val="32"/>
          <w:szCs w:val="32"/>
          <w:lang w:val="uk-UA"/>
        </w:rPr>
        <w:t>1</w:t>
      </w:r>
      <w:r w:rsidR="008359A6" w:rsidRPr="00C6091A">
        <w:rPr>
          <w:b/>
          <w:sz w:val="32"/>
          <w:szCs w:val="32"/>
        </w:rPr>
        <w:t xml:space="preserve"> - 2024 </w:t>
      </w:r>
      <w:proofErr w:type="spellStart"/>
      <w:r w:rsidR="008359A6" w:rsidRPr="00C6091A">
        <w:rPr>
          <w:b/>
          <w:sz w:val="32"/>
          <w:szCs w:val="32"/>
        </w:rPr>
        <w:t>р</w:t>
      </w:r>
      <w:r w:rsidR="001D23C6">
        <w:rPr>
          <w:b/>
          <w:sz w:val="32"/>
          <w:szCs w:val="32"/>
          <w:lang w:val="uk-UA"/>
        </w:rPr>
        <w:t>оки</w:t>
      </w:r>
      <w:proofErr w:type="spellEnd"/>
    </w:p>
    <w:p w:rsidR="00D85E94" w:rsidRDefault="00D85E94">
      <w:pPr>
        <w:jc w:val="center"/>
        <w:rPr>
          <w:sz w:val="40"/>
        </w:rPr>
        <w:sectPr w:rsidR="00D85E94">
          <w:type w:val="continuous"/>
          <w:pgSz w:w="11910" w:h="16840"/>
          <w:pgMar w:top="760" w:right="760" w:bottom="280" w:left="1020" w:header="720" w:footer="720" w:gutter="0"/>
          <w:cols w:space="720"/>
        </w:sectPr>
      </w:pPr>
    </w:p>
    <w:p w:rsidR="00D85E94" w:rsidRDefault="004B6C93" w:rsidP="004B6C93">
      <w:pPr>
        <w:pStyle w:val="2"/>
        <w:spacing w:before="70"/>
        <w:ind w:left="0"/>
      </w:pPr>
      <w:r>
        <w:rPr>
          <w:lang w:val="uk-UA"/>
        </w:rPr>
        <w:lastRenderedPageBreak/>
        <w:t xml:space="preserve">І. </w:t>
      </w:r>
      <w:r w:rsidR="008359A6">
        <w:t xml:space="preserve">Мета </w:t>
      </w:r>
      <w:proofErr w:type="spellStart"/>
      <w:r w:rsidR="008359A6">
        <w:t>програми</w:t>
      </w:r>
      <w:proofErr w:type="spellEnd"/>
    </w:p>
    <w:p w:rsidR="00BC189A" w:rsidRPr="0067565D" w:rsidRDefault="008359A6" w:rsidP="0067565D">
      <w:pPr>
        <w:shd w:val="clear" w:color="auto" w:fill="FFFFFF"/>
        <w:ind w:firstLine="720"/>
        <w:jc w:val="both"/>
        <w:rPr>
          <w:sz w:val="24"/>
          <w:szCs w:val="24"/>
          <w:lang w:val="uk-UA" w:eastAsia="en-US" w:bidi="ar-SA"/>
        </w:rPr>
      </w:pPr>
      <w:r w:rsidRPr="0067565D">
        <w:rPr>
          <w:sz w:val="24"/>
          <w:szCs w:val="24"/>
          <w:lang w:val="uk-UA"/>
        </w:rPr>
        <w:t xml:space="preserve">Програма розвитку земельних відносин </w:t>
      </w:r>
      <w:r w:rsidR="00BC189A" w:rsidRPr="00BC189A">
        <w:rPr>
          <w:sz w:val="24"/>
          <w:szCs w:val="24"/>
          <w:lang w:val="uk-UA"/>
        </w:rPr>
        <w:t xml:space="preserve">та містобудівної діяльності </w:t>
      </w:r>
      <w:r w:rsidRPr="0067565D">
        <w:rPr>
          <w:sz w:val="24"/>
          <w:szCs w:val="24"/>
          <w:lang w:val="uk-UA"/>
        </w:rPr>
        <w:t>Смолінської</w:t>
      </w:r>
      <w:r w:rsidR="004B6C93" w:rsidRPr="004B6C93">
        <w:rPr>
          <w:sz w:val="24"/>
          <w:szCs w:val="24"/>
          <w:lang w:val="uk-UA"/>
        </w:rPr>
        <w:t xml:space="preserve"> селищної</w:t>
      </w:r>
      <w:r w:rsidRPr="0067565D">
        <w:rPr>
          <w:sz w:val="24"/>
          <w:szCs w:val="24"/>
          <w:lang w:val="uk-UA"/>
        </w:rPr>
        <w:t xml:space="preserve"> </w:t>
      </w:r>
      <w:proofErr w:type="spellStart"/>
      <w:r w:rsidRPr="0067565D">
        <w:rPr>
          <w:sz w:val="24"/>
          <w:szCs w:val="24"/>
          <w:lang w:val="uk-UA"/>
        </w:rPr>
        <w:t>теріторіальної</w:t>
      </w:r>
      <w:proofErr w:type="spellEnd"/>
      <w:r w:rsidRPr="0067565D">
        <w:rPr>
          <w:sz w:val="24"/>
          <w:szCs w:val="24"/>
          <w:lang w:val="uk-UA"/>
        </w:rPr>
        <w:t xml:space="preserve"> громади </w:t>
      </w:r>
      <w:r w:rsidR="0055680E" w:rsidRPr="0067565D">
        <w:rPr>
          <w:sz w:val="24"/>
          <w:szCs w:val="24"/>
          <w:lang w:val="uk-UA"/>
        </w:rPr>
        <w:t>на 202</w:t>
      </w:r>
      <w:r w:rsidR="0055680E">
        <w:rPr>
          <w:sz w:val="24"/>
          <w:szCs w:val="24"/>
          <w:lang w:val="uk-UA"/>
        </w:rPr>
        <w:t>1</w:t>
      </w:r>
      <w:r w:rsidRPr="0067565D">
        <w:rPr>
          <w:sz w:val="24"/>
          <w:szCs w:val="24"/>
          <w:lang w:val="uk-UA"/>
        </w:rPr>
        <w:t xml:space="preserve"> - 2024 </w:t>
      </w:r>
      <w:proofErr w:type="spellStart"/>
      <w:r w:rsidRPr="0067565D">
        <w:rPr>
          <w:sz w:val="24"/>
          <w:szCs w:val="24"/>
          <w:lang w:val="uk-UA"/>
        </w:rPr>
        <w:t>р.р</w:t>
      </w:r>
      <w:proofErr w:type="spellEnd"/>
      <w:r w:rsidRPr="0067565D">
        <w:rPr>
          <w:sz w:val="24"/>
          <w:szCs w:val="24"/>
          <w:lang w:val="uk-UA"/>
        </w:rPr>
        <w:t>. (надалі</w:t>
      </w:r>
      <w:r w:rsidR="004B6C93">
        <w:rPr>
          <w:sz w:val="24"/>
          <w:szCs w:val="24"/>
          <w:lang w:val="uk-UA"/>
        </w:rPr>
        <w:t xml:space="preserve"> –</w:t>
      </w:r>
      <w:r w:rsidRPr="0067565D">
        <w:rPr>
          <w:sz w:val="24"/>
          <w:szCs w:val="24"/>
          <w:lang w:val="uk-UA"/>
        </w:rPr>
        <w:t xml:space="preserve"> Програма) розроблена відповідно до З</w:t>
      </w:r>
      <w:r w:rsidR="00FB105B">
        <w:rPr>
          <w:sz w:val="24"/>
          <w:szCs w:val="24"/>
          <w:lang w:val="uk-UA"/>
        </w:rPr>
        <w:t>акону України «Про землеустрій»</w:t>
      </w:r>
      <w:r w:rsidR="00BC189A" w:rsidRPr="00BC189A">
        <w:rPr>
          <w:sz w:val="24"/>
          <w:szCs w:val="24"/>
          <w:lang w:val="uk-UA"/>
        </w:rPr>
        <w:t xml:space="preserve">, </w:t>
      </w:r>
      <w:r w:rsidR="00BC189A" w:rsidRPr="0067565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«Про місцеве самоврядування в Україні», «Про регулювання містобудівної діяльності», </w:t>
      </w:r>
      <w:r w:rsidR="00BC189A" w:rsidRPr="00BC189A">
        <w:rPr>
          <w:color w:val="333333"/>
          <w:sz w:val="24"/>
          <w:szCs w:val="24"/>
          <w:bdr w:val="none" w:sz="0" w:space="0" w:color="auto" w:frame="1"/>
          <w:lang w:val="uk-UA"/>
        </w:rPr>
        <w:t>«</w:t>
      </w:r>
      <w:r w:rsidR="00BC189A" w:rsidRPr="0067565D">
        <w:rPr>
          <w:color w:val="333333"/>
          <w:sz w:val="24"/>
          <w:szCs w:val="24"/>
          <w:bdr w:val="none" w:sz="0" w:space="0" w:color="auto" w:frame="1"/>
          <w:lang w:val="uk-UA"/>
        </w:rPr>
        <w:t>Про архітектурну діяльність»</w:t>
      </w:r>
      <w:r w:rsidR="002F3188">
        <w:rPr>
          <w:color w:val="333333"/>
          <w:sz w:val="24"/>
          <w:szCs w:val="24"/>
          <w:bdr w:val="none" w:sz="0" w:space="0" w:color="auto" w:frame="1"/>
          <w:lang w:val="uk-UA"/>
        </w:rPr>
        <w:t>,</w:t>
      </w:r>
      <w:r w:rsidR="00BC189A" w:rsidRPr="0067565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BC189A" w:rsidRPr="00BC189A">
        <w:rPr>
          <w:color w:val="333333"/>
          <w:sz w:val="24"/>
          <w:szCs w:val="24"/>
          <w:bdr w:val="none" w:sz="0" w:space="0" w:color="auto" w:frame="1"/>
        </w:rPr>
        <w:t> </w:t>
      </w:r>
      <w:r w:rsidR="00BC189A" w:rsidRPr="0067565D">
        <w:rPr>
          <w:color w:val="333333"/>
          <w:sz w:val="24"/>
          <w:szCs w:val="24"/>
          <w:bdr w:val="none" w:sz="0" w:space="0" w:color="auto" w:frame="1"/>
          <w:lang w:val="uk-UA"/>
        </w:rPr>
        <w:t>«Про Генеральну схему планування території України»</w:t>
      </w:r>
      <w:r w:rsidR="00BC189A" w:rsidRPr="00BC189A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та інших законодавчих актів щодо</w:t>
      </w:r>
      <w:r w:rsidR="00BC189A" w:rsidRPr="0067565D">
        <w:rPr>
          <w:color w:val="484848"/>
          <w:w w:val="105"/>
          <w:sz w:val="24"/>
          <w:szCs w:val="24"/>
          <w:lang w:val="uk-UA" w:eastAsia="en-US" w:bidi="ar-SA"/>
        </w:rPr>
        <w:t xml:space="preserve"> </w:t>
      </w:r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 xml:space="preserve">забезпечення </w:t>
      </w:r>
      <w:r w:rsidR="00BC189A" w:rsidRPr="0067565D">
        <w:rPr>
          <w:color w:val="484848"/>
          <w:w w:val="105"/>
          <w:sz w:val="24"/>
          <w:szCs w:val="24"/>
          <w:lang w:val="uk-UA" w:eastAsia="en-US" w:bidi="ar-SA"/>
        </w:rPr>
        <w:t>умов стал</w:t>
      </w:r>
      <w:r w:rsidR="00BC189A" w:rsidRPr="0067565D">
        <w:rPr>
          <w:color w:val="212121"/>
          <w:w w:val="105"/>
          <w:sz w:val="24"/>
          <w:szCs w:val="24"/>
          <w:lang w:val="uk-UA" w:eastAsia="en-US" w:bidi="ar-SA"/>
        </w:rPr>
        <w:t>о</w:t>
      </w:r>
      <w:r w:rsidR="00BC189A" w:rsidRPr="0067565D">
        <w:rPr>
          <w:color w:val="484848"/>
          <w:w w:val="105"/>
          <w:sz w:val="24"/>
          <w:szCs w:val="24"/>
          <w:lang w:val="uk-UA" w:eastAsia="en-US" w:bidi="ar-SA"/>
        </w:rPr>
        <w:t xml:space="preserve">го </w:t>
      </w:r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 xml:space="preserve">розвитку </w:t>
      </w:r>
      <w:r w:rsidR="00BC189A" w:rsidRPr="00BC189A">
        <w:rPr>
          <w:color w:val="343434"/>
          <w:w w:val="105"/>
          <w:sz w:val="24"/>
          <w:szCs w:val="24"/>
          <w:lang w:val="uk-UA" w:eastAsia="en-US" w:bidi="ar-SA"/>
        </w:rPr>
        <w:t xml:space="preserve">територіальної </w:t>
      </w:r>
      <w:r w:rsidR="00BC189A">
        <w:rPr>
          <w:color w:val="343434"/>
          <w:w w:val="105"/>
          <w:sz w:val="24"/>
          <w:szCs w:val="24"/>
          <w:lang w:val="uk-UA" w:eastAsia="en-US" w:bidi="ar-SA"/>
        </w:rPr>
        <w:t xml:space="preserve">громади </w:t>
      </w:r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 xml:space="preserve">з урахуванням державних, громадських </w:t>
      </w:r>
      <w:proofErr w:type="spellStart"/>
      <w:r w:rsidR="00BC189A" w:rsidRPr="00BC189A">
        <w:rPr>
          <w:color w:val="212121"/>
          <w:w w:val="105"/>
          <w:sz w:val="24"/>
          <w:szCs w:val="24"/>
          <w:lang w:val="en-US" w:eastAsia="en-US" w:bidi="ar-SA"/>
        </w:rPr>
        <w:t>i</w:t>
      </w:r>
      <w:proofErr w:type="spellEnd"/>
      <w:r w:rsidR="00BC189A" w:rsidRPr="0067565D">
        <w:rPr>
          <w:color w:val="212121"/>
          <w:w w:val="105"/>
          <w:sz w:val="24"/>
          <w:szCs w:val="24"/>
          <w:lang w:val="uk-UA" w:eastAsia="en-US" w:bidi="ar-SA"/>
        </w:rPr>
        <w:t xml:space="preserve"> </w:t>
      </w:r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 xml:space="preserve">приватних </w:t>
      </w:r>
      <w:proofErr w:type="spellStart"/>
      <w:r w:rsidR="00BC189A" w:rsidRPr="00BC189A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>нтерес</w:t>
      </w:r>
      <w:r w:rsidR="00BC189A" w:rsidRPr="00BC189A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="00BC189A" w:rsidRPr="0067565D">
        <w:rPr>
          <w:color w:val="343434"/>
          <w:w w:val="105"/>
          <w:sz w:val="24"/>
          <w:szCs w:val="24"/>
          <w:lang w:val="uk-UA" w:eastAsia="en-US" w:bidi="ar-SA"/>
        </w:rPr>
        <w:t xml:space="preserve">в </w:t>
      </w:r>
      <w:r w:rsidR="00BC189A" w:rsidRPr="0067565D">
        <w:rPr>
          <w:color w:val="484848"/>
          <w:spacing w:val="-4"/>
          <w:w w:val="105"/>
          <w:sz w:val="24"/>
          <w:szCs w:val="24"/>
          <w:lang w:val="uk-UA" w:eastAsia="en-US" w:bidi="ar-SA"/>
        </w:rPr>
        <w:t>шляхом</w:t>
      </w:r>
      <w:r w:rsidR="00BC189A" w:rsidRPr="0067565D">
        <w:rPr>
          <w:color w:val="212121"/>
          <w:spacing w:val="-4"/>
          <w:w w:val="105"/>
          <w:sz w:val="24"/>
          <w:szCs w:val="24"/>
          <w:lang w:val="uk-UA" w:eastAsia="en-US" w:bidi="ar-SA"/>
        </w:rPr>
        <w:t>:</w:t>
      </w:r>
    </w:p>
    <w:p w:rsidR="0067565D" w:rsidRPr="0067565D" w:rsidRDefault="00BC189A" w:rsidP="006437AC">
      <w:pPr>
        <w:pStyle w:val="a4"/>
        <w:numPr>
          <w:ilvl w:val="0"/>
          <w:numId w:val="4"/>
        </w:numPr>
        <w:tabs>
          <w:tab w:val="left" w:pos="1076"/>
        </w:tabs>
        <w:spacing w:before="2"/>
        <w:ind w:left="709" w:firstLine="0"/>
        <w:rPr>
          <w:color w:val="212121"/>
          <w:sz w:val="24"/>
          <w:szCs w:val="24"/>
          <w:lang w:eastAsia="en-US" w:bidi="ar-SA"/>
        </w:rPr>
      </w:pPr>
      <w:proofErr w:type="spellStart"/>
      <w:r w:rsidRPr="0067565D">
        <w:rPr>
          <w:color w:val="212121"/>
          <w:w w:val="105"/>
          <w:sz w:val="24"/>
          <w:szCs w:val="24"/>
          <w:lang w:eastAsia="en-US" w:bidi="ar-SA"/>
        </w:rPr>
        <w:t>планування</w:t>
      </w:r>
      <w:proofErr w:type="spellEnd"/>
      <w:r w:rsidRPr="0067565D">
        <w:rPr>
          <w:color w:val="212121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територ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>'</w:t>
      </w:r>
      <w:proofErr w:type="spell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на </w:t>
      </w:r>
      <w:proofErr w:type="gramStart"/>
      <w:r w:rsidRPr="0067565D">
        <w:rPr>
          <w:color w:val="484848"/>
          <w:w w:val="105"/>
          <w:sz w:val="24"/>
          <w:szCs w:val="24"/>
          <w:lang w:eastAsia="en-US" w:bidi="ar-SA"/>
        </w:rPr>
        <w:t>де</w:t>
      </w:r>
      <w:r w:rsidRPr="0067565D">
        <w:rPr>
          <w:color w:val="212121"/>
          <w:w w:val="105"/>
          <w:sz w:val="24"/>
          <w:szCs w:val="24"/>
          <w:lang w:eastAsia="en-US" w:bidi="ar-SA"/>
        </w:rPr>
        <w:t>ржавному</w:t>
      </w:r>
      <w:proofErr w:type="gramEnd"/>
      <w:r w:rsidRPr="0067565D">
        <w:rPr>
          <w:color w:val="212121"/>
          <w:w w:val="105"/>
          <w:sz w:val="24"/>
          <w:szCs w:val="24"/>
          <w:lang w:eastAsia="en-US" w:bidi="ar-SA"/>
        </w:rPr>
        <w:t xml:space="preserve">,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рег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ональному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r w:rsidRPr="0067565D">
        <w:rPr>
          <w:color w:val="484848"/>
          <w:w w:val="105"/>
          <w:sz w:val="24"/>
          <w:szCs w:val="24"/>
          <w:lang w:eastAsia="en-US" w:bidi="ar-SA"/>
        </w:rPr>
        <w:t>та м</w:t>
      </w:r>
      <w:proofErr w:type="spellStart"/>
      <w:r w:rsidRPr="0067565D">
        <w:rPr>
          <w:color w:val="484848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484848"/>
          <w:w w:val="105"/>
          <w:sz w:val="24"/>
          <w:szCs w:val="24"/>
          <w:lang w:eastAsia="en-US" w:bidi="ar-SA"/>
        </w:rPr>
        <w:t>сце</w:t>
      </w:r>
      <w:r w:rsidRPr="0067565D">
        <w:rPr>
          <w:color w:val="212121"/>
          <w:w w:val="105"/>
          <w:sz w:val="24"/>
          <w:szCs w:val="24"/>
          <w:lang w:eastAsia="en-US" w:bidi="ar-SA"/>
        </w:rPr>
        <w:t>вому</w:t>
      </w:r>
      <w:proofErr w:type="spellEnd"/>
      <w:r w:rsidRPr="0067565D">
        <w:rPr>
          <w:color w:val="212121"/>
          <w:spacing w:val="-30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р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внях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>;</w:t>
      </w:r>
    </w:p>
    <w:p w:rsidR="0067565D" w:rsidRPr="0067565D" w:rsidRDefault="00BC189A" w:rsidP="006437AC">
      <w:pPr>
        <w:pStyle w:val="a4"/>
        <w:numPr>
          <w:ilvl w:val="0"/>
          <w:numId w:val="4"/>
        </w:numPr>
        <w:tabs>
          <w:tab w:val="left" w:pos="1076"/>
        </w:tabs>
        <w:spacing w:before="2"/>
        <w:ind w:left="709" w:firstLine="0"/>
        <w:rPr>
          <w:color w:val="212121"/>
          <w:sz w:val="24"/>
          <w:szCs w:val="24"/>
          <w:lang w:eastAsia="en-US" w:bidi="ar-SA"/>
        </w:rPr>
      </w:pP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мон</w:t>
      </w:r>
      <w:proofErr w:type="gram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gramEnd"/>
      <w:r w:rsidRPr="0067565D">
        <w:rPr>
          <w:color w:val="343434"/>
          <w:w w:val="105"/>
          <w:sz w:val="24"/>
          <w:szCs w:val="24"/>
          <w:lang w:eastAsia="en-US" w:bidi="ar-SA"/>
        </w:rPr>
        <w:t>торингу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стану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розроблення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м</w:t>
      </w:r>
      <w:proofErr w:type="spell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стобу</w:t>
      </w:r>
      <w:r w:rsidRPr="0067565D">
        <w:rPr>
          <w:color w:val="484848"/>
          <w:w w:val="105"/>
          <w:sz w:val="24"/>
          <w:szCs w:val="24"/>
          <w:lang w:eastAsia="en-US" w:bidi="ar-SA"/>
        </w:rPr>
        <w:t>д</w:t>
      </w:r>
      <w:r w:rsidRPr="0067565D">
        <w:rPr>
          <w:color w:val="484848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484848"/>
          <w:w w:val="105"/>
          <w:sz w:val="24"/>
          <w:szCs w:val="24"/>
          <w:lang w:eastAsia="en-US" w:bidi="ar-SA"/>
        </w:rPr>
        <w:t>вно</w:t>
      </w:r>
      <w:proofErr w:type="spellEnd"/>
      <w:r w:rsidRPr="0067565D">
        <w:rPr>
          <w:color w:val="484848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484848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документац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r w:rsidRPr="0067565D">
        <w:rPr>
          <w:color w:val="212121"/>
          <w:w w:val="105"/>
          <w:sz w:val="24"/>
          <w:szCs w:val="24"/>
          <w:lang w:eastAsia="en-US" w:bidi="ar-SA"/>
        </w:rPr>
        <w:t xml:space="preserve">на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вс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х</w:t>
      </w:r>
      <w:proofErr w:type="spellEnd"/>
      <w:r w:rsidRPr="0067565D">
        <w:rPr>
          <w:color w:val="343434"/>
          <w:spacing w:val="7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р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внях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>;</w:t>
      </w:r>
    </w:p>
    <w:p w:rsidR="0067565D" w:rsidRPr="0067565D" w:rsidRDefault="00BC189A" w:rsidP="006437AC">
      <w:pPr>
        <w:pStyle w:val="a4"/>
        <w:numPr>
          <w:ilvl w:val="0"/>
          <w:numId w:val="4"/>
        </w:numPr>
        <w:tabs>
          <w:tab w:val="left" w:pos="1076"/>
        </w:tabs>
        <w:spacing w:before="2"/>
        <w:ind w:left="709" w:firstLine="0"/>
        <w:rPr>
          <w:color w:val="212121"/>
          <w:sz w:val="24"/>
          <w:szCs w:val="24"/>
          <w:lang w:eastAsia="en-US" w:bidi="ar-SA"/>
        </w:rPr>
      </w:pP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визначення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державних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proofErr w:type="gram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gramEnd"/>
      <w:r w:rsidRPr="0067565D">
        <w:rPr>
          <w:color w:val="343434"/>
          <w:w w:val="105"/>
          <w:sz w:val="24"/>
          <w:szCs w:val="24"/>
          <w:lang w:eastAsia="en-US" w:bidi="ar-SA"/>
        </w:rPr>
        <w:t>нтерес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в для </w:t>
      </w:r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x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врахування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п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д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час </w:t>
      </w:r>
      <w:proofErr w:type="spellStart"/>
      <w:r w:rsidRPr="0067565D">
        <w:rPr>
          <w:color w:val="212121"/>
          <w:w w:val="105"/>
          <w:sz w:val="24"/>
          <w:szCs w:val="24"/>
          <w:lang w:eastAsia="en-US" w:bidi="ar-SA"/>
        </w:rPr>
        <w:t>розроб</w:t>
      </w:r>
      <w:r w:rsidRPr="0067565D">
        <w:rPr>
          <w:color w:val="484848"/>
          <w:w w:val="105"/>
          <w:sz w:val="24"/>
          <w:szCs w:val="24"/>
          <w:lang w:eastAsia="en-US" w:bidi="ar-SA"/>
        </w:rPr>
        <w:t>лення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м</w:t>
      </w:r>
      <w:proofErr w:type="spell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стобуд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вно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spacing w:val="-4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документац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eastAsia="en-US" w:bidi="ar-SA"/>
        </w:rPr>
        <w:t>;</w:t>
      </w:r>
    </w:p>
    <w:p w:rsidR="0067565D" w:rsidRPr="0067565D" w:rsidRDefault="00BC189A" w:rsidP="006437AC">
      <w:pPr>
        <w:pStyle w:val="a4"/>
        <w:numPr>
          <w:ilvl w:val="0"/>
          <w:numId w:val="4"/>
        </w:numPr>
        <w:tabs>
          <w:tab w:val="left" w:pos="1076"/>
        </w:tabs>
        <w:spacing w:before="2"/>
        <w:ind w:left="709" w:firstLine="0"/>
        <w:rPr>
          <w:color w:val="212121"/>
          <w:sz w:val="24"/>
          <w:szCs w:val="24"/>
          <w:lang w:eastAsia="en-US" w:bidi="ar-SA"/>
        </w:rPr>
      </w:pP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врахування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м</w:t>
      </w:r>
      <w:proofErr w:type="spellStart"/>
      <w:proofErr w:type="gram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gramEnd"/>
      <w:r w:rsidRPr="0067565D">
        <w:rPr>
          <w:color w:val="343434"/>
          <w:w w:val="105"/>
          <w:sz w:val="24"/>
          <w:szCs w:val="24"/>
          <w:lang w:eastAsia="en-US" w:bidi="ar-SA"/>
        </w:rPr>
        <w:t>стобуд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вно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ц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нност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територ</w:t>
      </w:r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та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сприяння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ї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включенн</w:t>
      </w:r>
      <w:proofErr w:type="spellEnd"/>
      <w:r w:rsidRPr="0067565D">
        <w:rPr>
          <w:color w:val="343434"/>
          <w:w w:val="105"/>
          <w:sz w:val="24"/>
          <w:szCs w:val="24"/>
          <w:lang w:val="uk-UA" w:eastAsia="en-US" w:bidi="ar-SA"/>
        </w:rPr>
        <w:t>я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</w:t>
      </w:r>
      <w:r w:rsidRPr="0067565D">
        <w:rPr>
          <w:color w:val="565656"/>
          <w:w w:val="105"/>
          <w:sz w:val="24"/>
          <w:szCs w:val="24"/>
          <w:lang w:eastAsia="en-US" w:bidi="ar-SA"/>
        </w:rPr>
        <w:t>д</w:t>
      </w:r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о </w:t>
      </w:r>
      <w:proofErr w:type="spellStart"/>
      <w:r w:rsidRPr="0067565D">
        <w:rPr>
          <w:color w:val="343434"/>
          <w:w w:val="105"/>
          <w:sz w:val="24"/>
          <w:szCs w:val="24"/>
          <w:lang w:eastAsia="en-US" w:bidi="ar-SA"/>
        </w:rPr>
        <w:t>ринкового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 xml:space="preserve"> об</w:t>
      </w:r>
      <w:proofErr w:type="spellStart"/>
      <w:r w:rsidRPr="0067565D">
        <w:rPr>
          <w:color w:val="343434"/>
          <w:w w:val="105"/>
          <w:sz w:val="24"/>
          <w:szCs w:val="24"/>
          <w:lang w:val="en-US" w:eastAsia="en-US" w:bidi="ar-SA"/>
        </w:rPr>
        <w:t>i</w:t>
      </w:r>
      <w:r w:rsidRPr="0067565D">
        <w:rPr>
          <w:color w:val="343434"/>
          <w:w w:val="105"/>
          <w:sz w:val="24"/>
          <w:szCs w:val="24"/>
          <w:lang w:eastAsia="en-US" w:bidi="ar-SA"/>
        </w:rPr>
        <w:t>гу</w:t>
      </w:r>
      <w:proofErr w:type="spellEnd"/>
      <w:r w:rsidRPr="0067565D">
        <w:rPr>
          <w:color w:val="343434"/>
          <w:w w:val="105"/>
          <w:sz w:val="24"/>
          <w:szCs w:val="24"/>
          <w:lang w:eastAsia="en-US" w:bidi="ar-SA"/>
        </w:rPr>
        <w:t>;</w:t>
      </w:r>
    </w:p>
    <w:p w:rsidR="00BC189A" w:rsidRPr="0067565D" w:rsidRDefault="00BC189A" w:rsidP="006437AC">
      <w:pPr>
        <w:pStyle w:val="a4"/>
        <w:numPr>
          <w:ilvl w:val="0"/>
          <w:numId w:val="4"/>
        </w:numPr>
        <w:tabs>
          <w:tab w:val="left" w:pos="1076"/>
        </w:tabs>
        <w:spacing w:before="2"/>
        <w:ind w:left="709" w:firstLine="0"/>
        <w:rPr>
          <w:color w:val="212121"/>
          <w:sz w:val="24"/>
          <w:szCs w:val="24"/>
          <w:lang w:eastAsia="en-US" w:bidi="ar-SA"/>
        </w:rPr>
      </w:pPr>
      <w:proofErr w:type="spellStart"/>
      <w:r w:rsidRPr="0067565D">
        <w:rPr>
          <w:color w:val="343434"/>
          <w:w w:val="110"/>
          <w:sz w:val="24"/>
          <w:szCs w:val="24"/>
          <w:lang w:eastAsia="en-US" w:bidi="ar-SA"/>
        </w:rPr>
        <w:t>рац</w:t>
      </w:r>
      <w:proofErr w:type="gramStart"/>
      <w:r w:rsidRPr="0067565D">
        <w:rPr>
          <w:color w:val="343434"/>
          <w:w w:val="110"/>
          <w:sz w:val="24"/>
          <w:szCs w:val="24"/>
          <w:lang w:val="en-US" w:eastAsia="en-US" w:bidi="ar-SA"/>
        </w:rPr>
        <w:t>i</w:t>
      </w:r>
      <w:proofErr w:type="gramEnd"/>
      <w:r w:rsidRPr="0067565D">
        <w:rPr>
          <w:color w:val="343434"/>
          <w:w w:val="110"/>
          <w:sz w:val="24"/>
          <w:szCs w:val="24"/>
          <w:lang w:eastAsia="en-US" w:bidi="ar-SA"/>
        </w:rPr>
        <w:t>онального</w:t>
      </w:r>
      <w:proofErr w:type="spellEnd"/>
      <w:r w:rsidRPr="0067565D">
        <w:rPr>
          <w:color w:val="343434"/>
          <w:w w:val="110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10"/>
          <w:sz w:val="24"/>
          <w:szCs w:val="24"/>
          <w:lang w:eastAsia="en-US" w:bidi="ar-SA"/>
        </w:rPr>
        <w:t>використання</w:t>
      </w:r>
      <w:proofErr w:type="spellEnd"/>
      <w:r w:rsidRPr="0067565D">
        <w:rPr>
          <w:color w:val="343434"/>
          <w:w w:val="110"/>
          <w:sz w:val="24"/>
          <w:szCs w:val="24"/>
          <w:lang w:eastAsia="en-US" w:bidi="ar-SA"/>
        </w:rPr>
        <w:t xml:space="preserve"> земель </w:t>
      </w:r>
      <w:proofErr w:type="spellStart"/>
      <w:r w:rsidRPr="0067565D">
        <w:rPr>
          <w:color w:val="343434"/>
          <w:w w:val="110"/>
          <w:sz w:val="24"/>
          <w:szCs w:val="24"/>
          <w:lang w:val="en-US" w:eastAsia="en-US" w:bidi="ar-SA"/>
        </w:rPr>
        <w:t>ycix</w:t>
      </w:r>
      <w:proofErr w:type="spellEnd"/>
      <w:r w:rsidRPr="0067565D">
        <w:rPr>
          <w:color w:val="343434"/>
          <w:w w:val="110"/>
          <w:sz w:val="24"/>
          <w:szCs w:val="24"/>
          <w:lang w:eastAsia="en-US" w:bidi="ar-SA"/>
        </w:rPr>
        <w:t xml:space="preserve"> форм</w:t>
      </w:r>
      <w:r w:rsidRPr="0067565D">
        <w:rPr>
          <w:color w:val="343434"/>
          <w:spacing w:val="-30"/>
          <w:w w:val="110"/>
          <w:sz w:val="24"/>
          <w:szCs w:val="24"/>
          <w:lang w:eastAsia="en-US" w:bidi="ar-SA"/>
        </w:rPr>
        <w:t xml:space="preserve"> </w:t>
      </w:r>
      <w:proofErr w:type="spellStart"/>
      <w:r w:rsidRPr="0067565D">
        <w:rPr>
          <w:color w:val="343434"/>
          <w:w w:val="110"/>
          <w:sz w:val="24"/>
          <w:szCs w:val="24"/>
          <w:lang w:eastAsia="en-US" w:bidi="ar-SA"/>
        </w:rPr>
        <w:t>власност</w:t>
      </w:r>
      <w:r w:rsidRPr="0067565D">
        <w:rPr>
          <w:color w:val="343434"/>
          <w:w w:val="110"/>
          <w:sz w:val="24"/>
          <w:szCs w:val="24"/>
          <w:lang w:val="en-US" w:eastAsia="en-US" w:bidi="ar-SA"/>
        </w:rPr>
        <w:t>i</w:t>
      </w:r>
      <w:proofErr w:type="spellEnd"/>
      <w:r w:rsidRPr="0067565D">
        <w:rPr>
          <w:color w:val="343434"/>
          <w:w w:val="110"/>
          <w:sz w:val="24"/>
          <w:szCs w:val="24"/>
          <w:lang w:eastAsia="en-US" w:bidi="ar-SA"/>
        </w:rPr>
        <w:t>.</w:t>
      </w:r>
    </w:p>
    <w:p w:rsidR="00BC189A" w:rsidRPr="00BC189A" w:rsidRDefault="00BC189A">
      <w:pPr>
        <w:pStyle w:val="a3"/>
        <w:ind w:right="219" w:firstLine="720"/>
      </w:pPr>
    </w:p>
    <w:p w:rsidR="00D85E94" w:rsidRDefault="008359A6" w:rsidP="009906CB">
      <w:pPr>
        <w:pStyle w:val="2"/>
        <w:ind w:left="0"/>
      </w:pPr>
      <w:r>
        <w:t xml:space="preserve">ІІ. </w:t>
      </w:r>
      <w:proofErr w:type="spellStart"/>
      <w:r>
        <w:t>Інвентаризація</w:t>
      </w:r>
      <w:proofErr w:type="spellEnd"/>
      <w:r>
        <w:t xml:space="preserve"> земель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D85E94" w:rsidRDefault="008359A6" w:rsidP="006437AC">
      <w:pPr>
        <w:pStyle w:val="a3"/>
        <w:ind w:left="0" w:right="65" w:firstLine="720"/>
      </w:pPr>
      <w:proofErr w:type="spellStart"/>
      <w:r>
        <w:t>Інвентаризація</w:t>
      </w:r>
      <w:proofErr w:type="spellEnd"/>
      <w:r>
        <w:t xml:space="preserve"> земель (</w:t>
      </w:r>
      <w:proofErr w:type="spellStart"/>
      <w:r>
        <w:t>аналіз</w:t>
      </w:r>
      <w:proofErr w:type="spellEnd"/>
      <w:proofErr w:type="gramStart"/>
      <w:r>
        <w:t>)п</w:t>
      </w:r>
      <w:proofErr w:type="gramEnd"/>
      <w:r>
        <w:t xml:space="preserve">роводиться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, </w:t>
      </w:r>
      <w:proofErr w:type="spellStart"/>
      <w:r>
        <w:t>їхніх</w:t>
      </w:r>
      <w:proofErr w:type="spellEnd"/>
      <w:r>
        <w:t xml:space="preserve"> меж, </w:t>
      </w:r>
      <w:proofErr w:type="spellStart"/>
      <w:r>
        <w:t>розмірів</w:t>
      </w:r>
      <w:proofErr w:type="spellEnd"/>
      <w:r>
        <w:t xml:space="preserve">, </w:t>
      </w:r>
      <w:proofErr w:type="spellStart"/>
      <w:r>
        <w:t>виявлення</w:t>
      </w:r>
      <w:proofErr w:type="spellEnd"/>
      <w:r>
        <w:t xml:space="preserve"> земель,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використовуються</w:t>
      </w:r>
      <w:proofErr w:type="spellEnd"/>
      <w:r>
        <w:t xml:space="preserve">,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нераціонально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не за </w:t>
      </w:r>
      <w:proofErr w:type="spellStart"/>
      <w:r>
        <w:t>цільовим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державного контролю за </w:t>
      </w:r>
      <w:proofErr w:type="spellStart"/>
      <w:r>
        <w:t>використанням</w:t>
      </w:r>
      <w:proofErr w:type="spellEnd"/>
      <w:r>
        <w:t xml:space="preserve"> та </w:t>
      </w:r>
      <w:proofErr w:type="spellStart"/>
      <w:r>
        <w:t>охороною</w:t>
      </w:r>
      <w:proofErr w:type="spellEnd"/>
      <w:r>
        <w:t xml:space="preserve"> земель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D85E94" w:rsidRDefault="008359A6" w:rsidP="006437AC">
      <w:pPr>
        <w:pStyle w:val="a3"/>
        <w:ind w:left="0" w:right="65" w:firstLine="720"/>
        <w:rPr>
          <w:lang w:val="uk-UA"/>
        </w:rPr>
      </w:pPr>
      <w:r>
        <w:t xml:space="preserve">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бюджету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землю,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інвентаризації</w:t>
      </w:r>
      <w:proofErr w:type="spellEnd"/>
      <w:r>
        <w:t xml:space="preserve"> земель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наповненню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та </w:t>
      </w:r>
      <w:proofErr w:type="gramStart"/>
      <w:r>
        <w:t>земельного</w:t>
      </w:r>
      <w:proofErr w:type="gramEnd"/>
      <w:r>
        <w:t xml:space="preserve"> </w:t>
      </w:r>
      <w:proofErr w:type="spellStart"/>
      <w:r>
        <w:t>податку</w:t>
      </w:r>
      <w:proofErr w:type="spellEnd"/>
      <w:r>
        <w:t xml:space="preserve"> за </w:t>
      </w:r>
      <w:proofErr w:type="spellStart"/>
      <w:r>
        <w:t>користування</w:t>
      </w:r>
      <w:proofErr w:type="spellEnd"/>
      <w:r>
        <w:t xml:space="preserve"> землею.</w:t>
      </w:r>
    </w:p>
    <w:p w:rsidR="00231CDA" w:rsidRPr="00231CDA" w:rsidRDefault="00231CDA" w:rsidP="006437AC">
      <w:pPr>
        <w:pStyle w:val="a3"/>
        <w:ind w:left="0" w:right="65" w:firstLine="832"/>
        <w:rPr>
          <w:lang w:val="uk-UA"/>
        </w:rPr>
      </w:pPr>
      <w:r>
        <w:rPr>
          <w:lang w:val="uk-UA"/>
        </w:rPr>
        <w:t>З метою забезпечення в межах відповідної адміністративно-територіальної одиниці належного захисту та утримання об</w:t>
      </w:r>
      <w:r w:rsidRPr="00231CDA">
        <w:rPr>
          <w:lang w:val="uk-UA"/>
        </w:rPr>
        <w:t>’</w:t>
      </w:r>
      <w:r>
        <w:rPr>
          <w:lang w:val="uk-UA"/>
        </w:rPr>
        <w:t>єктів археологічної спадщини та охорони культурної спадщини провести виготовлення проектів із землеустрою щодо інвентаризації таких об</w:t>
      </w:r>
      <w:r w:rsidRPr="00231CDA">
        <w:rPr>
          <w:lang w:val="uk-UA"/>
        </w:rPr>
        <w:t>’</w:t>
      </w:r>
      <w:r>
        <w:rPr>
          <w:lang w:val="uk-UA"/>
        </w:rPr>
        <w:t>єктів.</w:t>
      </w:r>
    </w:p>
    <w:p w:rsidR="00D85E94" w:rsidRPr="00231CDA" w:rsidRDefault="00D85E94">
      <w:pPr>
        <w:pStyle w:val="a3"/>
        <w:spacing w:before="1"/>
        <w:ind w:left="0"/>
        <w:rPr>
          <w:lang w:val="uk-UA"/>
        </w:rPr>
      </w:pPr>
    </w:p>
    <w:p w:rsidR="00D85E94" w:rsidRDefault="008359A6" w:rsidP="001C2397">
      <w:pPr>
        <w:pStyle w:val="2"/>
        <w:ind w:left="0"/>
      </w:pPr>
      <w:r>
        <w:t xml:space="preserve">ІІІ. 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земель </w:t>
      </w:r>
      <w:proofErr w:type="spellStart"/>
      <w:r>
        <w:t>громади</w:t>
      </w:r>
      <w:proofErr w:type="spellEnd"/>
    </w:p>
    <w:p w:rsidR="00D85E94" w:rsidRDefault="008359A6" w:rsidP="00AC4F59">
      <w:pPr>
        <w:pStyle w:val="a3"/>
        <w:ind w:left="0" w:right="65" w:firstLine="720"/>
      </w:pPr>
      <w:proofErr w:type="spellStart"/>
      <w:r>
        <w:t>Статтею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оцінку</w:t>
      </w:r>
      <w:proofErr w:type="spellEnd"/>
      <w:r>
        <w:t xml:space="preserve"> земель»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– </w:t>
      </w:r>
      <w:proofErr w:type="spellStart"/>
      <w:r>
        <w:t>капіталізований</w:t>
      </w:r>
      <w:proofErr w:type="spellEnd"/>
      <w:r>
        <w:t xml:space="preserve"> </w:t>
      </w:r>
      <w:proofErr w:type="spellStart"/>
      <w:r>
        <w:t>рентний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визначений</w:t>
      </w:r>
      <w:proofErr w:type="spellEnd"/>
      <w:r>
        <w:t xml:space="preserve"> за </w:t>
      </w:r>
      <w:proofErr w:type="spellStart"/>
      <w:r>
        <w:t>встановленими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затвердженими</w:t>
      </w:r>
      <w:proofErr w:type="spellEnd"/>
      <w:r>
        <w:t xml:space="preserve"> нормативами.</w:t>
      </w:r>
    </w:p>
    <w:p w:rsidR="00060AEA" w:rsidRDefault="008359A6" w:rsidP="00AC4F59">
      <w:pPr>
        <w:pStyle w:val="a3"/>
        <w:tabs>
          <w:tab w:val="left" w:pos="10065"/>
        </w:tabs>
        <w:ind w:left="0" w:right="467" w:firstLine="720"/>
        <w:rPr>
          <w:lang w:val="uk-UA"/>
        </w:rPr>
      </w:pPr>
      <w:proofErr w:type="spellStart"/>
      <w:r>
        <w:t>Відповідно</w:t>
      </w:r>
      <w:proofErr w:type="spellEnd"/>
      <w:r>
        <w:t xml:space="preserve"> до ст.13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оцінку</w:t>
      </w:r>
      <w:proofErr w:type="spellEnd"/>
      <w:r>
        <w:t xml:space="preserve"> земель» 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проводиться у </w:t>
      </w:r>
      <w:proofErr w:type="spellStart"/>
      <w:r>
        <w:t>разі</w:t>
      </w:r>
      <w:proofErr w:type="spellEnd"/>
      <w:r>
        <w:t>:</w:t>
      </w:r>
    </w:p>
    <w:p w:rsidR="00060AEA" w:rsidRDefault="00060AEA" w:rsidP="00AC4F59">
      <w:pPr>
        <w:pStyle w:val="a3"/>
        <w:ind w:left="0" w:right="65" w:firstLine="720"/>
        <w:rPr>
          <w:lang w:val="uk-UA"/>
        </w:rPr>
      </w:pPr>
      <w:r>
        <w:rPr>
          <w:lang w:val="uk-UA"/>
        </w:rPr>
        <w:t xml:space="preserve">3.1. </w:t>
      </w:r>
      <w:proofErr w:type="spellStart"/>
      <w:r w:rsidR="008359A6" w:rsidRPr="00060AEA">
        <w:t>Визначення</w:t>
      </w:r>
      <w:proofErr w:type="spellEnd"/>
      <w:r w:rsidR="008359A6" w:rsidRPr="00060AEA">
        <w:t xml:space="preserve"> </w:t>
      </w:r>
      <w:proofErr w:type="spellStart"/>
      <w:r w:rsidR="008359A6" w:rsidRPr="00060AEA">
        <w:t>розміру</w:t>
      </w:r>
      <w:proofErr w:type="spellEnd"/>
      <w:r w:rsidR="008359A6" w:rsidRPr="00060AEA">
        <w:t xml:space="preserve"> земельного</w:t>
      </w:r>
      <w:r w:rsidR="008359A6" w:rsidRPr="00060AEA">
        <w:rPr>
          <w:spacing w:val="-9"/>
        </w:rPr>
        <w:t xml:space="preserve"> </w:t>
      </w:r>
      <w:proofErr w:type="spellStart"/>
      <w:r w:rsidR="008359A6" w:rsidRPr="00060AEA">
        <w:t>податку</w:t>
      </w:r>
      <w:proofErr w:type="spellEnd"/>
      <w:r w:rsidR="008359A6" w:rsidRPr="00060AEA">
        <w:t>;</w:t>
      </w:r>
    </w:p>
    <w:p w:rsidR="00060AEA" w:rsidRDefault="00060AEA" w:rsidP="00AC4F59">
      <w:pPr>
        <w:pStyle w:val="a3"/>
        <w:tabs>
          <w:tab w:val="left" w:pos="10065"/>
        </w:tabs>
        <w:ind w:left="0" w:right="467" w:firstLine="720"/>
        <w:rPr>
          <w:lang w:val="uk-UA"/>
        </w:rPr>
      </w:pPr>
      <w:r>
        <w:rPr>
          <w:lang w:val="uk-UA"/>
        </w:rPr>
        <w:t xml:space="preserve">3.2. </w:t>
      </w:r>
      <w:r w:rsidR="008359A6" w:rsidRPr="00060AEA">
        <w:rPr>
          <w:lang w:val="uk-UA"/>
        </w:rPr>
        <w:t>Визначення розміру орендної плати за земельні ділянки державної та комунальної власності;</w:t>
      </w:r>
    </w:p>
    <w:p w:rsidR="00D85E94" w:rsidRPr="00060AEA" w:rsidRDefault="00060AEA" w:rsidP="00AC4F59">
      <w:pPr>
        <w:pStyle w:val="a3"/>
        <w:ind w:left="0" w:right="65" w:firstLine="720"/>
        <w:rPr>
          <w:lang w:val="uk-UA"/>
        </w:rPr>
      </w:pPr>
      <w:r>
        <w:rPr>
          <w:lang w:val="uk-UA"/>
        </w:rPr>
        <w:t xml:space="preserve">3.3. </w:t>
      </w:r>
      <w:r w:rsidR="008359A6" w:rsidRPr="00060AEA">
        <w:rPr>
          <w:lang w:val="uk-UA"/>
        </w:rPr>
        <w:t>Визначення розміру державного мита при міні, спадкуванні та даруванні земельних ділянок згідно із</w:t>
      </w:r>
      <w:r w:rsidR="008359A6" w:rsidRPr="00060AEA">
        <w:rPr>
          <w:spacing w:val="-2"/>
          <w:lang w:val="uk-UA"/>
        </w:rPr>
        <w:t xml:space="preserve"> </w:t>
      </w:r>
      <w:r w:rsidR="008359A6" w:rsidRPr="00060AEA">
        <w:rPr>
          <w:lang w:val="uk-UA"/>
        </w:rPr>
        <w:t>законом.</w:t>
      </w:r>
    </w:p>
    <w:p w:rsidR="00D85E94" w:rsidRPr="00060AEA" w:rsidRDefault="00D85E94">
      <w:pPr>
        <w:pStyle w:val="a3"/>
        <w:spacing w:before="2"/>
        <w:ind w:left="0"/>
        <w:rPr>
          <w:lang w:val="uk-UA"/>
        </w:rPr>
      </w:pPr>
    </w:p>
    <w:p w:rsidR="00D85E94" w:rsidRPr="002F3188" w:rsidRDefault="00C16F83" w:rsidP="0072102C">
      <w:pPr>
        <w:pStyle w:val="2"/>
        <w:tabs>
          <w:tab w:val="left" w:pos="4245"/>
        </w:tabs>
        <w:spacing w:before="1"/>
        <w:ind w:left="0"/>
        <w:rPr>
          <w:lang w:val="uk-UA"/>
        </w:rPr>
      </w:pPr>
      <w:r>
        <w:rPr>
          <w:lang w:val="uk-UA"/>
        </w:rPr>
        <w:t xml:space="preserve">ІV. </w:t>
      </w:r>
      <w:r w:rsidR="008359A6" w:rsidRPr="00060AEA">
        <w:rPr>
          <w:lang w:val="uk-UA"/>
        </w:rPr>
        <w:t>Розмежуванн</w:t>
      </w:r>
      <w:r w:rsidR="008359A6" w:rsidRPr="002F3188">
        <w:rPr>
          <w:lang w:val="uk-UA"/>
        </w:rPr>
        <w:t>я</w:t>
      </w:r>
      <w:r w:rsidR="008359A6" w:rsidRPr="002F3188">
        <w:rPr>
          <w:spacing w:val="-2"/>
          <w:lang w:val="uk-UA"/>
        </w:rPr>
        <w:t xml:space="preserve"> </w:t>
      </w:r>
      <w:r w:rsidR="008359A6" w:rsidRPr="002F3188">
        <w:rPr>
          <w:lang w:val="uk-UA"/>
        </w:rPr>
        <w:t>земель</w:t>
      </w:r>
    </w:p>
    <w:p w:rsidR="00D85E94" w:rsidRPr="0072102C" w:rsidRDefault="008359A6" w:rsidP="00AC4F59">
      <w:pPr>
        <w:pStyle w:val="a3"/>
        <w:ind w:left="0" w:right="65" w:firstLine="709"/>
        <w:rPr>
          <w:lang w:val="uk-UA"/>
        </w:rPr>
      </w:pPr>
      <w:r w:rsidRPr="00C16F83">
        <w:rPr>
          <w:lang w:val="uk-UA"/>
        </w:rPr>
        <w:t>Розмежування земель полягає у здійсненні організаційно-правових заходів щодо розподілу земель, а також щодо визначення і встановлення в натурі (на місцевості) меж земельних</w:t>
      </w:r>
      <w:r w:rsidR="0072102C">
        <w:rPr>
          <w:lang w:val="uk-UA"/>
        </w:rPr>
        <w:t xml:space="preserve"> </w:t>
      </w:r>
      <w:r w:rsidRPr="002F3188">
        <w:rPr>
          <w:lang w:val="uk-UA"/>
        </w:rPr>
        <w:t>ділянок.</w:t>
      </w:r>
    </w:p>
    <w:p w:rsidR="0072102C" w:rsidRDefault="008359A6" w:rsidP="00AC4F59">
      <w:pPr>
        <w:pStyle w:val="a3"/>
        <w:ind w:left="0" w:right="65" w:firstLine="709"/>
        <w:rPr>
          <w:lang w:val="uk-UA"/>
        </w:rPr>
      </w:pPr>
      <w:r>
        <w:t xml:space="preserve">Цей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проектами,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розробляються</w:t>
      </w:r>
      <w:proofErr w:type="spellEnd"/>
      <w:r>
        <w:t xml:space="preserve"> </w:t>
      </w:r>
      <w:proofErr w:type="spellStart"/>
      <w:r>
        <w:t>землевпорядними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. </w:t>
      </w:r>
    </w:p>
    <w:p w:rsidR="006437AC" w:rsidRDefault="008359A6" w:rsidP="00AC4F59">
      <w:pPr>
        <w:pStyle w:val="a3"/>
        <w:ind w:left="0" w:right="65" w:firstLine="709"/>
        <w:rPr>
          <w:lang w:val="uk-UA"/>
        </w:rPr>
      </w:pPr>
      <w:proofErr w:type="spellStart"/>
      <w:r>
        <w:t>Проекти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земель </w:t>
      </w:r>
      <w:proofErr w:type="spellStart"/>
      <w:r>
        <w:t>визначають</w:t>
      </w:r>
      <w:proofErr w:type="spellEnd"/>
      <w:r>
        <w:t>:</w:t>
      </w:r>
    </w:p>
    <w:p w:rsidR="00AC4F59" w:rsidRDefault="00AC4F59" w:rsidP="00AC4F59">
      <w:pPr>
        <w:pStyle w:val="a4"/>
        <w:numPr>
          <w:ilvl w:val="0"/>
          <w:numId w:val="2"/>
        </w:numPr>
        <w:tabs>
          <w:tab w:val="left" w:pos="1134"/>
        </w:tabs>
        <w:ind w:left="709" w:right="65" w:firstLine="0"/>
        <w:rPr>
          <w:sz w:val="24"/>
          <w:lang w:val="uk-UA"/>
        </w:rPr>
      </w:pPr>
      <w:r>
        <w:rPr>
          <w:sz w:val="24"/>
          <w:lang w:val="uk-UA"/>
        </w:rPr>
        <w:t xml:space="preserve">місце </w:t>
      </w:r>
      <w:proofErr w:type="spellStart"/>
      <w:r w:rsidRPr="006437AC">
        <w:rPr>
          <w:sz w:val="24"/>
        </w:rPr>
        <w:t>розташування</w:t>
      </w:r>
      <w:proofErr w:type="spellEnd"/>
      <w:r w:rsidRPr="006437AC">
        <w:rPr>
          <w:sz w:val="24"/>
        </w:rPr>
        <w:t xml:space="preserve"> </w:t>
      </w:r>
      <w:proofErr w:type="spellStart"/>
      <w:r w:rsidRPr="006437AC">
        <w:rPr>
          <w:sz w:val="24"/>
        </w:rPr>
        <w:t>і</w:t>
      </w:r>
      <w:proofErr w:type="spellEnd"/>
      <w:r w:rsidRPr="006437AC">
        <w:rPr>
          <w:sz w:val="24"/>
        </w:rPr>
        <w:t xml:space="preserve"> </w:t>
      </w:r>
      <w:proofErr w:type="spellStart"/>
      <w:r w:rsidRPr="006437AC">
        <w:rPr>
          <w:sz w:val="24"/>
        </w:rPr>
        <w:t>розмір</w:t>
      </w:r>
      <w:proofErr w:type="spellEnd"/>
      <w:r w:rsidRPr="006437AC">
        <w:rPr>
          <w:sz w:val="24"/>
        </w:rPr>
        <w:t xml:space="preserve"> </w:t>
      </w:r>
      <w:proofErr w:type="spellStart"/>
      <w:r w:rsidRPr="006437AC">
        <w:rPr>
          <w:sz w:val="24"/>
        </w:rPr>
        <w:t>земельних</w:t>
      </w:r>
      <w:proofErr w:type="spellEnd"/>
      <w:r w:rsidRPr="006437AC">
        <w:rPr>
          <w:sz w:val="24"/>
        </w:rPr>
        <w:t xml:space="preserve"> </w:t>
      </w:r>
      <w:proofErr w:type="spellStart"/>
      <w:r w:rsidRPr="006437AC">
        <w:rPr>
          <w:sz w:val="24"/>
        </w:rPr>
        <w:t>ділянок</w:t>
      </w:r>
      <w:proofErr w:type="spellEnd"/>
      <w:r w:rsidRPr="006437AC">
        <w:rPr>
          <w:sz w:val="24"/>
        </w:rPr>
        <w:t xml:space="preserve">, за </w:t>
      </w:r>
      <w:proofErr w:type="spellStart"/>
      <w:r w:rsidRPr="006437AC">
        <w:rPr>
          <w:sz w:val="24"/>
        </w:rPr>
        <w:t>категоріями</w:t>
      </w:r>
      <w:proofErr w:type="spellEnd"/>
      <w:r w:rsidRPr="006437AC">
        <w:rPr>
          <w:spacing w:val="-6"/>
          <w:sz w:val="24"/>
        </w:rPr>
        <w:t xml:space="preserve"> </w:t>
      </w:r>
      <w:r w:rsidRPr="006437AC">
        <w:rPr>
          <w:sz w:val="24"/>
        </w:rPr>
        <w:t>земель</w:t>
      </w:r>
      <w:r>
        <w:rPr>
          <w:sz w:val="24"/>
          <w:lang w:val="uk-UA"/>
        </w:rPr>
        <w:t>;</w:t>
      </w:r>
    </w:p>
    <w:p w:rsidR="00AC4F59" w:rsidRPr="006437AC" w:rsidRDefault="00AC4F59" w:rsidP="000E4AE5">
      <w:pPr>
        <w:pStyle w:val="a4"/>
        <w:numPr>
          <w:ilvl w:val="0"/>
          <w:numId w:val="2"/>
        </w:numPr>
        <w:tabs>
          <w:tab w:val="left" w:pos="1134"/>
          <w:tab w:val="left" w:pos="10065"/>
        </w:tabs>
        <w:ind w:left="709" w:right="65" w:firstLine="0"/>
        <w:rPr>
          <w:sz w:val="24"/>
          <w:lang w:val="uk-UA"/>
        </w:rPr>
      </w:pPr>
      <w:r>
        <w:rPr>
          <w:sz w:val="24"/>
          <w:lang w:val="uk-UA"/>
        </w:rPr>
        <w:t xml:space="preserve">правове, </w:t>
      </w:r>
      <w:r w:rsidRPr="006437AC">
        <w:rPr>
          <w:sz w:val="24"/>
          <w:lang w:val="uk-UA"/>
        </w:rPr>
        <w:t>організаційне і фінансове забезпечення, строки реалізації та</w:t>
      </w:r>
      <w:r w:rsidRPr="006437AC">
        <w:rPr>
          <w:spacing w:val="-32"/>
          <w:sz w:val="24"/>
          <w:lang w:val="uk-UA"/>
        </w:rPr>
        <w:t xml:space="preserve"> </w:t>
      </w:r>
      <w:r w:rsidRPr="006437AC">
        <w:rPr>
          <w:sz w:val="24"/>
          <w:lang w:val="uk-UA"/>
        </w:rPr>
        <w:t>економічну, соціальну й екологічну ефективність розмежування</w:t>
      </w:r>
      <w:r w:rsidRPr="006437AC">
        <w:rPr>
          <w:spacing w:val="-2"/>
          <w:sz w:val="24"/>
          <w:lang w:val="uk-UA"/>
        </w:rPr>
        <w:t xml:space="preserve"> </w:t>
      </w:r>
      <w:r>
        <w:rPr>
          <w:sz w:val="24"/>
          <w:lang w:val="uk-UA"/>
        </w:rPr>
        <w:t>земель</w:t>
      </w:r>
    </w:p>
    <w:p w:rsidR="00D85E94" w:rsidRPr="006437AC" w:rsidRDefault="00D85E94">
      <w:pPr>
        <w:pStyle w:val="a3"/>
        <w:spacing w:before="2"/>
        <w:ind w:left="0"/>
        <w:rPr>
          <w:lang w:val="uk-UA"/>
        </w:rPr>
      </w:pPr>
    </w:p>
    <w:p w:rsidR="00424BE3" w:rsidRPr="00424BE3" w:rsidRDefault="008359A6" w:rsidP="00D8540F">
      <w:pPr>
        <w:pStyle w:val="a4"/>
        <w:numPr>
          <w:ilvl w:val="0"/>
          <w:numId w:val="5"/>
        </w:numPr>
        <w:tabs>
          <w:tab w:val="left" w:pos="0"/>
        </w:tabs>
        <w:ind w:left="0" w:right="65" w:firstLine="0"/>
        <w:rPr>
          <w:sz w:val="24"/>
          <w:lang w:val="uk-UA"/>
        </w:rPr>
      </w:pPr>
      <w:r w:rsidRPr="00FD0339">
        <w:rPr>
          <w:b/>
          <w:sz w:val="24"/>
          <w:lang w:val="uk-UA"/>
        </w:rPr>
        <w:t xml:space="preserve">Встановлення меж Смолінської територіальної громади </w:t>
      </w:r>
    </w:p>
    <w:p w:rsidR="0067565D" w:rsidRPr="0067565D" w:rsidRDefault="00D8540F" w:rsidP="00D8540F">
      <w:pPr>
        <w:tabs>
          <w:tab w:val="left" w:pos="709"/>
        </w:tabs>
        <w:ind w:right="65" w:firstLine="709"/>
        <w:rPr>
          <w:sz w:val="24"/>
          <w:szCs w:val="24"/>
          <w:lang w:val="uk-UA"/>
        </w:rPr>
      </w:pPr>
      <w:r>
        <w:rPr>
          <w:sz w:val="24"/>
          <w:lang w:val="uk-UA"/>
        </w:rPr>
        <w:tab/>
      </w:r>
      <w:r w:rsidR="008359A6" w:rsidRPr="00424BE3">
        <w:rPr>
          <w:sz w:val="24"/>
          <w:lang w:val="uk-UA"/>
        </w:rPr>
        <w:t xml:space="preserve">Проекти землеустрою щодо встановлення меж населених пунктів створюють </w:t>
      </w:r>
      <w:r w:rsidR="008359A6" w:rsidRPr="0067565D">
        <w:rPr>
          <w:sz w:val="24"/>
          <w:szCs w:val="24"/>
          <w:lang w:val="uk-UA"/>
        </w:rPr>
        <w:t>територіальні умови для самостійного вирішення громадою усіх питань місцевого життя за законодавством України та повної економічної</w:t>
      </w:r>
      <w:r w:rsidR="008359A6" w:rsidRPr="0067565D">
        <w:rPr>
          <w:spacing w:val="-2"/>
          <w:sz w:val="24"/>
          <w:szCs w:val="24"/>
          <w:lang w:val="uk-UA"/>
        </w:rPr>
        <w:t xml:space="preserve"> </w:t>
      </w:r>
      <w:r w:rsidR="008359A6" w:rsidRPr="0067565D">
        <w:rPr>
          <w:sz w:val="24"/>
          <w:szCs w:val="24"/>
          <w:lang w:val="uk-UA"/>
        </w:rPr>
        <w:t>самостійності.</w:t>
      </w:r>
    </w:p>
    <w:p w:rsidR="00D85E94" w:rsidRPr="0067565D" w:rsidRDefault="0067565D" w:rsidP="00D8540F">
      <w:pPr>
        <w:tabs>
          <w:tab w:val="left" w:pos="709"/>
        </w:tabs>
        <w:ind w:right="-76" w:firstLine="709"/>
        <w:rPr>
          <w:sz w:val="24"/>
          <w:szCs w:val="24"/>
          <w:lang w:val="uk-UA"/>
        </w:rPr>
      </w:pPr>
      <w:r w:rsidRPr="0067565D">
        <w:rPr>
          <w:sz w:val="24"/>
          <w:szCs w:val="24"/>
          <w:lang w:val="uk-UA"/>
        </w:rPr>
        <w:lastRenderedPageBreak/>
        <w:tab/>
      </w:r>
      <w:r w:rsidR="008359A6" w:rsidRPr="0067565D">
        <w:rPr>
          <w:sz w:val="24"/>
          <w:szCs w:val="24"/>
          <w:lang w:val="uk-UA"/>
        </w:rPr>
        <w:t xml:space="preserve">На сьогодні існуючі межі селища та сіл зазнали значних змін і не відповідають дійсності. </w:t>
      </w:r>
      <w:proofErr w:type="spellStart"/>
      <w:r w:rsidR="008359A6" w:rsidRPr="0067565D">
        <w:rPr>
          <w:sz w:val="24"/>
          <w:szCs w:val="24"/>
        </w:rPr>
        <w:t>Це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має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негативний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вплив</w:t>
      </w:r>
      <w:proofErr w:type="spellEnd"/>
      <w:r w:rsidR="008359A6" w:rsidRPr="0067565D">
        <w:rPr>
          <w:sz w:val="24"/>
          <w:szCs w:val="24"/>
        </w:rPr>
        <w:t xml:space="preserve"> на </w:t>
      </w:r>
      <w:proofErr w:type="spellStart"/>
      <w:r w:rsidR="008359A6" w:rsidRPr="0067565D">
        <w:rPr>
          <w:sz w:val="24"/>
          <w:szCs w:val="24"/>
        </w:rPr>
        <w:t>розвиток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громади</w:t>
      </w:r>
      <w:proofErr w:type="spellEnd"/>
      <w:r w:rsidR="008359A6" w:rsidRPr="0067565D">
        <w:rPr>
          <w:sz w:val="24"/>
          <w:szCs w:val="24"/>
        </w:rPr>
        <w:t xml:space="preserve">, </w:t>
      </w:r>
      <w:proofErr w:type="spellStart"/>
      <w:r w:rsidR="008359A6" w:rsidRPr="0067565D">
        <w:rPr>
          <w:sz w:val="24"/>
          <w:szCs w:val="24"/>
        </w:rPr>
        <w:t>управління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земельними</w:t>
      </w:r>
      <w:proofErr w:type="spellEnd"/>
      <w:r w:rsidR="008359A6" w:rsidRPr="0067565D">
        <w:rPr>
          <w:sz w:val="24"/>
          <w:szCs w:val="24"/>
        </w:rPr>
        <w:t xml:space="preserve"> ресурсами, </w:t>
      </w:r>
      <w:proofErr w:type="spellStart"/>
      <w:r w:rsidR="008359A6" w:rsidRPr="0067565D">
        <w:rPr>
          <w:sz w:val="24"/>
          <w:szCs w:val="24"/>
        </w:rPr>
        <w:t>формування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8359A6" w:rsidRPr="0067565D">
        <w:rPr>
          <w:sz w:val="24"/>
          <w:szCs w:val="24"/>
        </w:rPr>
        <w:t>адекватної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системи</w:t>
      </w:r>
      <w:proofErr w:type="spellEnd"/>
      <w:r w:rsidR="008359A6" w:rsidRPr="0067565D">
        <w:rPr>
          <w:sz w:val="24"/>
          <w:szCs w:val="24"/>
        </w:rPr>
        <w:t xml:space="preserve"> </w:t>
      </w:r>
      <w:proofErr w:type="spellStart"/>
      <w:r w:rsidR="008359A6" w:rsidRPr="0067565D">
        <w:rPr>
          <w:sz w:val="24"/>
          <w:szCs w:val="24"/>
        </w:rPr>
        <w:t>оподаткування</w:t>
      </w:r>
      <w:proofErr w:type="spellEnd"/>
      <w:r w:rsidR="008359A6" w:rsidRPr="0067565D">
        <w:rPr>
          <w:sz w:val="24"/>
          <w:szCs w:val="24"/>
        </w:rPr>
        <w:t>.</w:t>
      </w:r>
    </w:p>
    <w:p w:rsidR="00D85E94" w:rsidRPr="002F3188" w:rsidRDefault="008359A6" w:rsidP="004D0353">
      <w:pPr>
        <w:pStyle w:val="a3"/>
        <w:ind w:left="0" w:right="65" w:firstLine="709"/>
        <w:rPr>
          <w:lang w:val="uk-UA"/>
        </w:rPr>
      </w:pPr>
      <w:r w:rsidRPr="002F3188">
        <w:rPr>
          <w:lang w:val="uk-UA"/>
        </w:rPr>
        <w:t>Для усунення цієї проблеми програмою передбачається реалізація головних завдань щодо подальшого реформування земельних відносин у громаді шляхом обґрунтованого формування територій та встановлення і зміни меж населених пунктів.</w:t>
      </w:r>
    </w:p>
    <w:p w:rsidR="00D85E94" w:rsidRPr="002F3188" w:rsidRDefault="00D85E94">
      <w:pPr>
        <w:pStyle w:val="a3"/>
        <w:spacing w:before="3"/>
        <w:ind w:left="0"/>
        <w:rPr>
          <w:lang w:val="uk-UA"/>
        </w:rPr>
      </w:pPr>
    </w:p>
    <w:p w:rsidR="0067565D" w:rsidRDefault="0067565D" w:rsidP="002F6386">
      <w:pPr>
        <w:tabs>
          <w:tab w:val="left" w:pos="0"/>
        </w:tabs>
        <w:spacing w:line="237" w:lineRule="auto"/>
        <w:ind w:right="65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>V</w:t>
      </w:r>
      <w:r w:rsidRPr="0067565D">
        <w:rPr>
          <w:b/>
          <w:sz w:val="24"/>
        </w:rPr>
        <w:t>І.</w:t>
      </w:r>
      <w:proofErr w:type="gramEnd"/>
      <w:r w:rsidRPr="0067565D">
        <w:rPr>
          <w:b/>
          <w:sz w:val="24"/>
        </w:rPr>
        <w:t xml:space="preserve"> </w:t>
      </w:r>
      <w:proofErr w:type="spellStart"/>
      <w:r w:rsidR="008359A6" w:rsidRPr="0067565D">
        <w:rPr>
          <w:b/>
          <w:sz w:val="24"/>
        </w:rPr>
        <w:t>Перелік</w:t>
      </w:r>
      <w:proofErr w:type="spellEnd"/>
      <w:r w:rsidR="008359A6" w:rsidRPr="0067565D">
        <w:rPr>
          <w:b/>
          <w:sz w:val="24"/>
        </w:rPr>
        <w:t xml:space="preserve"> </w:t>
      </w:r>
      <w:proofErr w:type="spellStart"/>
      <w:r w:rsidR="008359A6" w:rsidRPr="0067565D">
        <w:rPr>
          <w:b/>
          <w:sz w:val="24"/>
        </w:rPr>
        <w:t>завдань</w:t>
      </w:r>
      <w:proofErr w:type="spellEnd"/>
      <w:r w:rsidR="008359A6" w:rsidRPr="0067565D">
        <w:rPr>
          <w:b/>
          <w:sz w:val="24"/>
        </w:rPr>
        <w:t xml:space="preserve">, </w:t>
      </w:r>
      <w:proofErr w:type="spellStart"/>
      <w:r w:rsidR="008359A6" w:rsidRPr="0067565D">
        <w:rPr>
          <w:b/>
          <w:sz w:val="24"/>
        </w:rPr>
        <w:t>заходів</w:t>
      </w:r>
      <w:proofErr w:type="spellEnd"/>
      <w:r w:rsidR="008359A6" w:rsidRPr="0067565D">
        <w:rPr>
          <w:b/>
          <w:sz w:val="24"/>
        </w:rPr>
        <w:t xml:space="preserve"> </w:t>
      </w:r>
      <w:proofErr w:type="spellStart"/>
      <w:r w:rsidR="008359A6" w:rsidRPr="0067565D">
        <w:rPr>
          <w:b/>
          <w:sz w:val="24"/>
        </w:rPr>
        <w:t>програми</w:t>
      </w:r>
      <w:proofErr w:type="spellEnd"/>
      <w:r w:rsidR="008359A6" w:rsidRPr="0067565D">
        <w:rPr>
          <w:b/>
          <w:sz w:val="24"/>
        </w:rPr>
        <w:t xml:space="preserve"> та </w:t>
      </w:r>
      <w:proofErr w:type="spellStart"/>
      <w:r w:rsidR="008359A6" w:rsidRPr="0067565D">
        <w:rPr>
          <w:b/>
          <w:sz w:val="24"/>
        </w:rPr>
        <w:t>результативні</w:t>
      </w:r>
      <w:proofErr w:type="spellEnd"/>
      <w:r w:rsidR="008359A6" w:rsidRPr="0067565D">
        <w:rPr>
          <w:b/>
          <w:sz w:val="24"/>
        </w:rPr>
        <w:t xml:space="preserve"> </w:t>
      </w:r>
      <w:proofErr w:type="spellStart"/>
      <w:r w:rsidR="008359A6" w:rsidRPr="0067565D">
        <w:rPr>
          <w:b/>
          <w:sz w:val="24"/>
        </w:rPr>
        <w:t>показники</w:t>
      </w:r>
      <w:proofErr w:type="spellEnd"/>
      <w:r w:rsidR="008359A6" w:rsidRPr="0067565D">
        <w:rPr>
          <w:b/>
          <w:sz w:val="24"/>
        </w:rPr>
        <w:t xml:space="preserve"> </w:t>
      </w:r>
    </w:p>
    <w:p w:rsidR="002F6386" w:rsidRDefault="002F6386" w:rsidP="002F6386">
      <w:pPr>
        <w:tabs>
          <w:tab w:val="left" w:pos="709"/>
        </w:tabs>
        <w:spacing w:line="237" w:lineRule="auto"/>
        <w:ind w:right="65" w:firstLine="709"/>
        <w:rPr>
          <w:sz w:val="24"/>
          <w:lang w:val="uk-UA"/>
        </w:rPr>
      </w:pPr>
      <w:r>
        <w:rPr>
          <w:b/>
          <w:sz w:val="24"/>
          <w:lang w:val="uk-UA"/>
        </w:rPr>
        <w:tab/>
      </w:r>
      <w:proofErr w:type="spellStart"/>
      <w:r w:rsidR="008359A6" w:rsidRPr="0067565D">
        <w:rPr>
          <w:sz w:val="24"/>
        </w:rPr>
        <w:t>Основним</w:t>
      </w:r>
      <w:proofErr w:type="spellEnd"/>
      <w:r w:rsidR="008359A6" w:rsidRPr="0067565D">
        <w:rPr>
          <w:sz w:val="24"/>
        </w:rPr>
        <w:t xml:space="preserve"> </w:t>
      </w:r>
      <w:proofErr w:type="spellStart"/>
      <w:r w:rsidR="008359A6" w:rsidRPr="0067565D">
        <w:rPr>
          <w:sz w:val="24"/>
        </w:rPr>
        <w:t>напрямком</w:t>
      </w:r>
      <w:proofErr w:type="spellEnd"/>
      <w:r w:rsidR="008359A6" w:rsidRPr="0067565D">
        <w:rPr>
          <w:sz w:val="24"/>
        </w:rPr>
        <w:t xml:space="preserve"> </w:t>
      </w:r>
      <w:proofErr w:type="spellStart"/>
      <w:r w:rsidR="008359A6" w:rsidRPr="0067565D">
        <w:rPr>
          <w:sz w:val="24"/>
        </w:rPr>
        <w:t>реалізації</w:t>
      </w:r>
      <w:proofErr w:type="spellEnd"/>
      <w:r w:rsidR="008359A6" w:rsidRPr="0067565D">
        <w:rPr>
          <w:sz w:val="24"/>
        </w:rPr>
        <w:t xml:space="preserve"> </w:t>
      </w:r>
      <w:proofErr w:type="spellStart"/>
      <w:r w:rsidR="008359A6" w:rsidRPr="0067565D">
        <w:rPr>
          <w:sz w:val="24"/>
        </w:rPr>
        <w:t>Програми</w:t>
      </w:r>
      <w:proofErr w:type="spellEnd"/>
      <w:r w:rsidR="008359A6" w:rsidRPr="0067565D">
        <w:rPr>
          <w:sz w:val="24"/>
        </w:rPr>
        <w:t xml:space="preserve"> </w:t>
      </w:r>
      <w:proofErr w:type="spellStart"/>
      <w:r w:rsidR="008359A6" w:rsidRPr="0067565D">
        <w:rPr>
          <w:sz w:val="24"/>
        </w:rPr>
        <w:t>є</w:t>
      </w:r>
      <w:proofErr w:type="spellEnd"/>
      <w:r w:rsidR="008359A6" w:rsidRPr="0067565D">
        <w:rPr>
          <w:sz w:val="24"/>
        </w:rPr>
        <w:t xml:space="preserve"> </w:t>
      </w:r>
      <w:proofErr w:type="spellStart"/>
      <w:r w:rsidR="008359A6" w:rsidRPr="0067565D">
        <w:rPr>
          <w:sz w:val="24"/>
        </w:rPr>
        <w:t>проведення</w:t>
      </w:r>
      <w:proofErr w:type="spellEnd"/>
      <w:r w:rsidR="008359A6" w:rsidRPr="0067565D">
        <w:rPr>
          <w:sz w:val="24"/>
        </w:rPr>
        <w:t xml:space="preserve"> </w:t>
      </w:r>
      <w:proofErr w:type="spellStart"/>
      <w:r>
        <w:rPr>
          <w:sz w:val="24"/>
        </w:rPr>
        <w:t>землеустрою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місцевому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івні</w:t>
      </w:r>
      <w:proofErr w:type="spellEnd"/>
      <w:r>
        <w:rPr>
          <w:sz w:val="24"/>
        </w:rPr>
        <w:t>.</w:t>
      </w:r>
    </w:p>
    <w:p w:rsidR="00D85E94" w:rsidRPr="0067565D" w:rsidRDefault="008359A6" w:rsidP="002F6386">
      <w:pPr>
        <w:tabs>
          <w:tab w:val="left" w:pos="709"/>
        </w:tabs>
        <w:spacing w:line="237" w:lineRule="auto"/>
        <w:ind w:right="65" w:firstLine="709"/>
        <w:rPr>
          <w:sz w:val="24"/>
        </w:rPr>
      </w:pPr>
      <w:proofErr w:type="spellStart"/>
      <w:r w:rsidRPr="0067565D">
        <w:rPr>
          <w:sz w:val="24"/>
        </w:rPr>
        <w:t>Основними</w:t>
      </w:r>
      <w:proofErr w:type="spellEnd"/>
      <w:r w:rsidRPr="0067565D">
        <w:rPr>
          <w:sz w:val="24"/>
        </w:rPr>
        <w:t xml:space="preserve"> заходами </w:t>
      </w:r>
      <w:proofErr w:type="spellStart"/>
      <w:r w:rsidRPr="0067565D">
        <w:rPr>
          <w:sz w:val="24"/>
        </w:rPr>
        <w:t>Програми</w:t>
      </w:r>
      <w:proofErr w:type="spellEnd"/>
      <w:proofErr w:type="gramStart"/>
      <w:r w:rsidRPr="0067565D">
        <w:rPr>
          <w:spacing w:val="-1"/>
          <w:sz w:val="24"/>
        </w:rPr>
        <w:t xml:space="preserve"> </w:t>
      </w:r>
      <w:r w:rsidRPr="0067565D">
        <w:rPr>
          <w:sz w:val="24"/>
        </w:rPr>
        <w:t>є:</w:t>
      </w:r>
      <w:proofErr w:type="gramEnd"/>
    </w:p>
    <w:p w:rsidR="002F6386" w:rsidRDefault="002F6386" w:rsidP="002F6386">
      <w:pPr>
        <w:tabs>
          <w:tab w:val="left" w:pos="1553"/>
          <w:tab w:val="left" w:pos="1554"/>
          <w:tab w:val="left" w:pos="10065"/>
        </w:tabs>
        <w:spacing w:before="67"/>
        <w:ind w:right="417" w:firstLine="709"/>
        <w:rPr>
          <w:sz w:val="24"/>
          <w:lang w:val="uk-UA"/>
        </w:rPr>
      </w:pPr>
      <w:r>
        <w:rPr>
          <w:sz w:val="24"/>
          <w:lang w:val="uk-UA"/>
        </w:rPr>
        <w:t xml:space="preserve">6.1. </w:t>
      </w:r>
      <w:proofErr w:type="spellStart"/>
      <w:r w:rsidR="008359A6" w:rsidRPr="002F6386">
        <w:rPr>
          <w:sz w:val="24"/>
        </w:rPr>
        <w:t>Встановлення</w:t>
      </w:r>
      <w:proofErr w:type="spellEnd"/>
      <w:r w:rsidR="008359A6" w:rsidRPr="002F6386">
        <w:rPr>
          <w:spacing w:val="-1"/>
          <w:sz w:val="24"/>
        </w:rPr>
        <w:t xml:space="preserve"> </w:t>
      </w:r>
      <w:r w:rsidR="008359A6" w:rsidRPr="002F6386">
        <w:rPr>
          <w:sz w:val="24"/>
        </w:rPr>
        <w:t>меж</w:t>
      </w:r>
      <w:r w:rsidR="00231CDA" w:rsidRPr="002F6386">
        <w:rPr>
          <w:sz w:val="24"/>
        </w:rPr>
        <w:t xml:space="preserve"> </w:t>
      </w:r>
      <w:proofErr w:type="spellStart"/>
      <w:r w:rsidR="00231CDA" w:rsidRPr="002F6386">
        <w:rPr>
          <w:sz w:val="24"/>
          <w:lang w:val="uk-UA"/>
        </w:rPr>
        <w:t>адміністративн</w:t>
      </w:r>
      <w:proofErr w:type="gramStart"/>
      <w:r w:rsidR="00231CDA" w:rsidRPr="002F6386">
        <w:rPr>
          <w:sz w:val="24"/>
          <w:lang w:val="uk-UA"/>
        </w:rPr>
        <w:t>о-</w:t>
      </w:r>
      <w:proofErr w:type="spellEnd"/>
      <w:proofErr w:type="gramEnd"/>
      <w:r w:rsidR="00231CDA" w:rsidRPr="002F6386">
        <w:rPr>
          <w:sz w:val="24"/>
          <w:lang w:val="uk-UA"/>
        </w:rPr>
        <w:t xml:space="preserve"> територіальної одиниці та населених пунктів Смолінської селищної ради;</w:t>
      </w:r>
    </w:p>
    <w:p w:rsidR="002F6386" w:rsidRDefault="002F6386" w:rsidP="002F6386">
      <w:pPr>
        <w:tabs>
          <w:tab w:val="left" w:pos="1553"/>
          <w:tab w:val="left" w:pos="1554"/>
          <w:tab w:val="left" w:pos="10065"/>
        </w:tabs>
        <w:spacing w:before="67"/>
        <w:ind w:right="417" w:firstLine="709"/>
        <w:rPr>
          <w:sz w:val="24"/>
          <w:lang w:val="uk-UA"/>
        </w:rPr>
      </w:pPr>
      <w:r>
        <w:rPr>
          <w:sz w:val="24"/>
          <w:lang w:val="uk-UA"/>
        </w:rPr>
        <w:t xml:space="preserve">6.2. </w:t>
      </w:r>
      <w:proofErr w:type="spellStart"/>
      <w:r w:rsidR="008359A6" w:rsidRPr="002F6386">
        <w:rPr>
          <w:sz w:val="24"/>
        </w:rPr>
        <w:t>Проведення</w:t>
      </w:r>
      <w:proofErr w:type="spellEnd"/>
      <w:r w:rsidR="008359A6" w:rsidRPr="002F6386">
        <w:rPr>
          <w:sz w:val="24"/>
        </w:rPr>
        <w:t xml:space="preserve"> </w:t>
      </w:r>
      <w:proofErr w:type="spellStart"/>
      <w:r w:rsidR="008359A6" w:rsidRPr="002F6386">
        <w:rPr>
          <w:sz w:val="24"/>
        </w:rPr>
        <w:t>інвентаризації</w:t>
      </w:r>
      <w:proofErr w:type="spellEnd"/>
      <w:r w:rsidR="008359A6" w:rsidRPr="002F6386">
        <w:rPr>
          <w:sz w:val="24"/>
        </w:rPr>
        <w:t xml:space="preserve"> (</w:t>
      </w:r>
      <w:proofErr w:type="spellStart"/>
      <w:r w:rsidR="008359A6" w:rsidRPr="002F6386">
        <w:rPr>
          <w:sz w:val="24"/>
        </w:rPr>
        <w:t>аналізу</w:t>
      </w:r>
      <w:proofErr w:type="gramStart"/>
      <w:r w:rsidR="008359A6" w:rsidRPr="002F6386">
        <w:rPr>
          <w:sz w:val="24"/>
        </w:rPr>
        <w:t>,а</w:t>
      </w:r>
      <w:proofErr w:type="gramEnd"/>
      <w:r w:rsidR="008359A6" w:rsidRPr="002F6386">
        <w:rPr>
          <w:sz w:val="24"/>
        </w:rPr>
        <w:t>удиту</w:t>
      </w:r>
      <w:proofErr w:type="spellEnd"/>
      <w:r w:rsidR="008359A6" w:rsidRPr="002F6386">
        <w:rPr>
          <w:sz w:val="24"/>
        </w:rPr>
        <w:t xml:space="preserve">)та </w:t>
      </w:r>
      <w:proofErr w:type="spellStart"/>
      <w:r w:rsidR="008359A6" w:rsidRPr="002F6386">
        <w:rPr>
          <w:sz w:val="24"/>
        </w:rPr>
        <w:t>розробка</w:t>
      </w:r>
      <w:proofErr w:type="spellEnd"/>
      <w:r w:rsidR="008359A6" w:rsidRPr="002F6386">
        <w:rPr>
          <w:sz w:val="24"/>
        </w:rPr>
        <w:t xml:space="preserve"> </w:t>
      </w:r>
      <w:proofErr w:type="spellStart"/>
      <w:r w:rsidR="008359A6" w:rsidRPr="002F6386">
        <w:rPr>
          <w:sz w:val="24"/>
        </w:rPr>
        <w:t>проектів</w:t>
      </w:r>
      <w:proofErr w:type="spellEnd"/>
      <w:r w:rsidR="008359A6" w:rsidRPr="002F6386">
        <w:rPr>
          <w:sz w:val="24"/>
        </w:rPr>
        <w:t xml:space="preserve"> </w:t>
      </w:r>
      <w:proofErr w:type="spellStart"/>
      <w:r w:rsidR="008359A6" w:rsidRPr="002F6386">
        <w:rPr>
          <w:sz w:val="24"/>
        </w:rPr>
        <w:t>землеустрою</w:t>
      </w:r>
      <w:proofErr w:type="spellEnd"/>
      <w:r w:rsidR="008359A6" w:rsidRPr="002F6386">
        <w:rPr>
          <w:sz w:val="24"/>
        </w:rPr>
        <w:t xml:space="preserve"> земель </w:t>
      </w:r>
      <w:proofErr w:type="spellStart"/>
      <w:r w:rsidR="008359A6" w:rsidRPr="002F6386">
        <w:rPr>
          <w:sz w:val="24"/>
        </w:rPr>
        <w:t>комунальної</w:t>
      </w:r>
      <w:proofErr w:type="spellEnd"/>
      <w:r w:rsidR="008359A6" w:rsidRPr="002F6386">
        <w:rPr>
          <w:spacing w:val="-1"/>
          <w:sz w:val="24"/>
        </w:rPr>
        <w:t xml:space="preserve"> </w:t>
      </w:r>
      <w:proofErr w:type="spellStart"/>
      <w:r w:rsidR="008359A6" w:rsidRPr="002F6386">
        <w:rPr>
          <w:sz w:val="24"/>
        </w:rPr>
        <w:t>власності</w:t>
      </w:r>
      <w:proofErr w:type="spellEnd"/>
      <w:r w:rsidR="008359A6" w:rsidRPr="002F6386">
        <w:rPr>
          <w:sz w:val="24"/>
        </w:rPr>
        <w:t>;</w:t>
      </w:r>
    </w:p>
    <w:p w:rsidR="002F6386" w:rsidRDefault="002F6386" w:rsidP="002F6386">
      <w:pPr>
        <w:tabs>
          <w:tab w:val="left" w:pos="1553"/>
          <w:tab w:val="left" w:pos="1554"/>
          <w:tab w:val="left" w:pos="10065"/>
        </w:tabs>
        <w:spacing w:before="67"/>
        <w:ind w:right="417" w:firstLine="709"/>
        <w:rPr>
          <w:sz w:val="24"/>
          <w:lang w:val="uk-UA"/>
        </w:rPr>
      </w:pPr>
      <w:r>
        <w:rPr>
          <w:sz w:val="24"/>
          <w:lang w:val="uk-UA"/>
        </w:rPr>
        <w:t xml:space="preserve">6.3. </w:t>
      </w:r>
      <w:proofErr w:type="spellStart"/>
      <w:r w:rsidR="008359A6" w:rsidRPr="00A22FF3">
        <w:rPr>
          <w:sz w:val="24"/>
        </w:rPr>
        <w:t>Розроблення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технічної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документації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з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нормативної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грошової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оцінки</w:t>
      </w:r>
      <w:proofErr w:type="spellEnd"/>
      <w:r w:rsidR="008359A6" w:rsidRPr="00A22FF3">
        <w:rPr>
          <w:spacing w:val="-15"/>
          <w:sz w:val="24"/>
        </w:rPr>
        <w:t xml:space="preserve"> </w:t>
      </w:r>
      <w:r w:rsidR="008359A6" w:rsidRPr="00A22FF3">
        <w:rPr>
          <w:sz w:val="24"/>
        </w:rPr>
        <w:t>земель</w:t>
      </w:r>
      <w:r w:rsidR="00A22FF3" w:rsidRPr="00A22FF3">
        <w:rPr>
          <w:sz w:val="24"/>
          <w:lang w:val="uk-UA"/>
        </w:rPr>
        <w:t xml:space="preserve"> населених пункті</w:t>
      </w:r>
      <w:proofErr w:type="gramStart"/>
      <w:r w:rsidR="00A22FF3" w:rsidRPr="00A22FF3">
        <w:rPr>
          <w:sz w:val="24"/>
          <w:lang w:val="uk-UA"/>
        </w:rPr>
        <w:t>в</w:t>
      </w:r>
      <w:proofErr w:type="gramEnd"/>
      <w:r w:rsidR="008359A6" w:rsidRPr="00A22FF3">
        <w:rPr>
          <w:sz w:val="24"/>
        </w:rPr>
        <w:t>;</w:t>
      </w:r>
    </w:p>
    <w:p w:rsidR="002F6386" w:rsidRDefault="002F6386" w:rsidP="002F6386">
      <w:pPr>
        <w:tabs>
          <w:tab w:val="left" w:pos="1553"/>
          <w:tab w:val="left" w:pos="1554"/>
          <w:tab w:val="left" w:pos="10065"/>
        </w:tabs>
        <w:spacing w:before="67"/>
        <w:ind w:right="-76" w:firstLine="709"/>
        <w:rPr>
          <w:sz w:val="24"/>
          <w:lang w:val="uk-UA"/>
        </w:rPr>
      </w:pPr>
      <w:r>
        <w:rPr>
          <w:sz w:val="24"/>
          <w:lang w:val="uk-UA"/>
        </w:rPr>
        <w:t xml:space="preserve">6.4. </w:t>
      </w:r>
      <w:proofErr w:type="spellStart"/>
      <w:r w:rsidR="008359A6" w:rsidRPr="00A22FF3">
        <w:rPr>
          <w:sz w:val="24"/>
        </w:rPr>
        <w:t>Проведення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державної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реєстрації</w:t>
      </w:r>
      <w:proofErr w:type="spellEnd"/>
      <w:r w:rsidR="008359A6" w:rsidRPr="00A22FF3">
        <w:rPr>
          <w:sz w:val="24"/>
        </w:rPr>
        <w:t xml:space="preserve"> права </w:t>
      </w:r>
      <w:proofErr w:type="spellStart"/>
      <w:r w:rsidR="008359A6" w:rsidRPr="00A22FF3">
        <w:rPr>
          <w:sz w:val="24"/>
        </w:rPr>
        <w:t>комунальної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власності</w:t>
      </w:r>
      <w:proofErr w:type="spellEnd"/>
      <w:r w:rsidR="008359A6" w:rsidRPr="00A22FF3">
        <w:rPr>
          <w:sz w:val="24"/>
        </w:rPr>
        <w:t xml:space="preserve"> на </w:t>
      </w:r>
      <w:proofErr w:type="spellStart"/>
      <w:r w:rsidR="008359A6" w:rsidRPr="00A22FF3">
        <w:rPr>
          <w:sz w:val="24"/>
        </w:rPr>
        <w:t>земельні</w:t>
      </w:r>
      <w:proofErr w:type="spellEnd"/>
      <w:r w:rsidR="008359A6" w:rsidRPr="00A22FF3">
        <w:rPr>
          <w:sz w:val="24"/>
        </w:rPr>
        <w:t xml:space="preserve"> </w:t>
      </w:r>
      <w:proofErr w:type="spellStart"/>
      <w:r w:rsidR="008359A6" w:rsidRPr="00A22FF3">
        <w:rPr>
          <w:sz w:val="24"/>
        </w:rPr>
        <w:t>ділянки</w:t>
      </w:r>
      <w:proofErr w:type="spellEnd"/>
      <w:r w:rsidR="008359A6" w:rsidRPr="00A22FF3">
        <w:rPr>
          <w:sz w:val="24"/>
        </w:rPr>
        <w:t>.</w:t>
      </w:r>
    </w:p>
    <w:p w:rsidR="00A22FF3" w:rsidRPr="002F6386" w:rsidRDefault="002F6386" w:rsidP="002F6386">
      <w:pPr>
        <w:tabs>
          <w:tab w:val="left" w:pos="1553"/>
          <w:tab w:val="left" w:pos="1554"/>
          <w:tab w:val="left" w:pos="10065"/>
        </w:tabs>
        <w:spacing w:before="67"/>
        <w:ind w:right="417" w:firstLine="709"/>
        <w:rPr>
          <w:sz w:val="24"/>
        </w:rPr>
      </w:pPr>
      <w:r>
        <w:rPr>
          <w:sz w:val="24"/>
          <w:lang w:val="uk-UA"/>
        </w:rPr>
        <w:t xml:space="preserve">6.5. </w:t>
      </w:r>
      <w:r w:rsidR="00A22FF3">
        <w:rPr>
          <w:sz w:val="24"/>
          <w:lang w:val="uk-UA"/>
        </w:rPr>
        <w:t>Провести наступні види робіт та виготовити:</w:t>
      </w:r>
    </w:p>
    <w:p w:rsidR="00A22FF3" w:rsidRDefault="00A22FF3" w:rsidP="002F6386">
      <w:pPr>
        <w:tabs>
          <w:tab w:val="left" w:pos="1134"/>
        </w:tabs>
        <w:spacing w:before="1" w:line="275" w:lineRule="exact"/>
        <w:ind w:left="709"/>
        <w:rPr>
          <w:sz w:val="24"/>
          <w:lang w:val="uk-UA"/>
        </w:rPr>
      </w:pPr>
      <w:r>
        <w:rPr>
          <w:sz w:val="24"/>
          <w:lang w:val="uk-UA"/>
        </w:rPr>
        <w:t>- генеральні плани та плани зонування населених пунктів Смолінської селищної ради;</w:t>
      </w:r>
    </w:p>
    <w:p w:rsidR="00A22FF3" w:rsidRDefault="00A22FF3" w:rsidP="002F6386">
      <w:pPr>
        <w:tabs>
          <w:tab w:val="left" w:pos="1134"/>
        </w:tabs>
        <w:spacing w:before="1" w:line="275" w:lineRule="exact"/>
        <w:ind w:left="709"/>
        <w:rPr>
          <w:sz w:val="24"/>
          <w:lang w:val="uk-UA"/>
        </w:rPr>
      </w:pPr>
      <w:r>
        <w:rPr>
          <w:sz w:val="24"/>
          <w:lang w:val="uk-UA"/>
        </w:rPr>
        <w:t xml:space="preserve">- схеми землеустрою і техніко – економічні </w:t>
      </w:r>
      <w:proofErr w:type="spellStart"/>
      <w:r>
        <w:rPr>
          <w:sz w:val="24"/>
          <w:lang w:val="uk-UA"/>
        </w:rPr>
        <w:t>обгрунтування</w:t>
      </w:r>
      <w:proofErr w:type="spellEnd"/>
      <w:r>
        <w:rPr>
          <w:sz w:val="24"/>
          <w:lang w:val="uk-UA"/>
        </w:rPr>
        <w:t xml:space="preserve"> використання та охорони земель;</w:t>
      </w:r>
    </w:p>
    <w:p w:rsidR="00A22FF3" w:rsidRDefault="00A22FF3" w:rsidP="002F6386">
      <w:pPr>
        <w:tabs>
          <w:tab w:val="left" w:pos="1134"/>
        </w:tabs>
        <w:spacing w:before="1" w:line="275" w:lineRule="exact"/>
        <w:ind w:left="709"/>
        <w:rPr>
          <w:sz w:val="24"/>
          <w:lang w:val="uk-UA"/>
        </w:rPr>
      </w:pPr>
      <w:r>
        <w:rPr>
          <w:sz w:val="24"/>
          <w:lang w:val="uk-UA"/>
        </w:rPr>
        <w:t>- проекти землеустрою щодо впорядкування угідь та територій.</w:t>
      </w:r>
    </w:p>
    <w:p w:rsidR="00D85E94" w:rsidRPr="00A22FF3" w:rsidRDefault="009B3E97" w:rsidP="009B3E97">
      <w:pPr>
        <w:tabs>
          <w:tab w:val="left" w:pos="1134"/>
        </w:tabs>
        <w:spacing w:before="1" w:line="275" w:lineRule="exact"/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6.6. </w:t>
      </w:r>
      <w:r w:rsidR="00A22FF3">
        <w:rPr>
          <w:sz w:val="24"/>
          <w:lang w:val="uk-UA"/>
        </w:rPr>
        <w:t xml:space="preserve">З метою створення інформаційної бази </w:t>
      </w:r>
      <w:r w:rsidR="00B61D32">
        <w:rPr>
          <w:sz w:val="24"/>
          <w:lang w:val="uk-UA"/>
        </w:rPr>
        <w:t xml:space="preserve">в складі </w:t>
      </w:r>
      <w:r w:rsidR="00A22FF3">
        <w:rPr>
          <w:sz w:val="24"/>
          <w:lang w:val="uk-UA"/>
        </w:rPr>
        <w:t>комплексн</w:t>
      </w:r>
      <w:r w:rsidR="00B61D32">
        <w:rPr>
          <w:sz w:val="24"/>
          <w:lang w:val="uk-UA"/>
        </w:rPr>
        <w:t>ого</w:t>
      </w:r>
      <w:r w:rsidR="00A22FF3">
        <w:rPr>
          <w:sz w:val="24"/>
          <w:lang w:val="uk-UA"/>
        </w:rPr>
        <w:t xml:space="preserve"> план</w:t>
      </w:r>
      <w:r w:rsidR="00B61D32">
        <w:rPr>
          <w:sz w:val="24"/>
          <w:lang w:val="uk-UA"/>
        </w:rPr>
        <w:t>у</w:t>
      </w:r>
      <w:r w:rsidR="00A22FF3">
        <w:rPr>
          <w:sz w:val="24"/>
          <w:lang w:val="uk-UA"/>
        </w:rPr>
        <w:t xml:space="preserve"> розвитку територіальної громади</w:t>
      </w:r>
      <w:r w:rsidR="00B61D32">
        <w:rPr>
          <w:sz w:val="24"/>
          <w:lang w:val="uk-UA"/>
        </w:rPr>
        <w:t xml:space="preserve"> провести забезпечення програмними засобами </w:t>
      </w:r>
      <w:proofErr w:type="spellStart"/>
      <w:r w:rsidR="00B61D32">
        <w:rPr>
          <w:sz w:val="24"/>
          <w:lang w:val="uk-UA"/>
        </w:rPr>
        <w:t>геоінформаційної</w:t>
      </w:r>
      <w:proofErr w:type="spellEnd"/>
      <w:r w:rsidR="00B61D32">
        <w:rPr>
          <w:sz w:val="24"/>
          <w:lang w:val="uk-UA"/>
        </w:rPr>
        <w:t xml:space="preserve"> системи (</w:t>
      </w:r>
      <w:proofErr w:type="spellStart"/>
      <w:r w:rsidR="00B61D32">
        <w:rPr>
          <w:sz w:val="24"/>
          <w:lang w:val="uk-UA"/>
        </w:rPr>
        <w:t>ГІС</w:t>
      </w:r>
      <w:proofErr w:type="spellEnd"/>
      <w:r w:rsidR="00B61D32">
        <w:rPr>
          <w:sz w:val="24"/>
          <w:lang w:val="uk-UA"/>
        </w:rPr>
        <w:t xml:space="preserve">), що в подальшому дасть можливість злиття із Національною Інфраструктурою </w:t>
      </w:r>
      <w:proofErr w:type="spellStart"/>
      <w:r w:rsidR="00B61D32">
        <w:rPr>
          <w:sz w:val="24"/>
          <w:lang w:val="uk-UA"/>
        </w:rPr>
        <w:t>Геопросторових</w:t>
      </w:r>
      <w:proofErr w:type="spellEnd"/>
      <w:r w:rsidR="00B61D32">
        <w:rPr>
          <w:sz w:val="24"/>
          <w:lang w:val="uk-UA"/>
        </w:rPr>
        <w:t xml:space="preserve"> даних.</w:t>
      </w:r>
    </w:p>
    <w:p w:rsidR="00D85E94" w:rsidRDefault="008359A6" w:rsidP="009B3E97">
      <w:pPr>
        <w:pStyle w:val="a3"/>
        <w:ind w:left="0" w:right="65" w:firstLine="709"/>
      </w:pPr>
      <w:proofErr w:type="spellStart"/>
      <w:r>
        <w:t>Вирішення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сприятливі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до </w:t>
      </w:r>
      <w:proofErr w:type="spellStart"/>
      <w:r>
        <w:t>місцевого</w:t>
      </w:r>
      <w:proofErr w:type="spellEnd"/>
      <w:r>
        <w:t xml:space="preserve"> бюджету.</w:t>
      </w:r>
    </w:p>
    <w:p w:rsidR="00D85E94" w:rsidRDefault="00D85E94">
      <w:pPr>
        <w:pStyle w:val="a3"/>
        <w:spacing w:before="2"/>
        <w:ind w:left="0"/>
      </w:pPr>
    </w:p>
    <w:p w:rsidR="00D85E94" w:rsidRDefault="004104EC" w:rsidP="004104EC">
      <w:pPr>
        <w:pStyle w:val="2"/>
        <w:tabs>
          <w:tab w:val="left" w:pos="4247"/>
        </w:tabs>
        <w:ind w:left="0"/>
      </w:pPr>
      <w:proofErr w:type="gramStart"/>
      <w:r>
        <w:rPr>
          <w:lang w:val="en-US"/>
        </w:rPr>
        <w:t>V</w:t>
      </w:r>
      <w:r w:rsidRPr="004104EC">
        <w:t>ІІ.</w:t>
      </w:r>
      <w:proofErr w:type="gramEnd"/>
      <w:r w:rsidRPr="004104EC">
        <w:t xml:space="preserve"> </w:t>
      </w:r>
      <w:proofErr w:type="spellStart"/>
      <w:r w:rsidR="008359A6">
        <w:t>Очікувані</w:t>
      </w:r>
      <w:proofErr w:type="spellEnd"/>
      <w:r w:rsidR="008359A6">
        <w:rPr>
          <w:spacing w:val="-1"/>
        </w:rPr>
        <w:t xml:space="preserve"> </w:t>
      </w:r>
      <w:proofErr w:type="spellStart"/>
      <w:r w:rsidR="008359A6">
        <w:t>результати</w:t>
      </w:r>
      <w:proofErr w:type="spellEnd"/>
    </w:p>
    <w:p w:rsidR="00B61D32" w:rsidRDefault="008359A6" w:rsidP="004104EC">
      <w:pPr>
        <w:pStyle w:val="a3"/>
        <w:ind w:left="0" w:right="65" w:firstLine="709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дозволить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та </w:t>
      </w:r>
      <w:proofErr w:type="spellStart"/>
      <w:r>
        <w:t>охорону</w:t>
      </w:r>
      <w:proofErr w:type="spellEnd"/>
      <w:r>
        <w:t xml:space="preserve"> земель на </w:t>
      </w:r>
      <w:proofErr w:type="spellStart"/>
      <w:r>
        <w:t>якісно</w:t>
      </w:r>
      <w:proofErr w:type="spellEnd"/>
      <w:r>
        <w:t xml:space="preserve"> новому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,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та </w:t>
      </w:r>
      <w:proofErr w:type="spellStart"/>
      <w:r>
        <w:t>використовувати</w:t>
      </w:r>
      <w:proofErr w:type="spellEnd"/>
      <w:r>
        <w:t xml:space="preserve"> землю як</w:t>
      </w:r>
      <w:r w:rsidR="004104EC">
        <w:rPr>
          <w:lang w:val="uk-UA"/>
        </w:rPr>
        <w:t xml:space="preserve"> </w:t>
      </w:r>
      <w:proofErr w:type="spellStart"/>
      <w:r>
        <w:t>складову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природного ресурсу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базису,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багатство</w:t>
      </w:r>
      <w:proofErr w:type="spellEnd"/>
      <w:r>
        <w:t xml:space="preserve"> </w:t>
      </w:r>
      <w:proofErr w:type="spellStart"/>
      <w:r>
        <w:t>перетворити</w:t>
      </w:r>
      <w:proofErr w:type="spellEnd"/>
      <w:r>
        <w:t xml:space="preserve"> в </w:t>
      </w:r>
      <w:proofErr w:type="spellStart"/>
      <w:r>
        <w:t>самостійний</w:t>
      </w:r>
      <w:proofErr w:type="spellEnd"/>
      <w:r>
        <w:t xml:space="preserve"> фактор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r w:rsidR="004104EC">
        <w:rPr>
          <w:lang w:val="uk-UA"/>
        </w:rPr>
        <w:t>г</w:t>
      </w:r>
      <w:r w:rsidR="00B61D32">
        <w:rPr>
          <w:lang w:val="uk-UA"/>
        </w:rPr>
        <w:t>ромади</w:t>
      </w:r>
      <w:r>
        <w:rPr>
          <w:lang w:val="uk-UA"/>
        </w:rPr>
        <w:t>, вирішувати питання</w:t>
      </w:r>
      <w:r w:rsidR="00B61D32" w:rsidRPr="00B61D32">
        <w:rPr>
          <w:color w:val="333333"/>
          <w:bdr w:val="none" w:sz="0" w:space="0" w:color="auto" w:frame="1"/>
        </w:rPr>
        <w:t xml:space="preserve"> </w:t>
      </w:r>
      <w:proofErr w:type="spellStart"/>
      <w:r w:rsidRPr="00596EA6">
        <w:rPr>
          <w:color w:val="333333"/>
          <w:bdr w:val="none" w:sz="0" w:space="0" w:color="auto" w:frame="1"/>
        </w:rPr>
        <w:t>визначення</w:t>
      </w:r>
      <w:proofErr w:type="spellEnd"/>
      <w:r w:rsidRPr="00596EA6">
        <w:rPr>
          <w:color w:val="333333"/>
          <w:bdr w:val="none" w:sz="0" w:space="0" w:color="auto" w:frame="1"/>
        </w:rPr>
        <w:t xml:space="preserve"> </w:t>
      </w:r>
      <w:proofErr w:type="spellStart"/>
      <w:r w:rsidRPr="00596EA6">
        <w:rPr>
          <w:color w:val="333333"/>
          <w:bdr w:val="none" w:sz="0" w:space="0" w:color="auto" w:frame="1"/>
        </w:rPr>
        <w:t>площ</w:t>
      </w:r>
      <w:proofErr w:type="spellEnd"/>
      <w:r w:rsidRPr="00596EA6">
        <w:rPr>
          <w:color w:val="333333"/>
          <w:bdr w:val="none" w:sz="0" w:space="0" w:color="auto" w:frame="1"/>
        </w:rPr>
        <w:t xml:space="preserve"> </w:t>
      </w:r>
      <w:proofErr w:type="spellStart"/>
      <w:r w:rsidRPr="00596EA6">
        <w:rPr>
          <w:color w:val="333333"/>
          <w:bdr w:val="none" w:sz="0" w:space="0" w:color="auto" w:frame="1"/>
        </w:rPr>
        <w:t>окрем</w:t>
      </w:r>
      <w:r>
        <w:rPr>
          <w:color w:val="333333"/>
          <w:bdr w:val="none" w:sz="0" w:space="0" w:color="auto" w:frame="1"/>
          <w:lang w:val="uk-UA"/>
        </w:rPr>
        <w:t>их</w:t>
      </w:r>
      <w:proofErr w:type="spellEnd"/>
      <w:r w:rsidR="004104EC">
        <w:rPr>
          <w:color w:val="333333"/>
          <w:bdr w:val="none" w:sz="0" w:space="0" w:color="auto" w:frame="1"/>
        </w:rPr>
        <w:t xml:space="preserve"> </w:t>
      </w:r>
      <w:proofErr w:type="spellStart"/>
      <w:r w:rsidR="004104EC">
        <w:rPr>
          <w:color w:val="333333"/>
          <w:bdr w:val="none" w:sz="0" w:space="0" w:color="auto" w:frame="1"/>
        </w:rPr>
        <w:t>забудов</w:t>
      </w:r>
      <w:proofErr w:type="spellEnd"/>
      <w:r w:rsidR="004104EC">
        <w:rPr>
          <w:color w:val="333333"/>
          <w:bdr w:val="none" w:sz="0" w:space="0" w:color="auto" w:frame="1"/>
          <w:lang w:val="uk-UA"/>
        </w:rPr>
        <w:t xml:space="preserve">, </w:t>
      </w:r>
      <w:proofErr w:type="spellStart"/>
      <w:r w:rsidRPr="00596EA6">
        <w:rPr>
          <w:color w:val="333333"/>
          <w:bdr w:val="none" w:sz="0" w:space="0" w:color="auto" w:frame="1"/>
        </w:rPr>
        <w:t>раціонального</w:t>
      </w:r>
      <w:proofErr w:type="spellEnd"/>
      <w:r w:rsidRPr="00596EA6">
        <w:rPr>
          <w:color w:val="333333"/>
          <w:bdr w:val="none" w:sz="0" w:space="0" w:color="auto" w:frame="1"/>
        </w:rPr>
        <w:t xml:space="preserve"> </w:t>
      </w:r>
      <w:proofErr w:type="spellStart"/>
      <w:r w:rsidRPr="00596EA6">
        <w:rPr>
          <w:color w:val="333333"/>
          <w:bdr w:val="none" w:sz="0" w:space="0" w:color="auto" w:frame="1"/>
        </w:rPr>
        <w:t>планування</w:t>
      </w:r>
      <w:proofErr w:type="spellEnd"/>
      <w:r w:rsidRPr="00596EA6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  <w:lang w:val="uk-UA"/>
        </w:rPr>
        <w:t>розвитку на перспективу</w:t>
      </w:r>
      <w:r w:rsidRPr="00596EA6">
        <w:rPr>
          <w:color w:val="333333"/>
          <w:bdr w:val="none" w:sz="0" w:space="0" w:color="auto" w:frame="1"/>
        </w:rPr>
        <w:t xml:space="preserve"> </w:t>
      </w:r>
      <w:proofErr w:type="spellStart"/>
      <w:r w:rsidRPr="00596EA6">
        <w:rPr>
          <w:color w:val="333333"/>
          <w:bdr w:val="none" w:sz="0" w:space="0" w:color="auto" w:frame="1"/>
        </w:rPr>
        <w:t>територій</w:t>
      </w:r>
      <w:proofErr w:type="spellEnd"/>
      <w:r w:rsidRPr="00596EA6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</w:rPr>
        <w:t xml:space="preserve">Смолінської </w:t>
      </w:r>
      <w:proofErr w:type="spellStart"/>
      <w:r>
        <w:rPr>
          <w:color w:val="333333"/>
          <w:bdr w:val="none" w:sz="0" w:space="0" w:color="auto" w:frame="1"/>
        </w:rPr>
        <w:t>територільної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громади</w:t>
      </w:r>
      <w:proofErr w:type="spellEnd"/>
    </w:p>
    <w:p w:rsidR="008359A6" w:rsidRPr="00C6091A" w:rsidRDefault="004104EC" w:rsidP="004104EC">
      <w:pPr>
        <w:pStyle w:val="a3"/>
        <w:ind w:left="0" w:right="155" w:firstLine="709"/>
        <w:jc w:val="both"/>
        <w:rPr>
          <w:lang w:val="uk-UA"/>
        </w:rPr>
      </w:pPr>
      <w:r>
        <w:rPr>
          <w:color w:val="333333"/>
          <w:bdr w:val="none" w:sz="0" w:space="0" w:color="auto" w:frame="1"/>
          <w:lang w:val="uk-UA"/>
        </w:rPr>
        <w:t>Д</w:t>
      </w:r>
      <w:r w:rsidR="00B61D32" w:rsidRPr="00B61D32">
        <w:rPr>
          <w:color w:val="333333"/>
          <w:bdr w:val="none" w:sz="0" w:space="0" w:color="auto" w:frame="1"/>
          <w:lang w:val="uk-UA"/>
        </w:rPr>
        <w:t>ана Програма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надасть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можливість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самостійно вирішувати</w:t>
      </w:r>
      <w:r w:rsidRPr="004104EC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 xml:space="preserve">селищною радою усі питання місцевого життя, виходячи з інтересів населення, що проживає на території </w:t>
      </w:r>
      <w:r>
        <w:rPr>
          <w:color w:val="333333"/>
          <w:bdr w:val="none" w:sz="0" w:space="0" w:color="auto" w:frame="1"/>
          <w:lang w:val="uk-UA"/>
        </w:rPr>
        <w:t>гро</w:t>
      </w:r>
      <w:r w:rsidR="00B61D32" w:rsidRPr="00B61D32">
        <w:rPr>
          <w:color w:val="333333"/>
          <w:bdr w:val="none" w:sz="0" w:space="0" w:color="auto" w:frame="1"/>
          <w:lang w:val="uk-UA"/>
        </w:rPr>
        <w:t>мади</w:t>
      </w:r>
      <w:bookmarkStart w:id="0" w:name="_GoBack"/>
      <w:bookmarkEnd w:id="0"/>
      <w:r>
        <w:rPr>
          <w:color w:val="333333"/>
          <w:bdr w:val="none" w:sz="0" w:space="0" w:color="auto" w:frame="1"/>
          <w:lang w:val="uk-UA"/>
        </w:rPr>
        <w:t>.</w:t>
      </w:r>
    </w:p>
    <w:sectPr w:rsidR="008359A6" w:rsidRPr="00C6091A" w:rsidSect="009547DF">
      <w:pgSz w:w="11910" w:h="16840"/>
      <w:pgMar w:top="760" w:right="7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3B34"/>
    <w:multiLevelType w:val="hybridMultilevel"/>
    <w:tmpl w:val="3E72F198"/>
    <w:lvl w:ilvl="0" w:tplc="DC6A610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13DF"/>
    <w:multiLevelType w:val="multilevel"/>
    <w:tmpl w:val="1A965BB0"/>
    <w:lvl w:ilvl="0">
      <w:start w:val="1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1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ru-RU" w:bidi="ru-RU"/>
      </w:rPr>
    </w:lvl>
  </w:abstractNum>
  <w:abstractNum w:abstractNumId="2">
    <w:nsid w:val="3FDD4387"/>
    <w:multiLevelType w:val="hybridMultilevel"/>
    <w:tmpl w:val="83F6DB56"/>
    <w:lvl w:ilvl="0" w:tplc="245C2E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2CC308">
      <w:numFmt w:val="bullet"/>
      <w:lvlText w:val="•"/>
      <w:lvlJc w:val="left"/>
      <w:pPr>
        <w:ind w:left="1120" w:hanging="140"/>
      </w:pPr>
      <w:rPr>
        <w:rFonts w:hint="default"/>
        <w:lang w:val="ru-RU" w:eastAsia="ru-RU" w:bidi="ru-RU"/>
      </w:rPr>
    </w:lvl>
    <w:lvl w:ilvl="2" w:tplc="BB00834A">
      <w:numFmt w:val="bullet"/>
      <w:lvlText w:val="•"/>
      <w:lvlJc w:val="left"/>
      <w:pPr>
        <w:ind w:left="2121" w:hanging="140"/>
      </w:pPr>
      <w:rPr>
        <w:rFonts w:hint="default"/>
        <w:lang w:val="ru-RU" w:eastAsia="ru-RU" w:bidi="ru-RU"/>
      </w:rPr>
    </w:lvl>
    <w:lvl w:ilvl="3" w:tplc="1F6CC908">
      <w:numFmt w:val="bullet"/>
      <w:lvlText w:val="•"/>
      <w:lvlJc w:val="left"/>
      <w:pPr>
        <w:ind w:left="3121" w:hanging="140"/>
      </w:pPr>
      <w:rPr>
        <w:rFonts w:hint="default"/>
        <w:lang w:val="ru-RU" w:eastAsia="ru-RU" w:bidi="ru-RU"/>
      </w:rPr>
    </w:lvl>
    <w:lvl w:ilvl="4" w:tplc="B182625C">
      <w:numFmt w:val="bullet"/>
      <w:lvlText w:val="•"/>
      <w:lvlJc w:val="left"/>
      <w:pPr>
        <w:ind w:left="4122" w:hanging="140"/>
      </w:pPr>
      <w:rPr>
        <w:rFonts w:hint="default"/>
        <w:lang w:val="ru-RU" w:eastAsia="ru-RU" w:bidi="ru-RU"/>
      </w:rPr>
    </w:lvl>
    <w:lvl w:ilvl="5" w:tplc="DDA4940E">
      <w:numFmt w:val="bullet"/>
      <w:lvlText w:val="•"/>
      <w:lvlJc w:val="left"/>
      <w:pPr>
        <w:ind w:left="5123" w:hanging="140"/>
      </w:pPr>
      <w:rPr>
        <w:rFonts w:hint="default"/>
        <w:lang w:val="ru-RU" w:eastAsia="ru-RU" w:bidi="ru-RU"/>
      </w:rPr>
    </w:lvl>
    <w:lvl w:ilvl="6" w:tplc="4314DD2C">
      <w:numFmt w:val="bullet"/>
      <w:lvlText w:val="•"/>
      <w:lvlJc w:val="left"/>
      <w:pPr>
        <w:ind w:left="6123" w:hanging="140"/>
      </w:pPr>
      <w:rPr>
        <w:rFonts w:hint="default"/>
        <w:lang w:val="ru-RU" w:eastAsia="ru-RU" w:bidi="ru-RU"/>
      </w:rPr>
    </w:lvl>
    <w:lvl w:ilvl="7" w:tplc="5F7CA592">
      <w:numFmt w:val="bullet"/>
      <w:lvlText w:val="•"/>
      <w:lvlJc w:val="left"/>
      <w:pPr>
        <w:ind w:left="7124" w:hanging="140"/>
      </w:pPr>
      <w:rPr>
        <w:rFonts w:hint="default"/>
        <w:lang w:val="ru-RU" w:eastAsia="ru-RU" w:bidi="ru-RU"/>
      </w:rPr>
    </w:lvl>
    <w:lvl w:ilvl="8" w:tplc="5C5EE4C8">
      <w:numFmt w:val="bullet"/>
      <w:lvlText w:val="•"/>
      <w:lvlJc w:val="left"/>
      <w:pPr>
        <w:ind w:left="8125" w:hanging="140"/>
      </w:pPr>
      <w:rPr>
        <w:rFonts w:hint="default"/>
        <w:lang w:val="ru-RU" w:eastAsia="ru-RU" w:bidi="ru-RU"/>
      </w:rPr>
    </w:lvl>
  </w:abstractNum>
  <w:abstractNum w:abstractNumId="3">
    <w:nsid w:val="4B85002D"/>
    <w:multiLevelType w:val="multilevel"/>
    <w:tmpl w:val="FA6A705C"/>
    <w:lvl w:ilvl="0">
      <w:start w:val="4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7" w:hanging="10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10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4" w:hanging="10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0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9" w:hanging="1080"/>
      </w:pPr>
      <w:rPr>
        <w:rFonts w:hint="default"/>
        <w:lang w:val="ru-RU" w:eastAsia="ru-RU" w:bidi="ru-RU"/>
      </w:rPr>
    </w:lvl>
  </w:abstractNum>
  <w:abstractNum w:abstractNumId="4">
    <w:nsid w:val="4D4A5CAD"/>
    <w:multiLevelType w:val="hybridMultilevel"/>
    <w:tmpl w:val="52DC4EB6"/>
    <w:lvl w:ilvl="0" w:tplc="1EC60150">
      <w:numFmt w:val="bullet"/>
      <w:lvlText w:val="-"/>
      <w:lvlJc w:val="left"/>
      <w:pPr>
        <w:ind w:left="902" w:hanging="169"/>
      </w:pPr>
      <w:rPr>
        <w:rFonts w:hint="default"/>
        <w:w w:val="109"/>
      </w:rPr>
    </w:lvl>
    <w:lvl w:ilvl="1" w:tplc="B0787908">
      <w:numFmt w:val="bullet"/>
      <w:lvlText w:val="•"/>
      <w:lvlJc w:val="left"/>
      <w:pPr>
        <w:ind w:left="1906" w:hanging="169"/>
      </w:pPr>
      <w:rPr>
        <w:rFonts w:hint="default"/>
      </w:rPr>
    </w:lvl>
    <w:lvl w:ilvl="2" w:tplc="86DC1C3C">
      <w:numFmt w:val="bullet"/>
      <w:lvlText w:val="•"/>
      <w:lvlJc w:val="left"/>
      <w:pPr>
        <w:ind w:left="2912" w:hanging="169"/>
      </w:pPr>
      <w:rPr>
        <w:rFonts w:hint="default"/>
      </w:rPr>
    </w:lvl>
    <w:lvl w:ilvl="3" w:tplc="8190F60A">
      <w:numFmt w:val="bullet"/>
      <w:lvlText w:val="•"/>
      <w:lvlJc w:val="left"/>
      <w:pPr>
        <w:ind w:left="3919" w:hanging="169"/>
      </w:pPr>
      <w:rPr>
        <w:rFonts w:hint="default"/>
      </w:rPr>
    </w:lvl>
    <w:lvl w:ilvl="4" w:tplc="9C4EDF0C">
      <w:numFmt w:val="bullet"/>
      <w:lvlText w:val="•"/>
      <w:lvlJc w:val="left"/>
      <w:pPr>
        <w:ind w:left="4925" w:hanging="169"/>
      </w:pPr>
      <w:rPr>
        <w:rFonts w:hint="default"/>
      </w:rPr>
    </w:lvl>
    <w:lvl w:ilvl="5" w:tplc="8CE81FB6">
      <w:numFmt w:val="bullet"/>
      <w:lvlText w:val="•"/>
      <w:lvlJc w:val="left"/>
      <w:pPr>
        <w:ind w:left="5932" w:hanging="169"/>
      </w:pPr>
      <w:rPr>
        <w:rFonts w:hint="default"/>
      </w:rPr>
    </w:lvl>
    <w:lvl w:ilvl="6" w:tplc="E6306BFE">
      <w:numFmt w:val="bullet"/>
      <w:lvlText w:val="•"/>
      <w:lvlJc w:val="left"/>
      <w:pPr>
        <w:ind w:left="6938" w:hanging="169"/>
      </w:pPr>
      <w:rPr>
        <w:rFonts w:hint="default"/>
      </w:rPr>
    </w:lvl>
    <w:lvl w:ilvl="7" w:tplc="89C238D8">
      <w:numFmt w:val="bullet"/>
      <w:lvlText w:val="•"/>
      <w:lvlJc w:val="left"/>
      <w:pPr>
        <w:ind w:left="7944" w:hanging="169"/>
      </w:pPr>
      <w:rPr>
        <w:rFonts w:hint="default"/>
      </w:rPr>
    </w:lvl>
    <w:lvl w:ilvl="8" w:tplc="18BC61EA">
      <w:numFmt w:val="bullet"/>
      <w:lvlText w:val="•"/>
      <w:lvlJc w:val="left"/>
      <w:pPr>
        <w:ind w:left="8951" w:hanging="16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85E94"/>
    <w:rsid w:val="00060AEA"/>
    <w:rsid w:val="000E4AE5"/>
    <w:rsid w:val="001C2397"/>
    <w:rsid w:val="001D23C6"/>
    <w:rsid w:val="00231CDA"/>
    <w:rsid w:val="002F3188"/>
    <w:rsid w:val="002F6386"/>
    <w:rsid w:val="004104EC"/>
    <w:rsid w:val="00424BE3"/>
    <w:rsid w:val="00482BCC"/>
    <w:rsid w:val="004B6C93"/>
    <w:rsid w:val="004D0353"/>
    <w:rsid w:val="0055680E"/>
    <w:rsid w:val="006437AC"/>
    <w:rsid w:val="0067565D"/>
    <w:rsid w:val="0072102C"/>
    <w:rsid w:val="008359A6"/>
    <w:rsid w:val="00860D6F"/>
    <w:rsid w:val="009547DF"/>
    <w:rsid w:val="009906CB"/>
    <w:rsid w:val="009B3E97"/>
    <w:rsid w:val="00A22FF3"/>
    <w:rsid w:val="00AC4F59"/>
    <w:rsid w:val="00B61D32"/>
    <w:rsid w:val="00BC189A"/>
    <w:rsid w:val="00C16F83"/>
    <w:rsid w:val="00C6091A"/>
    <w:rsid w:val="00D66EA7"/>
    <w:rsid w:val="00D8540F"/>
    <w:rsid w:val="00D85E94"/>
    <w:rsid w:val="00FB105B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7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547DF"/>
    <w:pPr>
      <w:ind w:left="1966" w:right="146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9547DF"/>
    <w:pPr>
      <w:spacing w:line="274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7DF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547DF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954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Двадцять сьома сесія Смолінської селищної  ради </vt:lpstr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Двадцять сьома сесія Смолінської селищної  ради </dc:title>
  <dc:creator>Смолинский поселковый совет</dc:creator>
  <cp:lastModifiedBy>Ревенко</cp:lastModifiedBy>
  <cp:revision>29</cp:revision>
  <dcterms:created xsi:type="dcterms:W3CDTF">2021-07-01T07:58:00Z</dcterms:created>
  <dcterms:modified xsi:type="dcterms:W3CDTF">2021-07-01T11:52:00Z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2021-07-01T00:00:00Z</vt:filetime>
  </property>
</Properties>
</file>