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7FC" w:rsidRDefault="009017FC" w:rsidP="009017FC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7720C76D" wp14:editId="3F8F8EAB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7FC" w:rsidRDefault="009017FC" w:rsidP="009017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9017FC" w:rsidRDefault="009017FC" w:rsidP="009017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9017FC" w:rsidRDefault="009017FC" w:rsidP="009017FC">
      <w:pPr>
        <w:jc w:val="center"/>
        <w:rPr>
          <w:b/>
          <w:sz w:val="24"/>
          <w:szCs w:val="24"/>
        </w:rPr>
      </w:pPr>
    </w:p>
    <w:p w:rsidR="009017FC" w:rsidRDefault="009017FC" w:rsidP="009017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9017FC" w:rsidRDefault="009017FC" w:rsidP="009017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9017FC" w:rsidRDefault="009017FC" w:rsidP="009017FC">
      <w:pPr>
        <w:jc w:val="center"/>
        <w:rPr>
          <w:sz w:val="24"/>
          <w:szCs w:val="24"/>
        </w:rPr>
      </w:pPr>
    </w:p>
    <w:p w:rsidR="009017FC" w:rsidRDefault="009017FC" w:rsidP="009017FC">
      <w:pPr>
        <w:jc w:val="center"/>
        <w:rPr>
          <w:sz w:val="24"/>
          <w:szCs w:val="24"/>
        </w:rPr>
      </w:pPr>
    </w:p>
    <w:p w:rsidR="009017FC" w:rsidRDefault="009017FC" w:rsidP="009017FC">
      <w:pPr>
        <w:jc w:val="center"/>
        <w:rPr>
          <w:sz w:val="24"/>
          <w:szCs w:val="24"/>
        </w:rPr>
      </w:pPr>
    </w:p>
    <w:p w:rsidR="009017FC" w:rsidRDefault="009017FC" w:rsidP="009017FC">
      <w:pPr>
        <w:rPr>
          <w:sz w:val="24"/>
          <w:szCs w:val="24"/>
        </w:rPr>
      </w:pPr>
      <w:r>
        <w:rPr>
          <w:sz w:val="24"/>
          <w:szCs w:val="24"/>
        </w:rPr>
        <w:t>30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вересня </w:t>
      </w:r>
      <w:r>
        <w:rPr>
          <w:sz w:val="24"/>
          <w:szCs w:val="24"/>
        </w:rPr>
        <w:t>2021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№ </w:t>
      </w:r>
      <w:r w:rsidR="00412E8A">
        <w:rPr>
          <w:sz w:val="24"/>
          <w:szCs w:val="24"/>
        </w:rPr>
        <w:t>151</w:t>
      </w:r>
    </w:p>
    <w:p w:rsidR="009017FC" w:rsidRDefault="009017FC" w:rsidP="009017FC">
      <w:pPr>
        <w:tabs>
          <w:tab w:val="left" w:pos="3780"/>
        </w:tabs>
        <w:rPr>
          <w:sz w:val="24"/>
          <w:szCs w:val="24"/>
        </w:rPr>
      </w:pPr>
    </w:p>
    <w:p w:rsidR="009017FC" w:rsidRDefault="009017FC" w:rsidP="009017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надання дозволу на облаштування </w:t>
      </w:r>
    </w:p>
    <w:p w:rsidR="009017FC" w:rsidRDefault="009017FC" w:rsidP="009017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громадської стоянки для </w:t>
      </w:r>
    </w:p>
    <w:p w:rsidR="009017FC" w:rsidRDefault="009017FC" w:rsidP="009017FC">
      <w:pPr>
        <w:rPr>
          <w:b/>
          <w:sz w:val="24"/>
          <w:szCs w:val="24"/>
        </w:rPr>
      </w:pPr>
      <w:r>
        <w:rPr>
          <w:b/>
          <w:sz w:val="24"/>
          <w:szCs w:val="24"/>
        </w:rPr>
        <w:t>автомобільного транспорту</w:t>
      </w:r>
    </w:p>
    <w:p w:rsidR="009017FC" w:rsidRDefault="009017FC" w:rsidP="009017FC">
      <w:pPr>
        <w:jc w:val="both"/>
        <w:rPr>
          <w:b/>
          <w:sz w:val="24"/>
          <w:szCs w:val="24"/>
        </w:rPr>
      </w:pPr>
    </w:p>
    <w:p w:rsidR="009017FC" w:rsidRDefault="009017FC" w:rsidP="009017FC">
      <w:pPr>
        <w:jc w:val="both"/>
        <w:rPr>
          <w:sz w:val="24"/>
          <w:szCs w:val="24"/>
        </w:rPr>
      </w:pPr>
    </w:p>
    <w:p w:rsidR="009017FC" w:rsidRDefault="009017FC" w:rsidP="009017FC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Розглянувши заяви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громадян </w:t>
      </w:r>
      <w:proofErr w:type="spellStart"/>
      <w:r>
        <w:rPr>
          <w:rFonts w:eastAsia="Calibri"/>
          <w:sz w:val="24"/>
          <w:szCs w:val="24"/>
          <w:lang w:eastAsia="en-US"/>
        </w:rPr>
        <w:t>Пакоша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С.М., Ляміна М.Ф. від 21.09.2021 вх.02-36/2018 </w:t>
      </w:r>
      <w:r>
        <w:rPr>
          <w:rFonts w:eastAsia="Calibri"/>
          <w:sz w:val="24"/>
          <w:szCs w:val="24"/>
          <w:lang w:eastAsia="en-US"/>
        </w:rPr>
        <w:t>щодо надання дозволу на облаштування громадської стоянки для автомобільного транспорту по вул.</w:t>
      </w:r>
      <w:r w:rsidR="00412E8A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eastAsia="en-US"/>
        </w:rPr>
        <w:t>Казакова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біля б.20 </w:t>
      </w:r>
      <w:proofErr w:type="spellStart"/>
      <w:r>
        <w:rPr>
          <w:rFonts w:eastAsia="Calibri"/>
          <w:sz w:val="24"/>
          <w:szCs w:val="24"/>
          <w:lang w:eastAsia="en-US"/>
        </w:rPr>
        <w:t>смт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eastAsia="en-US"/>
        </w:rPr>
        <w:t>Смоліне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eastAsia="en-US"/>
        </w:rPr>
        <w:t>Новоукраїнського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району Кіровоградської області, керуючись ст. 31 Закону України «Про місцеве самоврядування в Україні», ст. 28 Закону України «Про благоустрій населених пунктів»,</w:t>
      </w:r>
      <w:r>
        <w:rPr>
          <w:rFonts w:eastAsia="Calibri"/>
          <w:sz w:val="24"/>
          <w:szCs w:val="24"/>
          <w:lang w:eastAsia="en-US"/>
        </w:rPr>
        <w:t xml:space="preserve"> Правилами благоустрою </w:t>
      </w:r>
      <w:proofErr w:type="spellStart"/>
      <w:r>
        <w:rPr>
          <w:rFonts w:eastAsia="Calibri"/>
          <w:sz w:val="24"/>
          <w:szCs w:val="24"/>
          <w:lang w:eastAsia="en-US"/>
        </w:rPr>
        <w:t>Смолінської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ТГ,</w:t>
      </w:r>
      <w:r>
        <w:rPr>
          <w:rFonts w:eastAsia="Calibri"/>
          <w:sz w:val="24"/>
          <w:szCs w:val="24"/>
          <w:lang w:eastAsia="en-US"/>
        </w:rPr>
        <w:t xml:space="preserve"> з метою упорядкування </w:t>
      </w:r>
      <w:proofErr w:type="spellStart"/>
      <w:r>
        <w:rPr>
          <w:rFonts w:eastAsia="Calibri"/>
          <w:sz w:val="24"/>
          <w:szCs w:val="24"/>
          <w:lang w:eastAsia="en-US"/>
        </w:rPr>
        <w:t>паркувальних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зон автомобільного транспорту у межах селища</w:t>
      </w:r>
    </w:p>
    <w:p w:rsidR="009017FC" w:rsidRDefault="009017FC" w:rsidP="009017FC">
      <w:pPr>
        <w:ind w:firstLine="567"/>
        <w:jc w:val="both"/>
        <w:rPr>
          <w:sz w:val="24"/>
          <w:szCs w:val="24"/>
        </w:rPr>
      </w:pPr>
    </w:p>
    <w:p w:rsidR="009017FC" w:rsidRDefault="009017FC" w:rsidP="009017FC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9017FC" w:rsidRDefault="009017FC" w:rsidP="009017FC">
      <w:pPr>
        <w:rPr>
          <w:sz w:val="24"/>
          <w:szCs w:val="24"/>
        </w:rPr>
      </w:pPr>
    </w:p>
    <w:p w:rsidR="009017FC" w:rsidRDefault="009017FC" w:rsidP="009017FC">
      <w:pPr>
        <w:numPr>
          <w:ilvl w:val="0"/>
          <w:numId w:val="1"/>
        </w:numPr>
        <w:spacing w:after="200" w:line="276" w:lineRule="auto"/>
        <w:contextualSpacing/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Надати дозвіл на облаштування місця для паркування автомобіл</w:t>
      </w:r>
      <w:r>
        <w:rPr>
          <w:sz w:val="24"/>
          <w:szCs w:val="24"/>
          <w:lang w:eastAsia="uk-UA"/>
        </w:rPr>
        <w:t>ьного транспорту біля будинку №20</w:t>
      </w:r>
      <w:r>
        <w:rPr>
          <w:sz w:val="24"/>
          <w:szCs w:val="24"/>
          <w:lang w:eastAsia="uk-UA"/>
        </w:rPr>
        <w:t xml:space="preserve"> по вул.</w:t>
      </w:r>
      <w:r w:rsidR="00412E8A">
        <w:rPr>
          <w:sz w:val="24"/>
          <w:szCs w:val="24"/>
          <w:lang w:eastAsia="uk-UA"/>
        </w:rPr>
        <w:t xml:space="preserve"> </w:t>
      </w:r>
      <w:proofErr w:type="spellStart"/>
      <w:r>
        <w:rPr>
          <w:sz w:val="24"/>
          <w:szCs w:val="24"/>
          <w:lang w:eastAsia="uk-UA"/>
        </w:rPr>
        <w:t>Казакова</w:t>
      </w:r>
      <w:proofErr w:type="spellEnd"/>
      <w:r>
        <w:rPr>
          <w:sz w:val="24"/>
          <w:szCs w:val="24"/>
          <w:lang w:eastAsia="uk-UA"/>
        </w:rPr>
        <w:t xml:space="preserve"> , </w:t>
      </w:r>
      <w:proofErr w:type="spellStart"/>
      <w:r>
        <w:rPr>
          <w:sz w:val="24"/>
          <w:szCs w:val="24"/>
          <w:lang w:eastAsia="uk-UA"/>
        </w:rPr>
        <w:t>смт</w:t>
      </w:r>
      <w:proofErr w:type="spellEnd"/>
      <w:r>
        <w:rPr>
          <w:sz w:val="24"/>
          <w:szCs w:val="24"/>
          <w:lang w:eastAsia="uk-UA"/>
        </w:rPr>
        <w:t xml:space="preserve"> </w:t>
      </w:r>
      <w:proofErr w:type="spellStart"/>
      <w:r>
        <w:rPr>
          <w:sz w:val="24"/>
          <w:szCs w:val="24"/>
          <w:lang w:eastAsia="uk-UA"/>
        </w:rPr>
        <w:t>Смоліне</w:t>
      </w:r>
      <w:proofErr w:type="spellEnd"/>
      <w:r>
        <w:rPr>
          <w:sz w:val="24"/>
          <w:szCs w:val="24"/>
          <w:lang w:eastAsia="uk-UA"/>
        </w:rPr>
        <w:t>, згідно Схеми, що додається.</w:t>
      </w:r>
    </w:p>
    <w:p w:rsidR="009017FC" w:rsidRDefault="009017FC" w:rsidP="009017FC">
      <w:pPr>
        <w:numPr>
          <w:ilvl w:val="0"/>
          <w:numId w:val="1"/>
        </w:numPr>
        <w:spacing w:after="200" w:line="276" w:lineRule="auto"/>
        <w:contextualSpacing/>
        <w:jc w:val="both"/>
        <w:rPr>
          <w:sz w:val="24"/>
          <w:szCs w:val="24"/>
          <w:lang w:eastAsia="uk-UA"/>
        </w:rPr>
      </w:pPr>
      <w:r>
        <w:rPr>
          <w:sz w:val="24"/>
          <w:szCs w:val="24"/>
        </w:rPr>
        <w:t>При проведенні робіт забезпечити дотримання Правил благоуст</w:t>
      </w:r>
      <w:r>
        <w:rPr>
          <w:sz w:val="24"/>
          <w:szCs w:val="24"/>
        </w:rPr>
        <w:t xml:space="preserve">рою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ТГ.</w:t>
      </w:r>
    </w:p>
    <w:p w:rsidR="009017FC" w:rsidRDefault="009017FC" w:rsidP="009017FC">
      <w:pPr>
        <w:numPr>
          <w:ilvl w:val="0"/>
          <w:numId w:val="1"/>
        </w:numPr>
        <w:spacing w:after="200" w:line="276" w:lineRule="auto"/>
        <w:contextualSpacing/>
        <w:jc w:val="both"/>
        <w:rPr>
          <w:sz w:val="24"/>
          <w:szCs w:val="24"/>
          <w:lang w:eastAsia="uk-UA"/>
        </w:rPr>
      </w:pPr>
      <w:r w:rsidRPr="009017FC">
        <w:rPr>
          <w:sz w:val="24"/>
          <w:szCs w:val="24"/>
          <w:lang w:eastAsia="uk-UA"/>
        </w:rPr>
        <w:t xml:space="preserve">Рішення набирає чинності з </w:t>
      </w:r>
      <w:r>
        <w:rPr>
          <w:sz w:val="24"/>
          <w:szCs w:val="24"/>
          <w:lang w:eastAsia="uk-UA"/>
        </w:rPr>
        <w:t>01 жовтня 2021 року.</w:t>
      </w:r>
    </w:p>
    <w:p w:rsidR="009017FC" w:rsidRPr="009017FC" w:rsidRDefault="009017FC" w:rsidP="009017FC">
      <w:pPr>
        <w:numPr>
          <w:ilvl w:val="0"/>
          <w:numId w:val="1"/>
        </w:numPr>
        <w:spacing w:after="200" w:line="276" w:lineRule="auto"/>
        <w:contextualSpacing/>
        <w:jc w:val="both"/>
        <w:rPr>
          <w:sz w:val="24"/>
          <w:szCs w:val="24"/>
          <w:lang w:eastAsia="uk-UA"/>
        </w:rPr>
      </w:pPr>
      <w:r w:rsidRPr="009017FC">
        <w:rPr>
          <w:sz w:val="24"/>
          <w:szCs w:val="24"/>
          <w:lang w:eastAsia="uk-UA"/>
        </w:rPr>
        <w:t xml:space="preserve">Контроль за виконанням цього рішення покласти на заступника селищного голови </w:t>
      </w:r>
      <w:r>
        <w:rPr>
          <w:sz w:val="24"/>
          <w:szCs w:val="24"/>
          <w:lang w:eastAsia="en-US"/>
        </w:rPr>
        <w:t xml:space="preserve">з питань діяльності виконавчих органів </w:t>
      </w:r>
      <w:proofErr w:type="spellStart"/>
      <w:r>
        <w:rPr>
          <w:sz w:val="24"/>
          <w:szCs w:val="24"/>
          <w:lang w:eastAsia="en-US"/>
        </w:rPr>
        <w:t>Смолінської</w:t>
      </w:r>
      <w:proofErr w:type="spellEnd"/>
      <w:r>
        <w:rPr>
          <w:sz w:val="24"/>
          <w:szCs w:val="24"/>
          <w:lang w:eastAsia="en-US"/>
        </w:rPr>
        <w:t xml:space="preserve"> селищної ради </w:t>
      </w:r>
      <w:r w:rsidRPr="009017FC">
        <w:rPr>
          <w:sz w:val="24"/>
          <w:szCs w:val="24"/>
          <w:lang w:eastAsia="uk-UA"/>
        </w:rPr>
        <w:t xml:space="preserve">Бойка В.В. </w:t>
      </w:r>
    </w:p>
    <w:p w:rsidR="009017FC" w:rsidRDefault="009017FC" w:rsidP="009017FC">
      <w:pPr>
        <w:spacing w:after="200" w:line="276" w:lineRule="auto"/>
        <w:contextualSpacing/>
        <w:jc w:val="both"/>
        <w:rPr>
          <w:sz w:val="24"/>
          <w:szCs w:val="24"/>
          <w:lang w:eastAsia="uk-UA"/>
        </w:rPr>
      </w:pPr>
    </w:p>
    <w:p w:rsidR="009017FC" w:rsidRDefault="009017FC" w:rsidP="009017FC">
      <w:pPr>
        <w:tabs>
          <w:tab w:val="left" w:pos="851"/>
        </w:tabs>
        <w:jc w:val="both"/>
        <w:rPr>
          <w:sz w:val="24"/>
          <w:szCs w:val="24"/>
        </w:rPr>
      </w:pPr>
    </w:p>
    <w:p w:rsidR="009017FC" w:rsidRDefault="009017FC" w:rsidP="009017FC">
      <w:pPr>
        <w:tabs>
          <w:tab w:val="left" w:pos="851"/>
        </w:tabs>
        <w:jc w:val="both"/>
        <w:rPr>
          <w:sz w:val="24"/>
          <w:szCs w:val="24"/>
        </w:rPr>
      </w:pPr>
    </w:p>
    <w:p w:rsidR="009017FC" w:rsidRDefault="009017FC" w:rsidP="009017FC">
      <w:pPr>
        <w:tabs>
          <w:tab w:val="left" w:pos="851"/>
        </w:tabs>
        <w:jc w:val="both"/>
        <w:rPr>
          <w:sz w:val="24"/>
          <w:szCs w:val="24"/>
        </w:rPr>
      </w:pPr>
    </w:p>
    <w:p w:rsidR="009017FC" w:rsidRDefault="009017FC" w:rsidP="009017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Селищний голова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Микола МАЗУРА </w:t>
      </w:r>
    </w:p>
    <w:p w:rsidR="001F61BF" w:rsidRDefault="001F61BF">
      <w:bookmarkStart w:id="0" w:name="_GoBack"/>
      <w:bookmarkEnd w:id="0"/>
    </w:p>
    <w:sectPr w:rsidR="001F6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D2B45"/>
    <w:multiLevelType w:val="hybridMultilevel"/>
    <w:tmpl w:val="76B09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7FC"/>
    <w:rsid w:val="001F61BF"/>
    <w:rsid w:val="00412E8A"/>
    <w:rsid w:val="0090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7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7FC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7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7FC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4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2021-09-29T05:45:00Z</dcterms:created>
  <dcterms:modified xsi:type="dcterms:W3CDTF">2021-09-29T05:53:00Z</dcterms:modified>
</cp:coreProperties>
</file>