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0D" w:rsidRDefault="00386C0D" w:rsidP="00386C0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C9864F4" wp14:editId="1D65AD66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0D" w:rsidRDefault="00386C0D" w:rsidP="00386C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86C0D" w:rsidRDefault="00386C0D" w:rsidP="00386C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86C0D" w:rsidRDefault="00386C0D" w:rsidP="00386C0D">
      <w:pPr>
        <w:jc w:val="center"/>
        <w:rPr>
          <w:b/>
          <w:sz w:val="24"/>
          <w:szCs w:val="24"/>
        </w:rPr>
      </w:pPr>
    </w:p>
    <w:p w:rsidR="00386C0D" w:rsidRDefault="00386C0D" w:rsidP="00386C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86C0D" w:rsidRDefault="00386C0D" w:rsidP="00386C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86C0D" w:rsidRDefault="00386C0D" w:rsidP="00386C0D">
      <w:pPr>
        <w:jc w:val="center"/>
        <w:rPr>
          <w:sz w:val="24"/>
          <w:szCs w:val="24"/>
        </w:rPr>
      </w:pPr>
    </w:p>
    <w:p w:rsidR="00386C0D" w:rsidRDefault="00386C0D" w:rsidP="00386C0D">
      <w:pPr>
        <w:jc w:val="center"/>
        <w:rPr>
          <w:sz w:val="24"/>
          <w:szCs w:val="24"/>
        </w:rPr>
      </w:pPr>
    </w:p>
    <w:p w:rsidR="00386C0D" w:rsidRDefault="00386C0D" w:rsidP="00386C0D">
      <w:pPr>
        <w:jc w:val="center"/>
        <w:rPr>
          <w:sz w:val="24"/>
          <w:szCs w:val="24"/>
        </w:rPr>
      </w:pPr>
    </w:p>
    <w:p w:rsidR="00386C0D" w:rsidRDefault="00386C0D" w:rsidP="00386C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77B3">
        <w:rPr>
          <w:sz w:val="24"/>
          <w:szCs w:val="24"/>
        </w:rPr>
        <w:t xml:space="preserve">лютого </w:t>
      </w:r>
      <w:r>
        <w:rPr>
          <w:sz w:val="24"/>
          <w:szCs w:val="24"/>
        </w:rPr>
        <w:t>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386C0D" w:rsidRDefault="00386C0D" w:rsidP="00386C0D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86C0D" w:rsidRDefault="00386C0D" w:rsidP="00386C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чергове інформування щодо проходження </w:t>
      </w:r>
    </w:p>
    <w:p w:rsidR="00386C0D" w:rsidRDefault="00386C0D" w:rsidP="00386C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трас магістральних газопроводів </w:t>
      </w:r>
    </w:p>
    <w:p w:rsidR="00386C0D" w:rsidRDefault="00386C0D" w:rsidP="00386C0D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на території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</w:t>
      </w:r>
    </w:p>
    <w:p w:rsidR="00386C0D" w:rsidRDefault="00386C0D" w:rsidP="00386C0D">
      <w:pPr>
        <w:jc w:val="both"/>
        <w:rPr>
          <w:b/>
          <w:sz w:val="28"/>
          <w:szCs w:val="28"/>
        </w:rPr>
      </w:pPr>
    </w:p>
    <w:p w:rsidR="00386C0D" w:rsidRDefault="00386C0D" w:rsidP="00386C0D">
      <w:pPr>
        <w:ind w:firstLine="540"/>
        <w:jc w:val="both"/>
        <w:rPr>
          <w:bCs/>
          <w:sz w:val="24"/>
          <w:szCs w:val="24"/>
        </w:rPr>
      </w:pPr>
    </w:p>
    <w:p w:rsidR="00386C0D" w:rsidRDefault="00386C0D" w:rsidP="00386C0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виконання ст.11 Закону України «Про правовий режим земель охоронних зон об’єктів магістральних трубопроводів» №3041-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І від 17.02.2011 року, відповідно до статті 40 Закону України «Про місцеве самоврядування в Україні», розглянувши лист ТОВ «Оператор ГТС Ук</w:t>
      </w:r>
      <w:r w:rsidR="00B677B3">
        <w:rPr>
          <w:sz w:val="24"/>
          <w:szCs w:val="24"/>
        </w:rPr>
        <w:t>раїни» Кременчуцьке» від 11.02.2022 р. № 14</w:t>
      </w:r>
      <w:r>
        <w:rPr>
          <w:sz w:val="24"/>
          <w:szCs w:val="24"/>
        </w:rPr>
        <w:t xml:space="preserve"> «Про чергове інформування щодо проходження трас магістральних газопроводів»,</w:t>
      </w:r>
    </w:p>
    <w:p w:rsidR="00386C0D" w:rsidRDefault="00386C0D" w:rsidP="00386C0D">
      <w:pPr>
        <w:ind w:firstLine="567"/>
        <w:jc w:val="both"/>
        <w:rPr>
          <w:sz w:val="24"/>
          <w:szCs w:val="24"/>
        </w:rPr>
      </w:pPr>
    </w:p>
    <w:p w:rsidR="00386C0D" w:rsidRDefault="00386C0D" w:rsidP="00386C0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86C0D" w:rsidRDefault="00386C0D" w:rsidP="00386C0D">
      <w:pPr>
        <w:rPr>
          <w:sz w:val="24"/>
          <w:szCs w:val="24"/>
        </w:rPr>
      </w:pPr>
    </w:p>
    <w:p w:rsidR="00386C0D" w:rsidRDefault="00386C0D" w:rsidP="00386C0D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щодо проходження магістрального газопроводу - відгалуження до ГРС «</w:t>
      </w:r>
      <w:proofErr w:type="spellStart"/>
      <w:r>
        <w:rPr>
          <w:sz w:val="24"/>
          <w:szCs w:val="24"/>
        </w:rPr>
        <w:t>Смоліно</w:t>
      </w:r>
      <w:proofErr w:type="spellEnd"/>
      <w:r>
        <w:rPr>
          <w:sz w:val="24"/>
          <w:szCs w:val="24"/>
        </w:rPr>
        <w:t>» діам.270 мм та кабельних ліній зв’язку вздовж газопроводу, а також про розташування ГРС «</w:t>
      </w:r>
      <w:proofErr w:type="spellStart"/>
      <w:r>
        <w:rPr>
          <w:sz w:val="24"/>
          <w:szCs w:val="24"/>
        </w:rPr>
        <w:t>Смоліно</w:t>
      </w:r>
      <w:proofErr w:type="spellEnd"/>
      <w:r>
        <w:rPr>
          <w:sz w:val="24"/>
          <w:szCs w:val="24"/>
        </w:rPr>
        <w:t xml:space="preserve">»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громади та встановлення охоронних зон вздовж об’єктів магістральних трубопроводів прийняти до відома. </w:t>
      </w:r>
    </w:p>
    <w:p w:rsidR="00386C0D" w:rsidRDefault="00386C0D" w:rsidP="00386C0D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Обмежити (відповідно закону та інших нормативно-правових актів) господарчу та іншу діяльність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 в місцях проходження магістрального газопроводу та підземних кабельних ліній зв’язку вздовж газопроводу у зв’язку з встановленням охоронних зон. Проведення будь-яких земляних робіт на глибині більше як 30 см, в тому числі і будівельних, ремонтних, геологорозвідувальних, бурових, вибухових, гірничих та днопоглиблювальних на земельних ділянках, розташованих в охоронних зонах, здійснювати на підставі попереднього погодження селищного голови чи його заступника та погодження Кременчуцького ЛВУ МГ, яке знаходиться за адресою: 39701 вул. Магістральна 1 с. Піщане Кременчуцького району Полтавської області, телефон диспетчера: (050)382-68-23 (цілодобово).</w:t>
      </w:r>
    </w:p>
    <w:p w:rsidR="00386C0D" w:rsidRDefault="00B677B3" w:rsidP="00386C0D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Pr="00527113">
        <w:rPr>
          <w:sz w:val="24"/>
          <w:szCs w:val="24"/>
        </w:rPr>
        <w:t xml:space="preserve"> відділу будівництва, земельних ресурсів, архітектури та житлово-комунального господарства</w:t>
      </w:r>
      <w:r>
        <w:rPr>
          <w:sz w:val="24"/>
          <w:szCs w:val="24"/>
        </w:rPr>
        <w:t xml:space="preserve"> Бойку В.В.:</w:t>
      </w:r>
      <w:bookmarkStart w:id="0" w:name="_GoBack"/>
      <w:bookmarkEnd w:id="0"/>
    </w:p>
    <w:p w:rsidR="00386C0D" w:rsidRDefault="00386C0D" w:rsidP="00386C0D">
      <w:pPr>
        <w:pStyle w:val="a3"/>
        <w:numPr>
          <w:ilvl w:val="1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Довести до відома землекористувачів, які здійснюють господарчу та іншу діяльність на землях охоронних зон об’єктів магістральних трубопроводів про дотримання особливого режиму господарської діяльності та діючих обмежень в охоронних зонах. </w:t>
      </w:r>
    </w:p>
    <w:p w:rsidR="00386C0D" w:rsidRDefault="00386C0D" w:rsidP="00386C0D">
      <w:pPr>
        <w:pStyle w:val="a3"/>
        <w:numPr>
          <w:ilvl w:val="1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Перевірити відповідність траси проходження магістрального газопроводу - відгалуження до ГРС «</w:t>
      </w:r>
      <w:proofErr w:type="spellStart"/>
      <w:r>
        <w:rPr>
          <w:sz w:val="24"/>
          <w:szCs w:val="24"/>
        </w:rPr>
        <w:t>Смоліно</w:t>
      </w:r>
      <w:proofErr w:type="spellEnd"/>
      <w:r>
        <w:rPr>
          <w:sz w:val="24"/>
          <w:szCs w:val="24"/>
        </w:rPr>
        <w:t xml:space="preserve">» діам.270 мм та кабельних ліній зв’язку вздовж газопроводу на картах, наявних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раді. За потреби уточнити фактичне місцезнаходження комунікацій в Кременчуцькому ЛВУ МГ.</w:t>
      </w:r>
    </w:p>
    <w:p w:rsidR="00386C0D" w:rsidRDefault="00386C0D" w:rsidP="00386C0D">
      <w:pPr>
        <w:tabs>
          <w:tab w:val="left" w:pos="851"/>
        </w:tabs>
        <w:jc w:val="both"/>
        <w:rPr>
          <w:sz w:val="24"/>
          <w:szCs w:val="24"/>
        </w:rPr>
      </w:pPr>
    </w:p>
    <w:p w:rsidR="00273242" w:rsidRPr="00386C0D" w:rsidRDefault="00386C0D" w:rsidP="00386C0D">
      <w:pPr>
        <w:jc w:val="both"/>
        <w:rPr>
          <w:b/>
          <w:sz w:val="24"/>
          <w:szCs w:val="24"/>
        </w:rPr>
      </w:pPr>
      <w:r w:rsidRPr="00386C0D">
        <w:rPr>
          <w:b/>
          <w:sz w:val="24"/>
          <w:szCs w:val="24"/>
        </w:rPr>
        <w:t xml:space="preserve">Селищний голова </w:t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</w:r>
      <w:r w:rsidRPr="00386C0D">
        <w:rPr>
          <w:b/>
          <w:sz w:val="24"/>
          <w:szCs w:val="24"/>
        </w:rPr>
        <w:tab/>
        <w:t xml:space="preserve">Микола МАЗУРА </w:t>
      </w:r>
    </w:p>
    <w:sectPr w:rsidR="00273242" w:rsidRPr="0038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0D"/>
    <w:rsid w:val="00273242"/>
    <w:rsid w:val="00386C0D"/>
    <w:rsid w:val="00B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0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C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0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2022-02-18T12:59:00Z</dcterms:created>
  <dcterms:modified xsi:type="dcterms:W3CDTF">2022-02-18T13:54:00Z</dcterms:modified>
</cp:coreProperties>
</file>