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лютого 2021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визначення виду робіт та переліку 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ідприємств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і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об’єктів, на яких порушники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відбуватимуть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громадські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та суспільно корисні роботи у 2022 році</w:t>
      </w:r>
    </w:p>
    <w:p w:rsid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запитів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сектору №2 філії Державної Установи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«Центр </w:t>
      </w:r>
      <w:proofErr w:type="spellStart"/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в Кіровоградській області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04.01.2022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№31/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11-5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від 05.01.2022 №31/11-7,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наказу  Міністерства юстиції України від 19.03.2013 року №474/5 «</w:t>
      </w:r>
      <w:r w:rsidRPr="00C25C7B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Про затвердження Порядку виконання адміністративних стягнень у вигляді громадських робіт та виправних робіт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зареєстрованого у Міністерстві юстиції України 21.03.2013 року за №457/22989, відповідно до 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17 пункту «б» статті 34, під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пункту 7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30, 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>під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пункту 2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bookmarkStart w:id="0" w:name="_GoBack"/>
      <w:bookmarkEnd w:id="0"/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38 Закону України «Про місцеве самоврядування в Україні, а також для впорядкування роботи по залученню громадян, які як порушники відбувають громадські та суспільно корисні роботи</w:t>
      </w:r>
    </w:p>
    <w:p w:rsidR="00C25C7B" w:rsidRDefault="00C25C7B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52711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Default="00527113" w:rsidP="0052711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25C7B" w:rsidP="00527113">
      <w:pPr>
        <w:tabs>
          <w:tab w:val="left" w:pos="1418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видами робіт для засуджених та порушників, на яких судом накладено адміністративне стягнення у вигляді громадських робіт та суспільно корисних робіт наступні види робіт: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прибирання сміття;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погрузка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(розгрузка) автотранспорту;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ліквідація стихійних сміттєзвалищ;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посипка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протиожеледними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матеріалами пішохідних маршрутів;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озеленення;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підсобні роботи;</w:t>
      </w:r>
    </w:p>
    <w:p w:rsidR="00C25C7B" w:rsidRDefault="00527113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роботи,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які не потребують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кваліфікаційної освіти</w:t>
      </w:r>
    </w:p>
    <w:p w:rsidR="00527113" w:rsidRPr="00527113" w:rsidRDefault="00C25C7B" w:rsidP="0052711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підприємствами та об’єктами для відбування 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адміністративного стягнення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вигляді громадських робіт та суспільно корисних робіт 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 20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22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 безпосередньо підпорядковані селищній раді підприємства та об’єкти, а саме:</w:t>
      </w:r>
    </w:p>
    <w:p w:rsidR="00527113" w:rsidRPr="00527113" w:rsidRDefault="00527113" w:rsidP="00527113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КП «Селищний ринок»</w:t>
      </w:r>
    </w:p>
    <w:p w:rsidR="00C25C7B" w:rsidRDefault="00527113" w:rsidP="00527113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благоустрою, які знаходяться на балансі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 </w:t>
      </w:r>
    </w:p>
    <w:p w:rsidR="00527113" w:rsidRDefault="00527113" w:rsidP="0052711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Новоукраїнському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районному сектору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№2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філії Державної У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станови «Центр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» в Кіровоградській області.</w:t>
      </w:r>
    </w:p>
    <w:p w:rsidR="00C25C7B" w:rsidRPr="00527113" w:rsidRDefault="00C25C7B" w:rsidP="0052711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527113" w:rsidRPr="00527113">
        <w:rPr>
          <w:rFonts w:ascii="Times New Roman" w:hAnsi="Times New Roman"/>
          <w:sz w:val="24"/>
          <w:szCs w:val="24"/>
          <w:lang w:val="uk-UA"/>
        </w:rPr>
        <w:t xml:space="preserve"> начальника відділу будівництва, земельних ресурсів, архітектури та житлово-комунального господарства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Бойка В.В.</w:t>
      </w:r>
    </w:p>
    <w:p w:rsidR="00527113" w:rsidRPr="00527113" w:rsidRDefault="00527113" w:rsidP="00527113">
      <w:pPr>
        <w:pStyle w:val="a5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Pr="00527113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25C7B" w:rsidRDefault="00C25C7B" w:rsidP="00C25C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25C7B" w:rsidRDefault="00C25C7B" w:rsidP="00C25C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992D2A" w:rsidRDefault="00992D2A"/>
    <w:sectPr w:rsidR="00992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527113"/>
    <w:rsid w:val="00992D2A"/>
    <w:rsid w:val="00C25C7B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2022-02-18T13:12:00Z</dcterms:created>
  <dcterms:modified xsi:type="dcterms:W3CDTF">2022-02-23T08:39:00Z</dcterms:modified>
</cp:coreProperties>
</file>