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7B7" w:rsidRDefault="004F07B7" w:rsidP="004F07B7">
      <w:pPr>
        <w:ind w:left="3540" w:firstLine="708"/>
        <w:rPr>
          <w:sz w:val="24"/>
          <w:szCs w:val="24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DD22192" wp14:editId="515E9227">
            <wp:extent cx="473075" cy="567690"/>
            <wp:effectExtent l="0" t="0" r="3175" b="381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075" cy="567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07B7" w:rsidRDefault="004F07B7" w:rsidP="004F07B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4F07B7" w:rsidRDefault="004F07B7" w:rsidP="004F07B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4F07B7" w:rsidRDefault="004F07B7" w:rsidP="004F07B7">
      <w:pPr>
        <w:jc w:val="center"/>
        <w:rPr>
          <w:b/>
          <w:sz w:val="24"/>
          <w:szCs w:val="24"/>
        </w:rPr>
      </w:pPr>
    </w:p>
    <w:p w:rsidR="004F07B7" w:rsidRDefault="004F07B7" w:rsidP="004F07B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4F07B7" w:rsidRDefault="004F07B7" w:rsidP="004F07B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4F07B7" w:rsidRDefault="004F07B7" w:rsidP="004F07B7">
      <w:pPr>
        <w:jc w:val="center"/>
        <w:rPr>
          <w:sz w:val="24"/>
          <w:szCs w:val="24"/>
        </w:rPr>
      </w:pPr>
    </w:p>
    <w:p w:rsidR="004F07B7" w:rsidRDefault="004F07B7" w:rsidP="004F07B7">
      <w:pPr>
        <w:jc w:val="center"/>
        <w:rPr>
          <w:sz w:val="24"/>
          <w:szCs w:val="24"/>
        </w:rPr>
      </w:pPr>
    </w:p>
    <w:p w:rsidR="004F07B7" w:rsidRDefault="004F07B7" w:rsidP="004F07B7">
      <w:pPr>
        <w:jc w:val="center"/>
        <w:rPr>
          <w:sz w:val="24"/>
          <w:szCs w:val="24"/>
        </w:rPr>
      </w:pPr>
    </w:p>
    <w:p w:rsidR="004F07B7" w:rsidRDefault="004F07B7" w:rsidP="004F07B7">
      <w:pPr>
        <w:rPr>
          <w:sz w:val="24"/>
          <w:szCs w:val="24"/>
        </w:rPr>
      </w:pPr>
      <w:r>
        <w:rPr>
          <w:sz w:val="24"/>
          <w:szCs w:val="24"/>
        </w:rPr>
        <w:t>березня 2022 року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№ </w:t>
      </w:r>
    </w:p>
    <w:p w:rsidR="004F07B7" w:rsidRDefault="004F07B7" w:rsidP="004F07B7">
      <w:pPr>
        <w:tabs>
          <w:tab w:val="left" w:pos="3780"/>
        </w:tabs>
        <w:rPr>
          <w:sz w:val="24"/>
          <w:szCs w:val="24"/>
        </w:rPr>
      </w:pPr>
    </w:p>
    <w:p w:rsidR="004F07B7" w:rsidRDefault="004F07B7" w:rsidP="004F07B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Про розгляд заяв щодо надання </w:t>
      </w:r>
    </w:p>
    <w:p w:rsidR="004F07B7" w:rsidRDefault="004F07B7" w:rsidP="004F07B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матеріальної допомоги та про</w:t>
      </w:r>
    </w:p>
    <w:p w:rsidR="004F07B7" w:rsidRDefault="004F07B7" w:rsidP="004F07B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соціальні виплати</w:t>
      </w:r>
    </w:p>
    <w:p w:rsidR="004F07B7" w:rsidRDefault="004F07B7" w:rsidP="004F07B7">
      <w:pPr>
        <w:ind w:firstLine="540"/>
        <w:jc w:val="both"/>
        <w:rPr>
          <w:b/>
          <w:sz w:val="24"/>
          <w:szCs w:val="24"/>
        </w:rPr>
      </w:pPr>
    </w:p>
    <w:p w:rsidR="004F07B7" w:rsidRDefault="004F07B7" w:rsidP="004F07B7">
      <w:pPr>
        <w:ind w:firstLine="540"/>
        <w:jc w:val="both"/>
        <w:rPr>
          <w:bCs/>
          <w:sz w:val="24"/>
          <w:szCs w:val="24"/>
        </w:rPr>
      </w:pPr>
    </w:p>
    <w:p w:rsidR="004F07B7" w:rsidRDefault="004F07B7" w:rsidP="004F07B7">
      <w:pPr>
        <w:ind w:firstLine="567"/>
        <w:jc w:val="both"/>
      </w:pPr>
      <w:r>
        <w:rPr>
          <w:sz w:val="24"/>
          <w:szCs w:val="24"/>
        </w:rPr>
        <w:t xml:space="preserve">Відповідно до п.п.4 п. «а» статті 28 та підпункту 1 пункту а) частини 1 статті 34 Закону України «Про місцеве самоврядування в Україні», на підставі рішення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 ради від 18.12.2020 р. №35 в редакції рішення ради від 10.12.2021 №249 «Про затвердження нових та внесення змін до існуючих місцевих програм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 територіальної громади», </w:t>
      </w:r>
      <w:r w:rsidR="004B68A8">
        <w:rPr>
          <w:sz w:val="24"/>
          <w:szCs w:val="24"/>
        </w:rPr>
        <w:t xml:space="preserve">згідно Комплексної програми соціальної підтримки учасників АТО, операції Об’єднаних сил, постраждалих учасників територіальної цілісності та державного суверенітету на Сході України та вшанування пам’яті загиблих на 2021 – 2024 роки </w:t>
      </w:r>
      <w:proofErr w:type="spellStart"/>
      <w:r w:rsidR="004B68A8">
        <w:rPr>
          <w:sz w:val="24"/>
          <w:szCs w:val="24"/>
        </w:rPr>
        <w:t>Смолінської</w:t>
      </w:r>
      <w:proofErr w:type="spellEnd"/>
      <w:r w:rsidR="004B68A8">
        <w:rPr>
          <w:sz w:val="24"/>
          <w:szCs w:val="24"/>
        </w:rPr>
        <w:t xml:space="preserve"> селищної територіальної громади, </w:t>
      </w:r>
      <w:r>
        <w:rPr>
          <w:sz w:val="24"/>
          <w:szCs w:val="24"/>
        </w:rPr>
        <w:t xml:space="preserve">розглянувши заяви громадян, </w:t>
      </w:r>
    </w:p>
    <w:p w:rsidR="004F07B7" w:rsidRDefault="004F07B7" w:rsidP="004F07B7">
      <w:pPr>
        <w:ind w:firstLine="709"/>
        <w:jc w:val="both"/>
        <w:rPr>
          <w:sz w:val="24"/>
          <w:szCs w:val="24"/>
        </w:rPr>
      </w:pPr>
    </w:p>
    <w:p w:rsidR="004F07B7" w:rsidRDefault="004F07B7" w:rsidP="004F07B7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4F07B7" w:rsidRDefault="004F07B7" w:rsidP="004F07B7">
      <w:pPr>
        <w:numPr>
          <w:ilvl w:val="0"/>
          <w:numId w:val="1"/>
        </w:numPr>
        <w:spacing w:line="360" w:lineRule="auto"/>
        <w:ind w:left="0" w:firstLine="927"/>
        <w:rPr>
          <w:sz w:val="24"/>
          <w:szCs w:val="24"/>
        </w:rPr>
      </w:pPr>
      <w:r>
        <w:rPr>
          <w:sz w:val="24"/>
          <w:szCs w:val="24"/>
        </w:rPr>
        <w:t>Надати одноразову матеріальну допомогу</w:t>
      </w:r>
      <w:r w:rsidR="004B68A8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гр.</w:t>
      </w:r>
      <w:r w:rsidR="004E5664">
        <w:rPr>
          <w:sz w:val="24"/>
          <w:szCs w:val="24"/>
        </w:rPr>
        <w:t>___</w:t>
      </w:r>
      <w:proofErr w:type="spellEnd"/>
      <w:r w:rsidR="004E5664">
        <w:rPr>
          <w:sz w:val="24"/>
          <w:szCs w:val="24"/>
        </w:rPr>
        <w:t>____</w:t>
      </w:r>
      <w:r>
        <w:rPr>
          <w:sz w:val="24"/>
          <w:szCs w:val="24"/>
        </w:rPr>
        <w:t xml:space="preserve">, </w:t>
      </w:r>
      <w:r w:rsidR="004E5664">
        <w:rPr>
          <w:sz w:val="24"/>
          <w:szCs w:val="24"/>
        </w:rPr>
        <w:t>________</w:t>
      </w:r>
      <w:r>
        <w:rPr>
          <w:sz w:val="24"/>
          <w:szCs w:val="24"/>
        </w:rPr>
        <w:t>р.н., як члену сім</w:t>
      </w:r>
      <w:r w:rsidRPr="004B68A8">
        <w:rPr>
          <w:sz w:val="24"/>
          <w:szCs w:val="24"/>
        </w:rPr>
        <w:t>’</w:t>
      </w:r>
      <w:r>
        <w:rPr>
          <w:sz w:val="24"/>
          <w:szCs w:val="24"/>
        </w:rPr>
        <w:t>ї загиблого</w:t>
      </w:r>
      <w:r w:rsidR="004B68A8">
        <w:rPr>
          <w:sz w:val="24"/>
          <w:szCs w:val="24"/>
        </w:rPr>
        <w:t xml:space="preserve"> під час бойових дій </w:t>
      </w:r>
      <w:r w:rsidR="004E5664">
        <w:rPr>
          <w:sz w:val="24"/>
          <w:szCs w:val="24"/>
        </w:rPr>
        <w:t>__________</w:t>
      </w:r>
      <w:r w:rsidR="004B68A8">
        <w:rPr>
          <w:sz w:val="24"/>
          <w:szCs w:val="24"/>
        </w:rPr>
        <w:t xml:space="preserve">, свідоцтво про смерть </w:t>
      </w:r>
      <w:proofErr w:type="spellStart"/>
      <w:r w:rsidR="004B68A8">
        <w:rPr>
          <w:sz w:val="24"/>
          <w:szCs w:val="24"/>
        </w:rPr>
        <w:t>сер</w:t>
      </w:r>
      <w:proofErr w:type="spellEnd"/>
      <w:r w:rsidR="004B68A8">
        <w:rPr>
          <w:sz w:val="24"/>
          <w:szCs w:val="24"/>
        </w:rPr>
        <w:t>ія</w:t>
      </w:r>
      <w:r w:rsidR="004E5664">
        <w:rPr>
          <w:sz w:val="24"/>
          <w:szCs w:val="24"/>
        </w:rPr>
        <w:t>____</w:t>
      </w:r>
      <w:r w:rsidR="004B68A8">
        <w:rPr>
          <w:sz w:val="24"/>
          <w:szCs w:val="24"/>
        </w:rPr>
        <w:t xml:space="preserve">, </w:t>
      </w:r>
      <w:r w:rsidR="00585038">
        <w:rPr>
          <w:sz w:val="24"/>
          <w:szCs w:val="24"/>
        </w:rPr>
        <w:t xml:space="preserve">у розмірі </w:t>
      </w:r>
      <w:r w:rsidR="004E5664">
        <w:rPr>
          <w:sz w:val="24"/>
          <w:szCs w:val="24"/>
        </w:rPr>
        <w:t>_______</w:t>
      </w:r>
      <w:r w:rsidR="004B68A8">
        <w:rPr>
          <w:sz w:val="24"/>
          <w:szCs w:val="24"/>
        </w:rPr>
        <w:t>грн.</w:t>
      </w:r>
      <w:r w:rsidR="009F7D71">
        <w:rPr>
          <w:sz w:val="24"/>
          <w:szCs w:val="24"/>
        </w:rPr>
        <w:t xml:space="preserve"> </w:t>
      </w:r>
    </w:p>
    <w:p w:rsidR="004F07B7" w:rsidRDefault="004F07B7" w:rsidP="004F07B7">
      <w:pPr>
        <w:pStyle w:val="a3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Надати щомісячну виплату за квітень 2022 року наступним громадянам:</w:t>
      </w:r>
    </w:p>
    <w:p w:rsidR="004F07B7" w:rsidRDefault="004F07B7" w:rsidP="004F07B7">
      <w:pPr>
        <w:spacing w:line="360" w:lineRule="auto"/>
        <w:ind w:left="927"/>
        <w:rPr>
          <w:sz w:val="24"/>
          <w:szCs w:val="24"/>
        </w:rPr>
      </w:pPr>
      <w:r>
        <w:rPr>
          <w:sz w:val="24"/>
          <w:szCs w:val="24"/>
        </w:rPr>
        <w:t>Даценко С.В. грн.;</w:t>
      </w:r>
    </w:p>
    <w:p w:rsidR="004F07B7" w:rsidRDefault="004F07B7" w:rsidP="004F07B7">
      <w:pPr>
        <w:spacing w:line="360" w:lineRule="auto"/>
        <w:ind w:left="219" w:firstLine="708"/>
        <w:rPr>
          <w:sz w:val="24"/>
          <w:szCs w:val="24"/>
        </w:rPr>
      </w:pPr>
      <w:proofErr w:type="spellStart"/>
      <w:r>
        <w:rPr>
          <w:sz w:val="24"/>
          <w:szCs w:val="24"/>
        </w:rPr>
        <w:t>Шатьоха</w:t>
      </w:r>
      <w:proofErr w:type="spellEnd"/>
      <w:r>
        <w:rPr>
          <w:sz w:val="24"/>
          <w:szCs w:val="24"/>
        </w:rPr>
        <w:t xml:space="preserve"> Д.В. грн.;</w:t>
      </w:r>
    </w:p>
    <w:p w:rsidR="004F07B7" w:rsidRDefault="004F07B7" w:rsidP="004F07B7">
      <w:pPr>
        <w:spacing w:line="360" w:lineRule="auto"/>
        <w:ind w:left="219" w:firstLine="708"/>
        <w:rPr>
          <w:sz w:val="24"/>
          <w:szCs w:val="24"/>
        </w:rPr>
      </w:pPr>
      <w:proofErr w:type="spellStart"/>
      <w:r>
        <w:rPr>
          <w:sz w:val="24"/>
          <w:szCs w:val="24"/>
        </w:rPr>
        <w:t>Подиряко</w:t>
      </w:r>
      <w:proofErr w:type="spellEnd"/>
      <w:r>
        <w:rPr>
          <w:sz w:val="24"/>
          <w:szCs w:val="24"/>
        </w:rPr>
        <w:t xml:space="preserve"> М.М. грн.;</w:t>
      </w:r>
    </w:p>
    <w:p w:rsidR="004F07B7" w:rsidRDefault="004F07B7" w:rsidP="004F07B7">
      <w:pPr>
        <w:spacing w:line="360" w:lineRule="auto"/>
        <w:ind w:left="927"/>
        <w:rPr>
          <w:sz w:val="24"/>
          <w:szCs w:val="24"/>
        </w:rPr>
      </w:pPr>
      <w:r>
        <w:rPr>
          <w:sz w:val="24"/>
          <w:szCs w:val="24"/>
        </w:rPr>
        <w:t>Селіванова Л.В. грн.;</w:t>
      </w:r>
    </w:p>
    <w:p w:rsidR="004F07B7" w:rsidRDefault="004F07B7" w:rsidP="004F07B7">
      <w:pPr>
        <w:spacing w:line="360" w:lineRule="auto"/>
        <w:ind w:left="219" w:firstLine="708"/>
        <w:rPr>
          <w:sz w:val="24"/>
          <w:szCs w:val="24"/>
        </w:rPr>
      </w:pPr>
      <w:r>
        <w:rPr>
          <w:sz w:val="24"/>
          <w:szCs w:val="24"/>
        </w:rPr>
        <w:t>Фоміна Н.О. грн.;</w:t>
      </w:r>
    </w:p>
    <w:p w:rsidR="004F07B7" w:rsidRDefault="004F07B7" w:rsidP="004F07B7">
      <w:pPr>
        <w:spacing w:line="360" w:lineRule="auto"/>
        <w:ind w:left="219" w:firstLine="708"/>
        <w:rPr>
          <w:sz w:val="24"/>
          <w:szCs w:val="24"/>
        </w:rPr>
      </w:pPr>
      <w:r>
        <w:rPr>
          <w:sz w:val="24"/>
          <w:szCs w:val="24"/>
        </w:rPr>
        <w:t>Михайлик А.Б. грн.;</w:t>
      </w:r>
    </w:p>
    <w:p w:rsidR="004F07B7" w:rsidRDefault="004F07B7" w:rsidP="004F07B7">
      <w:pPr>
        <w:spacing w:line="360" w:lineRule="auto"/>
        <w:ind w:left="219" w:firstLine="708"/>
        <w:rPr>
          <w:sz w:val="24"/>
          <w:szCs w:val="24"/>
        </w:rPr>
      </w:pPr>
      <w:proofErr w:type="spellStart"/>
      <w:r>
        <w:rPr>
          <w:sz w:val="24"/>
          <w:szCs w:val="24"/>
        </w:rPr>
        <w:t>Куць</w:t>
      </w:r>
      <w:proofErr w:type="spellEnd"/>
      <w:r>
        <w:rPr>
          <w:sz w:val="24"/>
          <w:szCs w:val="24"/>
        </w:rPr>
        <w:t xml:space="preserve"> Ю.М. грн.;</w:t>
      </w:r>
    </w:p>
    <w:p w:rsidR="004F07B7" w:rsidRDefault="004F07B7" w:rsidP="004F07B7">
      <w:pPr>
        <w:spacing w:line="360" w:lineRule="auto"/>
        <w:ind w:left="219" w:firstLine="708"/>
        <w:rPr>
          <w:sz w:val="24"/>
          <w:szCs w:val="24"/>
        </w:rPr>
      </w:pPr>
      <w:proofErr w:type="spellStart"/>
      <w:r>
        <w:rPr>
          <w:sz w:val="24"/>
          <w:szCs w:val="24"/>
        </w:rPr>
        <w:t>Проценко</w:t>
      </w:r>
      <w:proofErr w:type="spellEnd"/>
      <w:r>
        <w:rPr>
          <w:sz w:val="24"/>
          <w:szCs w:val="24"/>
        </w:rPr>
        <w:t xml:space="preserve"> Є.Ю. грн.</w:t>
      </w:r>
    </w:p>
    <w:p w:rsidR="004F07B7" w:rsidRDefault="004F07B7" w:rsidP="004F07B7">
      <w:pPr>
        <w:spacing w:line="360" w:lineRule="auto"/>
        <w:ind w:left="219" w:firstLine="708"/>
        <w:rPr>
          <w:sz w:val="24"/>
          <w:szCs w:val="24"/>
        </w:rPr>
      </w:pPr>
      <w:proofErr w:type="spellStart"/>
      <w:r>
        <w:rPr>
          <w:sz w:val="24"/>
          <w:szCs w:val="24"/>
        </w:rPr>
        <w:t>Якубова</w:t>
      </w:r>
      <w:proofErr w:type="spellEnd"/>
      <w:r>
        <w:rPr>
          <w:sz w:val="24"/>
          <w:szCs w:val="24"/>
        </w:rPr>
        <w:t xml:space="preserve"> І.В. грн.</w:t>
      </w:r>
    </w:p>
    <w:p w:rsidR="004F07B7" w:rsidRDefault="004F07B7" w:rsidP="004F07B7">
      <w:pPr>
        <w:pStyle w:val="a3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Надати виплату інвалідам зору</w:t>
      </w:r>
      <w:r w:rsidR="00F827AA">
        <w:rPr>
          <w:sz w:val="24"/>
          <w:szCs w:val="24"/>
        </w:rPr>
        <w:t xml:space="preserve"> в 11 кварталі 2022 року</w:t>
      </w:r>
      <w:r>
        <w:rPr>
          <w:sz w:val="24"/>
          <w:szCs w:val="24"/>
        </w:rPr>
        <w:t>:</w:t>
      </w:r>
    </w:p>
    <w:p w:rsidR="004F07B7" w:rsidRDefault="004F07B7" w:rsidP="004F07B7">
      <w:pPr>
        <w:pStyle w:val="a3"/>
        <w:spacing w:line="360" w:lineRule="auto"/>
        <w:ind w:left="1287"/>
        <w:rPr>
          <w:sz w:val="24"/>
          <w:szCs w:val="24"/>
        </w:rPr>
      </w:pPr>
      <w:proofErr w:type="spellStart"/>
      <w:r>
        <w:rPr>
          <w:sz w:val="24"/>
          <w:szCs w:val="24"/>
        </w:rPr>
        <w:t>Дударев</w:t>
      </w:r>
      <w:proofErr w:type="spellEnd"/>
      <w:r>
        <w:rPr>
          <w:sz w:val="24"/>
          <w:szCs w:val="24"/>
        </w:rPr>
        <w:t xml:space="preserve"> Р.В.- грн.</w:t>
      </w:r>
    </w:p>
    <w:p w:rsidR="004F07B7" w:rsidRDefault="004F07B7" w:rsidP="004F07B7">
      <w:pPr>
        <w:pStyle w:val="a3"/>
        <w:spacing w:line="360" w:lineRule="auto"/>
        <w:ind w:left="1287"/>
        <w:rPr>
          <w:sz w:val="24"/>
          <w:szCs w:val="24"/>
        </w:rPr>
      </w:pPr>
      <w:r>
        <w:rPr>
          <w:sz w:val="24"/>
          <w:szCs w:val="24"/>
        </w:rPr>
        <w:t>Руденко Ю.В. –грн.</w:t>
      </w:r>
    </w:p>
    <w:p w:rsidR="004F07B7" w:rsidRDefault="004F07B7" w:rsidP="004F07B7">
      <w:pPr>
        <w:pStyle w:val="a3"/>
        <w:spacing w:line="360" w:lineRule="auto"/>
        <w:ind w:left="1287"/>
        <w:rPr>
          <w:sz w:val="24"/>
          <w:szCs w:val="24"/>
        </w:rPr>
      </w:pPr>
      <w:r>
        <w:rPr>
          <w:sz w:val="24"/>
          <w:szCs w:val="24"/>
        </w:rPr>
        <w:lastRenderedPageBreak/>
        <w:t>Бурда Н.В.- грн.</w:t>
      </w:r>
    </w:p>
    <w:p w:rsidR="004F07B7" w:rsidRDefault="004F07B7" w:rsidP="004F07B7">
      <w:pPr>
        <w:pStyle w:val="a3"/>
        <w:spacing w:line="360" w:lineRule="auto"/>
        <w:ind w:left="1287"/>
        <w:rPr>
          <w:sz w:val="24"/>
          <w:szCs w:val="24"/>
        </w:rPr>
      </w:pPr>
      <w:r>
        <w:rPr>
          <w:sz w:val="24"/>
          <w:szCs w:val="24"/>
        </w:rPr>
        <w:t>Антоненко В.Г. - грн.</w:t>
      </w:r>
    </w:p>
    <w:p w:rsidR="004F07B7" w:rsidRDefault="004F07B7" w:rsidP="004F07B7">
      <w:pPr>
        <w:pStyle w:val="a3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Надати щомісячну виплату інвалідам загального захворювання на гемодіаліз за квітень 2022 року:</w:t>
      </w:r>
    </w:p>
    <w:p w:rsidR="004F07B7" w:rsidRDefault="004F07B7" w:rsidP="004F07B7">
      <w:pPr>
        <w:pStyle w:val="a3"/>
        <w:tabs>
          <w:tab w:val="left" w:pos="851"/>
        </w:tabs>
        <w:ind w:left="128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гр. </w:t>
      </w:r>
      <w:proofErr w:type="spellStart"/>
      <w:r>
        <w:rPr>
          <w:sz w:val="24"/>
          <w:szCs w:val="24"/>
        </w:rPr>
        <w:t>Василезі</w:t>
      </w:r>
      <w:proofErr w:type="spellEnd"/>
      <w:r>
        <w:rPr>
          <w:sz w:val="24"/>
          <w:szCs w:val="24"/>
        </w:rPr>
        <w:t xml:space="preserve"> О.В. –грн. </w:t>
      </w:r>
    </w:p>
    <w:p w:rsidR="004F07B7" w:rsidRDefault="004F07B7" w:rsidP="004F07B7">
      <w:pPr>
        <w:pStyle w:val="a3"/>
        <w:tabs>
          <w:tab w:val="left" w:pos="851"/>
        </w:tabs>
        <w:ind w:left="1287"/>
        <w:jc w:val="both"/>
        <w:rPr>
          <w:sz w:val="24"/>
          <w:szCs w:val="24"/>
        </w:rPr>
      </w:pPr>
      <w:r>
        <w:rPr>
          <w:sz w:val="24"/>
          <w:szCs w:val="24"/>
        </w:rPr>
        <w:t>гр. Голованю В.В. –грн.</w:t>
      </w:r>
    </w:p>
    <w:p w:rsidR="00F827AA" w:rsidRDefault="00F827AA" w:rsidP="00F827AA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Провести соціальні виплати громадянам, які надають соціальні послуги, за період 01.04.2022 по 30.04.2022 року за списком:</w:t>
      </w:r>
    </w:p>
    <w:p w:rsidR="00F827AA" w:rsidRDefault="00F827AA" w:rsidP="00F827AA">
      <w:pPr>
        <w:pStyle w:val="a3"/>
        <w:ind w:left="1287"/>
        <w:jc w:val="both"/>
        <w:rPr>
          <w:sz w:val="24"/>
          <w:szCs w:val="24"/>
        </w:rPr>
      </w:pPr>
    </w:p>
    <w:p w:rsidR="00F827AA" w:rsidRDefault="00F827AA" w:rsidP="00F827AA">
      <w:pPr>
        <w:pStyle w:val="a3"/>
        <w:tabs>
          <w:tab w:val="left" w:pos="851"/>
        </w:tabs>
        <w:ind w:left="128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гр. </w:t>
      </w:r>
      <w:proofErr w:type="spellStart"/>
      <w:r>
        <w:rPr>
          <w:sz w:val="24"/>
          <w:szCs w:val="24"/>
        </w:rPr>
        <w:t>Романюков</w:t>
      </w:r>
      <w:proofErr w:type="spellEnd"/>
      <w:r>
        <w:rPr>
          <w:sz w:val="24"/>
          <w:szCs w:val="24"/>
        </w:rPr>
        <w:t xml:space="preserve"> О.М. –грн.</w:t>
      </w:r>
    </w:p>
    <w:p w:rsidR="00F827AA" w:rsidRDefault="00F827AA" w:rsidP="00F827AA">
      <w:pPr>
        <w:pStyle w:val="a3"/>
        <w:tabs>
          <w:tab w:val="left" w:pos="851"/>
        </w:tabs>
        <w:ind w:left="128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гр. </w:t>
      </w:r>
      <w:proofErr w:type="spellStart"/>
      <w:r>
        <w:rPr>
          <w:sz w:val="24"/>
          <w:szCs w:val="24"/>
        </w:rPr>
        <w:t>Подиряко</w:t>
      </w:r>
      <w:proofErr w:type="spellEnd"/>
      <w:r>
        <w:rPr>
          <w:sz w:val="24"/>
          <w:szCs w:val="24"/>
        </w:rPr>
        <w:t xml:space="preserve"> О.А. –грн.;</w:t>
      </w:r>
    </w:p>
    <w:p w:rsidR="00F827AA" w:rsidRDefault="00F827AA" w:rsidP="00F827AA">
      <w:pPr>
        <w:pStyle w:val="a3"/>
        <w:tabs>
          <w:tab w:val="left" w:pos="851"/>
        </w:tabs>
        <w:ind w:left="1287"/>
        <w:jc w:val="both"/>
        <w:rPr>
          <w:sz w:val="24"/>
          <w:szCs w:val="24"/>
        </w:rPr>
      </w:pPr>
      <w:r>
        <w:rPr>
          <w:sz w:val="24"/>
          <w:szCs w:val="24"/>
        </w:rPr>
        <w:t>гр. Таранова Л.М. –грн.;</w:t>
      </w:r>
    </w:p>
    <w:p w:rsidR="00F827AA" w:rsidRDefault="00F827AA" w:rsidP="00F827AA">
      <w:pPr>
        <w:pStyle w:val="a3"/>
        <w:tabs>
          <w:tab w:val="left" w:pos="851"/>
        </w:tabs>
        <w:ind w:left="128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гр. </w:t>
      </w:r>
      <w:proofErr w:type="spellStart"/>
      <w:r>
        <w:rPr>
          <w:sz w:val="24"/>
          <w:szCs w:val="24"/>
        </w:rPr>
        <w:t>Ісаченко</w:t>
      </w:r>
      <w:proofErr w:type="spellEnd"/>
      <w:r>
        <w:rPr>
          <w:sz w:val="24"/>
          <w:szCs w:val="24"/>
        </w:rPr>
        <w:t xml:space="preserve"> Т.М. –грн.;</w:t>
      </w:r>
    </w:p>
    <w:p w:rsidR="00F827AA" w:rsidRDefault="00F827AA" w:rsidP="00F827AA">
      <w:pPr>
        <w:pStyle w:val="a3"/>
        <w:tabs>
          <w:tab w:val="left" w:pos="851"/>
        </w:tabs>
        <w:ind w:left="128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гр. </w:t>
      </w:r>
      <w:proofErr w:type="spellStart"/>
      <w:r>
        <w:rPr>
          <w:sz w:val="24"/>
          <w:szCs w:val="24"/>
        </w:rPr>
        <w:t>Гончаревич</w:t>
      </w:r>
      <w:proofErr w:type="spellEnd"/>
      <w:r>
        <w:rPr>
          <w:sz w:val="24"/>
          <w:szCs w:val="24"/>
        </w:rPr>
        <w:t xml:space="preserve"> О.М. –грн.;</w:t>
      </w:r>
    </w:p>
    <w:p w:rsidR="00F827AA" w:rsidRDefault="00F827AA" w:rsidP="00F827AA">
      <w:pPr>
        <w:pStyle w:val="a3"/>
        <w:tabs>
          <w:tab w:val="left" w:pos="851"/>
        </w:tabs>
        <w:ind w:left="1287"/>
        <w:jc w:val="both"/>
        <w:rPr>
          <w:sz w:val="24"/>
          <w:szCs w:val="24"/>
        </w:rPr>
      </w:pPr>
      <w:r>
        <w:rPr>
          <w:sz w:val="24"/>
          <w:szCs w:val="24"/>
        </w:rPr>
        <w:t>гр. Михайлик Л.В. –грн.</w:t>
      </w:r>
    </w:p>
    <w:p w:rsidR="00720BB0" w:rsidRDefault="00720BB0" w:rsidP="00F827AA">
      <w:pPr>
        <w:pStyle w:val="a3"/>
        <w:tabs>
          <w:tab w:val="left" w:pos="851"/>
        </w:tabs>
        <w:ind w:left="1287"/>
        <w:jc w:val="both"/>
        <w:rPr>
          <w:sz w:val="24"/>
          <w:szCs w:val="24"/>
        </w:rPr>
      </w:pPr>
    </w:p>
    <w:p w:rsidR="004F07B7" w:rsidRDefault="00720BB0" w:rsidP="00720BB0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Провести виплату ФОП </w:t>
      </w:r>
      <w:proofErr w:type="spellStart"/>
      <w:r>
        <w:rPr>
          <w:sz w:val="24"/>
          <w:szCs w:val="24"/>
        </w:rPr>
        <w:t>Кулікова</w:t>
      </w:r>
      <w:proofErr w:type="spellEnd"/>
      <w:r>
        <w:rPr>
          <w:sz w:val="24"/>
          <w:szCs w:val="24"/>
        </w:rPr>
        <w:t xml:space="preserve"> Катерина Семенівна на відшкодування витрат на </w:t>
      </w:r>
      <w:proofErr w:type="spellStart"/>
      <w:r>
        <w:rPr>
          <w:sz w:val="24"/>
          <w:szCs w:val="24"/>
        </w:rPr>
        <w:t>поховання</w:t>
      </w:r>
      <w:r w:rsidR="004E5664">
        <w:rPr>
          <w:sz w:val="24"/>
          <w:szCs w:val="24"/>
        </w:rPr>
        <w:t>________________</w:t>
      </w:r>
      <w:proofErr w:type="spellEnd"/>
      <w:r w:rsidR="004E5664">
        <w:rPr>
          <w:sz w:val="24"/>
          <w:szCs w:val="24"/>
        </w:rPr>
        <w:t>__________</w:t>
      </w:r>
      <w:r>
        <w:rPr>
          <w:sz w:val="24"/>
          <w:szCs w:val="24"/>
        </w:rPr>
        <w:t xml:space="preserve">, у розмірі </w:t>
      </w:r>
      <w:r w:rsidR="004E5664">
        <w:rPr>
          <w:sz w:val="24"/>
          <w:szCs w:val="24"/>
        </w:rPr>
        <w:t>___</w:t>
      </w:r>
      <w:r>
        <w:rPr>
          <w:sz w:val="24"/>
          <w:szCs w:val="24"/>
        </w:rPr>
        <w:t xml:space="preserve"> грн.</w:t>
      </w:r>
    </w:p>
    <w:p w:rsidR="00385CE4" w:rsidRDefault="00385CE4" w:rsidP="00385CE4">
      <w:pPr>
        <w:pStyle w:val="a3"/>
        <w:ind w:left="1287"/>
        <w:rPr>
          <w:sz w:val="24"/>
          <w:szCs w:val="24"/>
        </w:rPr>
      </w:pPr>
    </w:p>
    <w:p w:rsidR="00385CE4" w:rsidRPr="00385CE4" w:rsidRDefault="00385CE4" w:rsidP="00385CE4">
      <w:pPr>
        <w:pStyle w:val="a3"/>
        <w:numPr>
          <w:ilvl w:val="0"/>
          <w:numId w:val="1"/>
        </w:numPr>
        <w:rPr>
          <w:sz w:val="24"/>
          <w:szCs w:val="24"/>
        </w:rPr>
      </w:pPr>
      <w:r w:rsidRPr="00385CE4">
        <w:rPr>
          <w:sz w:val="24"/>
          <w:szCs w:val="24"/>
        </w:rPr>
        <w:t xml:space="preserve">Провести виплату ФОП </w:t>
      </w:r>
      <w:proofErr w:type="spellStart"/>
      <w:r w:rsidRPr="00385CE4">
        <w:rPr>
          <w:sz w:val="24"/>
          <w:szCs w:val="24"/>
        </w:rPr>
        <w:t>Кулікова</w:t>
      </w:r>
      <w:proofErr w:type="spellEnd"/>
      <w:r w:rsidRPr="00385CE4">
        <w:rPr>
          <w:sz w:val="24"/>
          <w:szCs w:val="24"/>
        </w:rPr>
        <w:t xml:space="preserve"> Катерина Семенівна на відшкодування витрат на поховання</w:t>
      </w:r>
      <w:r w:rsidR="004E5664">
        <w:rPr>
          <w:sz w:val="24"/>
          <w:szCs w:val="24"/>
        </w:rPr>
        <w:t>__________________________</w:t>
      </w:r>
      <w:bookmarkStart w:id="0" w:name="_GoBack"/>
      <w:bookmarkEnd w:id="0"/>
      <w:r>
        <w:rPr>
          <w:sz w:val="24"/>
          <w:szCs w:val="24"/>
        </w:rPr>
        <w:t xml:space="preserve">, у розмірі </w:t>
      </w:r>
      <w:r w:rsidR="004E5664">
        <w:rPr>
          <w:sz w:val="24"/>
          <w:szCs w:val="24"/>
        </w:rPr>
        <w:t>____</w:t>
      </w:r>
      <w:r w:rsidRPr="00385CE4">
        <w:rPr>
          <w:sz w:val="24"/>
          <w:szCs w:val="24"/>
        </w:rPr>
        <w:t xml:space="preserve"> грн.</w:t>
      </w:r>
    </w:p>
    <w:p w:rsidR="00720BB0" w:rsidRPr="00720BB0" w:rsidRDefault="00720BB0" w:rsidP="00720BB0">
      <w:pPr>
        <w:pStyle w:val="a3"/>
        <w:ind w:left="1287"/>
        <w:rPr>
          <w:sz w:val="24"/>
          <w:szCs w:val="24"/>
        </w:rPr>
      </w:pPr>
    </w:p>
    <w:p w:rsidR="004F07B7" w:rsidRDefault="004F07B7" w:rsidP="004F07B7">
      <w:pPr>
        <w:pStyle w:val="a3"/>
        <w:numPr>
          <w:ilvl w:val="0"/>
          <w:numId w:val="1"/>
        </w:numPr>
        <w:tabs>
          <w:tab w:val="left" w:pos="851"/>
        </w:tabs>
        <w:jc w:val="both"/>
        <w:rPr>
          <w:sz w:val="24"/>
          <w:szCs w:val="24"/>
        </w:rPr>
      </w:pPr>
      <w:r>
        <w:rPr>
          <w:sz w:val="24"/>
          <w:szCs w:val="24"/>
        </w:rPr>
        <w:t>Копію рішення направити в бухгалтерію селищної ради для виконання.</w:t>
      </w:r>
    </w:p>
    <w:p w:rsidR="004F07B7" w:rsidRDefault="004F07B7" w:rsidP="004F07B7">
      <w:pPr>
        <w:pStyle w:val="a3"/>
        <w:tabs>
          <w:tab w:val="left" w:pos="851"/>
        </w:tabs>
        <w:ind w:left="1287"/>
        <w:jc w:val="both"/>
        <w:rPr>
          <w:sz w:val="24"/>
          <w:szCs w:val="24"/>
        </w:rPr>
      </w:pPr>
    </w:p>
    <w:p w:rsidR="004F07B7" w:rsidRDefault="004F07B7" w:rsidP="004F07B7">
      <w:pPr>
        <w:pStyle w:val="a3"/>
        <w:tabs>
          <w:tab w:val="left" w:pos="851"/>
        </w:tabs>
        <w:ind w:left="1287"/>
        <w:jc w:val="both"/>
        <w:rPr>
          <w:sz w:val="24"/>
          <w:szCs w:val="24"/>
        </w:rPr>
      </w:pPr>
    </w:p>
    <w:p w:rsidR="004F07B7" w:rsidRDefault="004F07B7" w:rsidP="004F07B7">
      <w:pPr>
        <w:pStyle w:val="a3"/>
        <w:tabs>
          <w:tab w:val="left" w:pos="851"/>
        </w:tabs>
        <w:ind w:left="1287"/>
        <w:jc w:val="both"/>
        <w:rPr>
          <w:sz w:val="24"/>
          <w:szCs w:val="24"/>
        </w:rPr>
      </w:pPr>
    </w:p>
    <w:p w:rsidR="004F07B7" w:rsidRDefault="004F07B7" w:rsidP="004F07B7">
      <w:pPr>
        <w:pStyle w:val="a3"/>
        <w:tabs>
          <w:tab w:val="left" w:pos="851"/>
        </w:tabs>
        <w:ind w:left="1287"/>
        <w:jc w:val="both"/>
        <w:rPr>
          <w:sz w:val="24"/>
          <w:szCs w:val="24"/>
        </w:rPr>
      </w:pPr>
    </w:p>
    <w:p w:rsidR="004F07B7" w:rsidRDefault="004F07B7" w:rsidP="004F07B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Селищний голова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Микола МАЗУРА </w:t>
      </w:r>
    </w:p>
    <w:p w:rsidR="004F07B7" w:rsidRDefault="004F07B7" w:rsidP="004F07B7"/>
    <w:p w:rsidR="004F07B7" w:rsidRDefault="004F07B7" w:rsidP="004F07B7"/>
    <w:p w:rsidR="004F07B7" w:rsidRDefault="004F07B7" w:rsidP="004F07B7"/>
    <w:p w:rsidR="00D95B34" w:rsidRDefault="00D95B34"/>
    <w:sectPr w:rsidR="00D95B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7B7"/>
    <w:rsid w:val="00385CE4"/>
    <w:rsid w:val="004B68A8"/>
    <w:rsid w:val="004E5664"/>
    <w:rsid w:val="004F07B7"/>
    <w:rsid w:val="00585038"/>
    <w:rsid w:val="00720BB0"/>
    <w:rsid w:val="009F7D71"/>
    <w:rsid w:val="00B55157"/>
    <w:rsid w:val="00D95B34"/>
    <w:rsid w:val="00E06A75"/>
    <w:rsid w:val="00F82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7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07B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F07B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07B7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7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07B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F07B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07B7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394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11</cp:revision>
  <dcterms:created xsi:type="dcterms:W3CDTF">2022-03-17T12:50:00Z</dcterms:created>
  <dcterms:modified xsi:type="dcterms:W3CDTF">2022-03-18T08:48:00Z</dcterms:modified>
</cp:coreProperties>
</file>