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AD" w:rsidRDefault="00BB70D1" w:rsidP="00BB70D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</w:t>
      </w:r>
      <w:r w:rsidR="006A20AD">
        <w:rPr>
          <w:lang w:val="uk-UA"/>
        </w:rPr>
        <w:t>ЗАТВЕРДЖЕНО:</w:t>
      </w:r>
    </w:p>
    <w:p w:rsidR="006A20AD" w:rsidRDefault="006A20AD" w:rsidP="006A20AD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Рішенням виконавчого комітету </w:t>
      </w:r>
    </w:p>
    <w:p w:rsidR="006A20AD" w:rsidRDefault="006A20AD" w:rsidP="006A20AD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Смолінської селищної ради</w:t>
      </w:r>
      <w:r w:rsidR="00BB70D1">
        <w:rPr>
          <w:lang w:val="uk-UA"/>
        </w:rPr>
        <w:t xml:space="preserve">  </w:t>
      </w:r>
    </w:p>
    <w:p w:rsidR="00BB70D1" w:rsidRDefault="006A20AD" w:rsidP="006A20AD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«_____» ___________ 2022 р</w:t>
      </w:r>
      <w:r w:rsidR="00BB70D1">
        <w:rPr>
          <w:lang w:val="uk-UA"/>
        </w:rPr>
        <w:t xml:space="preserve">                   </w:t>
      </w:r>
    </w:p>
    <w:p w:rsidR="006A20AD" w:rsidRDefault="006A20AD" w:rsidP="003A555D">
      <w:pPr>
        <w:jc w:val="center"/>
        <w:rPr>
          <w:b/>
          <w:lang w:val="uk-UA"/>
        </w:rPr>
      </w:pPr>
    </w:p>
    <w:p w:rsidR="00BB70D1" w:rsidRPr="00B4428D" w:rsidRDefault="00D2242A" w:rsidP="003A555D">
      <w:pPr>
        <w:jc w:val="center"/>
        <w:rPr>
          <w:b/>
          <w:lang w:val="uk-UA"/>
        </w:rPr>
      </w:pPr>
      <w:r>
        <w:rPr>
          <w:b/>
          <w:lang w:val="uk-UA"/>
        </w:rPr>
        <w:t xml:space="preserve">ТИПОВИЙ </w:t>
      </w:r>
      <w:r w:rsidR="00FB0E9F" w:rsidRPr="00B4428D">
        <w:rPr>
          <w:b/>
          <w:lang w:val="uk-UA"/>
        </w:rPr>
        <w:t>Д</w:t>
      </w:r>
      <w:r>
        <w:rPr>
          <w:b/>
          <w:lang w:val="uk-UA"/>
        </w:rPr>
        <w:t>ОГОВІР</w:t>
      </w:r>
    </w:p>
    <w:p w:rsidR="00BB70D1" w:rsidRPr="00E12A60" w:rsidRDefault="00871AD1" w:rsidP="003A555D">
      <w:pPr>
        <w:pStyle w:val="a4"/>
        <w:jc w:val="center"/>
        <w:rPr>
          <w:b/>
          <w:lang w:val="uk-UA"/>
        </w:rPr>
      </w:pPr>
      <w:r w:rsidRPr="00B4428D">
        <w:rPr>
          <w:b/>
          <w:bCs/>
          <w:lang w:val="uk-UA"/>
        </w:rPr>
        <w:t>про</w:t>
      </w:r>
      <w:r w:rsidR="00246321" w:rsidRPr="00B4428D">
        <w:rPr>
          <w:b/>
          <w:bCs/>
          <w:lang w:val="uk-UA"/>
        </w:rPr>
        <w:t xml:space="preserve"> </w:t>
      </w:r>
      <w:r w:rsidR="00FB0E9F" w:rsidRPr="00B4428D">
        <w:rPr>
          <w:b/>
          <w:bCs/>
          <w:lang w:val="uk-UA"/>
        </w:rPr>
        <w:t>здійснення любительського рибальства</w:t>
      </w:r>
      <w:r w:rsidR="00246321" w:rsidRPr="00B4428D">
        <w:rPr>
          <w:b/>
          <w:bCs/>
          <w:lang w:val="uk-UA"/>
        </w:rPr>
        <w:t xml:space="preserve"> </w:t>
      </w:r>
      <w:r w:rsidR="00246321">
        <w:rPr>
          <w:b/>
          <w:bCs/>
          <w:lang w:val="uk-UA"/>
        </w:rPr>
        <w:t>громадськ</w:t>
      </w:r>
      <w:r w:rsidR="000A7B8F">
        <w:rPr>
          <w:b/>
          <w:bCs/>
          <w:lang w:val="uk-UA"/>
        </w:rPr>
        <w:t>им</w:t>
      </w:r>
      <w:r w:rsidR="00246321">
        <w:rPr>
          <w:b/>
          <w:bCs/>
          <w:lang w:val="uk-UA"/>
        </w:rPr>
        <w:t xml:space="preserve">  об</w:t>
      </w:r>
      <w:r w:rsidR="00246321" w:rsidRPr="00246321">
        <w:rPr>
          <w:b/>
          <w:bCs/>
          <w:lang w:val="uk-UA"/>
        </w:rPr>
        <w:t>’</w:t>
      </w:r>
      <w:r w:rsidR="00246321">
        <w:rPr>
          <w:b/>
          <w:bCs/>
          <w:lang w:val="uk-UA"/>
        </w:rPr>
        <w:t>єднанн</w:t>
      </w:r>
      <w:r w:rsidR="000A7B8F">
        <w:rPr>
          <w:b/>
          <w:bCs/>
          <w:lang w:val="uk-UA"/>
        </w:rPr>
        <w:t>м</w:t>
      </w:r>
      <w:bookmarkStart w:id="0" w:name="_GoBack"/>
      <w:bookmarkEnd w:id="0"/>
      <w:r w:rsidR="00246321">
        <w:rPr>
          <w:b/>
          <w:bCs/>
          <w:lang w:val="uk-UA"/>
        </w:rPr>
        <w:t xml:space="preserve">я </w:t>
      </w:r>
      <w:r>
        <w:rPr>
          <w:b/>
          <w:bCs/>
          <w:lang w:val="uk-UA"/>
        </w:rPr>
        <w:t>на водному   об</w:t>
      </w:r>
      <w:r w:rsidRPr="00871AD1">
        <w:rPr>
          <w:b/>
          <w:bCs/>
          <w:lang w:val="uk-UA"/>
        </w:rPr>
        <w:t>’</w:t>
      </w:r>
      <w:r>
        <w:rPr>
          <w:b/>
          <w:bCs/>
          <w:lang w:val="uk-UA"/>
        </w:rPr>
        <w:t xml:space="preserve">єкті </w:t>
      </w:r>
      <w:r w:rsidRPr="00E12A60">
        <w:rPr>
          <w:b/>
          <w:lang w:val="uk-UA"/>
        </w:rPr>
        <w:t>Смолінської територіальної громади</w:t>
      </w:r>
      <w:r>
        <w:rPr>
          <w:b/>
          <w:bCs/>
          <w:lang w:val="uk-UA"/>
        </w:rPr>
        <w:t xml:space="preserve"> </w:t>
      </w:r>
    </w:p>
    <w:p w:rsidR="00171D42" w:rsidRDefault="00ED3FF7" w:rsidP="00871AD1">
      <w:pPr>
        <w:pStyle w:val="a4"/>
        <w:rPr>
          <w:lang w:val="uk-UA"/>
        </w:rPr>
      </w:pPr>
      <w:r>
        <w:rPr>
          <w:lang w:val="uk-UA"/>
        </w:rPr>
        <w:t xml:space="preserve">       </w:t>
      </w:r>
      <w:r w:rsidR="00171D42">
        <w:rPr>
          <w:lang w:val="uk-UA"/>
        </w:rPr>
        <w:t xml:space="preserve">                                            </w:t>
      </w:r>
    </w:p>
    <w:p w:rsidR="00871AD1" w:rsidRPr="00171D42" w:rsidRDefault="00171D42" w:rsidP="00871AD1">
      <w:pPr>
        <w:pStyle w:val="a4"/>
        <w:rPr>
          <w:b/>
          <w:lang w:val="uk-UA"/>
        </w:rPr>
      </w:pPr>
      <w:r>
        <w:rPr>
          <w:lang w:val="uk-UA"/>
        </w:rPr>
        <w:t xml:space="preserve">                                                       </w:t>
      </w:r>
      <w:r w:rsidRPr="00171D42">
        <w:rPr>
          <w:b/>
          <w:lang w:val="uk-UA"/>
        </w:rPr>
        <w:t>І. Загальні положення</w:t>
      </w:r>
    </w:p>
    <w:p w:rsidR="00E55DCB" w:rsidRDefault="00E12A60" w:rsidP="00171D42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="00171D42">
        <w:rPr>
          <w:lang w:val="uk-UA"/>
        </w:rPr>
        <w:t xml:space="preserve">       </w:t>
      </w:r>
      <w:r w:rsidR="00E55DCB" w:rsidRPr="00E55DCB">
        <w:t>Води (водні об'єкти) є виключно власністю Українського народу і надаються тільки у користування.</w:t>
      </w:r>
      <w:r>
        <w:rPr>
          <w:lang w:val="uk-UA"/>
        </w:rPr>
        <w:t xml:space="preserve">      </w:t>
      </w:r>
    </w:p>
    <w:p w:rsidR="003A555D" w:rsidRDefault="00754ECB" w:rsidP="00171D42">
      <w:pPr>
        <w:jc w:val="both"/>
        <w:rPr>
          <w:lang w:val="uk-UA"/>
        </w:rPr>
      </w:pPr>
      <w:r w:rsidRPr="00ED3FF7">
        <w:rPr>
          <w:lang w:val="uk-UA"/>
        </w:rPr>
        <w:t>Любительський і спортивний лов риби і водних безхребетних для власних потреб дозволяється всім громадянам України, іноземцям, а також особам без громадянства у всіх водоймах України, за винятком вилову у водоймах природно-заповідного фонду, ставкових та інших риборозподільних господарствах, водоймах, спеціальне використання яких обмежене (питні,технічні,лікувальні та інші), водоймах, де лов або добування заборонені.</w:t>
      </w:r>
    </w:p>
    <w:p w:rsidR="003A555D" w:rsidRPr="00C041B3" w:rsidRDefault="00171D42" w:rsidP="007D4F52">
      <w:pPr>
        <w:jc w:val="both"/>
      </w:pPr>
      <w:r>
        <w:rPr>
          <w:lang w:val="uk-UA"/>
        </w:rPr>
        <w:t xml:space="preserve">      </w:t>
      </w:r>
      <w:r w:rsidRPr="00B4428D">
        <w:rPr>
          <w:lang w:val="uk-UA"/>
        </w:rPr>
        <w:t>Г</w:t>
      </w:r>
      <w:r w:rsidR="003A555D" w:rsidRPr="00B4428D">
        <w:rPr>
          <w:lang w:val="uk-UA"/>
        </w:rPr>
        <w:t>ромадські об</w:t>
      </w:r>
      <w:r w:rsidR="003A555D" w:rsidRPr="00B4428D">
        <w:t>’</w:t>
      </w:r>
      <w:r w:rsidR="003A555D" w:rsidRPr="00B4428D">
        <w:rPr>
          <w:lang w:val="uk-UA"/>
        </w:rPr>
        <w:t xml:space="preserve">єднання, </w:t>
      </w:r>
      <w:r w:rsidR="007D4F52" w:rsidRPr="00B4428D">
        <w:rPr>
          <w:rFonts w:eastAsia="Times New Roman" w:cs="Times New Roman"/>
          <w:szCs w:val="24"/>
        </w:rPr>
        <w:t>що  займаються любительським  рибальством</w:t>
      </w:r>
      <w:r w:rsidR="007D4F52" w:rsidRPr="00B4428D">
        <w:rPr>
          <w:lang w:val="uk-UA"/>
        </w:rPr>
        <w:t xml:space="preserve"> </w:t>
      </w:r>
      <w:r w:rsidR="003A555D" w:rsidRPr="00B4428D">
        <w:rPr>
          <w:lang w:val="uk-UA"/>
        </w:rPr>
        <w:t xml:space="preserve">на водному </w:t>
      </w:r>
      <w:r w:rsidR="003A555D" w:rsidRPr="00B4428D">
        <w:t xml:space="preserve"> об'єкт</w:t>
      </w:r>
      <w:r w:rsidR="003A555D" w:rsidRPr="00B4428D">
        <w:rPr>
          <w:lang w:val="uk-UA"/>
        </w:rPr>
        <w:t>і</w:t>
      </w:r>
      <w:r w:rsidR="003A555D" w:rsidRPr="00B4428D">
        <w:t xml:space="preserve"> </w:t>
      </w:r>
      <w:r w:rsidR="007D4F52" w:rsidRPr="00B4428D">
        <w:rPr>
          <w:lang w:val="uk-UA"/>
        </w:rPr>
        <w:t xml:space="preserve">на договірних засадах, </w:t>
      </w:r>
      <w:r w:rsidR="003A555D" w:rsidRPr="00B4428D">
        <w:t xml:space="preserve">зобов'язані передбачити </w:t>
      </w:r>
      <w:r w:rsidRPr="00B4428D">
        <w:rPr>
          <w:lang w:val="uk-UA"/>
        </w:rPr>
        <w:t>можливість</w:t>
      </w:r>
      <w:r w:rsidR="003A555D" w:rsidRPr="00B4428D">
        <w:t xml:space="preserve"> для безоплатного </w:t>
      </w:r>
      <w:r w:rsidR="003A555D" w:rsidRPr="00C041B3">
        <w:t>забезпечення права громадян на загальне водокористування (купання, плавання на прогулянкових суднах, любительське і спортивне рибальство тощо).</w:t>
      </w:r>
    </w:p>
    <w:p w:rsidR="003A555D" w:rsidRPr="00C041B3" w:rsidRDefault="00171D42" w:rsidP="00171D42">
      <w:pPr>
        <w:jc w:val="both"/>
      </w:pPr>
      <w:bookmarkStart w:id="1" w:name="n522"/>
      <w:bookmarkStart w:id="2" w:name="n523"/>
      <w:bookmarkEnd w:id="1"/>
      <w:bookmarkEnd w:id="2"/>
      <w:r>
        <w:rPr>
          <w:lang w:val="uk-UA"/>
        </w:rPr>
        <w:t xml:space="preserve">       </w:t>
      </w:r>
      <w:r w:rsidR="003A555D" w:rsidRPr="00C041B3">
        <w:t>У межах населених пунктів забороняється обмеження будь-яких видів загального водокористування, крім випадків, визначених законом</w:t>
      </w:r>
      <w:r>
        <w:rPr>
          <w:lang w:val="uk-UA"/>
        </w:rPr>
        <w:t xml:space="preserve"> та цим положенням</w:t>
      </w:r>
      <w:r w:rsidR="003A555D" w:rsidRPr="00C041B3">
        <w:t>.</w:t>
      </w:r>
    </w:p>
    <w:p w:rsidR="00754ECB" w:rsidRPr="00754ECB" w:rsidRDefault="00171D42" w:rsidP="00171D42">
      <w:pPr>
        <w:jc w:val="both"/>
      </w:pPr>
      <w:bookmarkStart w:id="3" w:name="n524"/>
      <w:bookmarkEnd w:id="3"/>
      <w:r>
        <w:rPr>
          <w:b/>
          <w:bCs/>
          <w:lang w:val="uk-UA"/>
        </w:rPr>
        <w:t xml:space="preserve">            ІІ. </w:t>
      </w:r>
      <w:r w:rsidR="00754ECB" w:rsidRPr="00754ECB">
        <w:rPr>
          <w:b/>
          <w:bCs/>
        </w:rPr>
        <w:t>Любительський та спортивний вилов риби, інших водних біоресурсів</w:t>
      </w:r>
    </w:p>
    <w:p w:rsidR="005C3FCE" w:rsidRPr="005C3FCE" w:rsidRDefault="00754ECB" w:rsidP="00171D42">
      <w:pPr>
        <w:numPr>
          <w:ilvl w:val="0"/>
          <w:numId w:val="1"/>
        </w:numPr>
        <w:jc w:val="both"/>
        <w:rPr>
          <w:lang w:val="uk-UA"/>
        </w:rPr>
      </w:pPr>
      <w:r w:rsidRPr="00754ECB">
        <w:t>На водоймах, наданих громадським об'єднанням для організації любительського рибальства: членам таких об'єднань - за їх членськими квитками</w:t>
      </w:r>
      <w:r w:rsidR="0093096C" w:rsidRPr="0067764A">
        <w:rPr>
          <w:lang w:val="uk-UA"/>
        </w:rPr>
        <w:t>,</w:t>
      </w:r>
      <w:r w:rsidR="0093096C" w:rsidRPr="0093096C">
        <w:t xml:space="preserve"> з берега або з човна вудками усіх видів із загальною кількістю гачків не більше десяти</w:t>
      </w:r>
      <w:r w:rsidRPr="00754ECB">
        <w:t xml:space="preserve">; іншим громадянам - </w:t>
      </w:r>
      <w:r w:rsidR="0093096C" w:rsidRPr="0093096C">
        <w:t xml:space="preserve">з берега </w:t>
      </w:r>
      <w:r w:rsidR="00E62E91">
        <w:rPr>
          <w:lang w:val="uk-UA"/>
        </w:rPr>
        <w:t>або з човна</w:t>
      </w:r>
      <w:r w:rsidR="0093096C" w:rsidRPr="0093096C">
        <w:t xml:space="preserve"> </w:t>
      </w:r>
      <w:r w:rsidR="00E62E91">
        <w:rPr>
          <w:lang w:val="uk-UA"/>
        </w:rPr>
        <w:t xml:space="preserve">однією </w:t>
      </w:r>
      <w:r w:rsidR="0093096C" w:rsidRPr="0093096C">
        <w:t>вудк</w:t>
      </w:r>
      <w:r w:rsidR="00E62E91">
        <w:rPr>
          <w:lang w:val="uk-UA"/>
        </w:rPr>
        <w:t>ою</w:t>
      </w:r>
      <w:r w:rsidR="0093096C" w:rsidRPr="0093096C">
        <w:t xml:space="preserve"> </w:t>
      </w:r>
      <w:r w:rsidR="00E62E91">
        <w:rPr>
          <w:lang w:val="uk-UA"/>
        </w:rPr>
        <w:t>будь-якого</w:t>
      </w:r>
      <w:r w:rsidR="0093096C" w:rsidRPr="0093096C">
        <w:t xml:space="preserve"> вид</w:t>
      </w:r>
      <w:r w:rsidR="00E62E91">
        <w:rPr>
          <w:lang w:val="uk-UA"/>
        </w:rPr>
        <w:t>у</w:t>
      </w:r>
      <w:r w:rsidR="0093096C" w:rsidRPr="0093096C">
        <w:t xml:space="preserve"> із загальною кількістю гачків не більше </w:t>
      </w:r>
      <w:r w:rsidR="005C3FCE">
        <w:rPr>
          <w:lang w:val="uk-UA"/>
        </w:rPr>
        <w:t>дв</w:t>
      </w:r>
      <w:r w:rsidR="008A2FFD">
        <w:rPr>
          <w:lang w:val="uk-UA"/>
        </w:rPr>
        <w:t>о</w:t>
      </w:r>
      <w:r w:rsidR="005C3FCE">
        <w:rPr>
          <w:lang w:val="uk-UA"/>
        </w:rPr>
        <w:t>х.</w:t>
      </w:r>
      <w:r w:rsidR="0067764A" w:rsidRPr="0067764A">
        <w:rPr>
          <w:color w:val="FF0000"/>
          <w:lang w:val="uk-UA"/>
        </w:rPr>
        <w:t xml:space="preserve"> </w:t>
      </w:r>
    </w:p>
    <w:p w:rsidR="005C3FCE" w:rsidRDefault="0093096C" w:rsidP="00171D42">
      <w:pPr>
        <w:numPr>
          <w:ilvl w:val="0"/>
          <w:numId w:val="1"/>
        </w:numPr>
        <w:jc w:val="both"/>
        <w:rPr>
          <w:lang w:val="uk-UA"/>
        </w:rPr>
      </w:pPr>
      <w:r w:rsidRPr="005C3FCE">
        <w:rPr>
          <w:lang w:val="uk-UA"/>
        </w:rPr>
        <w:t xml:space="preserve">На </w:t>
      </w:r>
      <w:r w:rsidR="00AC3780" w:rsidRPr="005C3FCE">
        <w:rPr>
          <w:lang w:val="uk-UA"/>
        </w:rPr>
        <w:t>водоймах наданих в користування громадським об</w:t>
      </w:r>
      <w:r w:rsidR="00AC3780" w:rsidRPr="00AC3780">
        <w:t>’</w:t>
      </w:r>
      <w:r w:rsidR="00AC3780" w:rsidRPr="005C3FCE">
        <w:rPr>
          <w:lang w:val="uk-UA"/>
        </w:rPr>
        <w:t>єднанням</w:t>
      </w:r>
      <w:r w:rsidRPr="005C3FCE">
        <w:rPr>
          <w:lang w:val="uk-UA"/>
        </w:rPr>
        <w:t xml:space="preserve">  </w:t>
      </w:r>
      <w:r w:rsidR="00AC3780" w:rsidRPr="005C3FCE">
        <w:rPr>
          <w:lang w:val="uk-UA"/>
        </w:rPr>
        <w:t>повинно</w:t>
      </w:r>
      <w:r w:rsidRPr="005C3FCE">
        <w:rPr>
          <w:lang w:val="uk-UA"/>
        </w:rPr>
        <w:t xml:space="preserve"> здійснювати</w:t>
      </w:r>
      <w:r w:rsidR="00AC3780" w:rsidRPr="005C3FCE">
        <w:rPr>
          <w:lang w:val="uk-UA"/>
        </w:rPr>
        <w:t xml:space="preserve">ся </w:t>
      </w:r>
      <w:r w:rsidRPr="005C3FCE">
        <w:rPr>
          <w:lang w:val="uk-UA"/>
        </w:rPr>
        <w:t xml:space="preserve"> попередження любителів рибної ловлі про обмеження вилову видів риби, яку розводять, або висувати вимоги про повернення у ставок такої риби у разі проведення контролю за виловом. На вимогу рибалки повинні бути надані необхідні документи про час зариблення ставка, видів риб, якими проводилося зариблення, актів виконання відповідних робіт та середню вагу кожного з видів риб в день вилову (наприклад, Акт про зариблення), за умови, якщо рибалці не були відомі умови обмеження у загальному водокористуванні в частині любительського рибальства. </w:t>
      </w:r>
    </w:p>
    <w:p w:rsidR="0093096C" w:rsidRPr="005C3FCE" w:rsidRDefault="005C3FCE" w:rsidP="005C3FCE">
      <w:pPr>
        <w:ind w:left="720"/>
        <w:jc w:val="both"/>
        <w:rPr>
          <w:lang w:val="uk-UA"/>
        </w:rPr>
      </w:pPr>
      <w:r>
        <w:rPr>
          <w:lang w:val="uk-UA"/>
        </w:rPr>
        <w:t xml:space="preserve">        Г</w:t>
      </w:r>
      <w:r w:rsidR="00AC3780" w:rsidRPr="005C3FCE">
        <w:rPr>
          <w:lang w:val="uk-UA"/>
        </w:rPr>
        <w:t>ро</w:t>
      </w:r>
      <w:r w:rsidR="00D432D1" w:rsidRPr="005C3FCE">
        <w:rPr>
          <w:lang w:val="uk-UA"/>
        </w:rPr>
        <w:t xml:space="preserve">мадське об’єднання </w:t>
      </w:r>
      <w:r w:rsidR="0093096C" w:rsidRPr="005C3FCE">
        <w:rPr>
          <w:lang w:val="uk-UA"/>
        </w:rPr>
        <w:t>зобов’язан</w:t>
      </w:r>
      <w:r>
        <w:rPr>
          <w:lang w:val="uk-UA"/>
        </w:rPr>
        <w:t>е</w:t>
      </w:r>
      <w:r w:rsidR="0093096C" w:rsidRPr="005C3FCE">
        <w:rPr>
          <w:lang w:val="uk-UA"/>
        </w:rPr>
        <w:t xml:space="preserve"> доводити до відома населення умови водокористування </w:t>
      </w:r>
      <w:r>
        <w:rPr>
          <w:lang w:val="uk-UA"/>
        </w:rPr>
        <w:t xml:space="preserve">та правила любительського та спортивного лову </w:t>
      </w:r>
      <w:r w:rsidR="0093096C" w:rsidRPr="005C3FCE">
        <w:rPr>
          <w:lang w:val="uk-UA"/>
        </w:rPr>
        <w:t>на водному об’єкті</w:t>
      </w:r>
      <w:r>
        <w:rPr>
          <w:lang w:val="uk-UA"/>
        </w:rPr>
        <w:t>,</w:t>
      </w:r>
      <w:r w:rsidR="0093096C" w:rsidRPr="005C3FCE">
        <w:rPr>
          <w:lang w:val="uk-UA"/>
        </w:rPr>
        <w:t xml:space="preserve"> наприклад шляхом розміщення відповідної інформації на інформаційних стендах на території  водного об’єкта</w:t>
      </w:r>
      <w:r w:rsidR="00C57985">
        <w:rPr>
          <w:lang w:val="uk-UA"/>
        </w:rPr>
        <w:t xml:space="preserve"> </w:t>
      </w:r>
      <w:r w:rsidR="00C57985" w:rsidRPr="00B4428D">
        <w:rPr>
          <w:lang w:val="uk-UA"/>
        </w:rPr>
        <w:t>чи іншим способом.</w:t>
      </w:r>
    </w:p>
    <w:p w:rsidR="00AC3780" w:rsidRDefault="00AC3780" w:rsidP="00171D42">
      <w:pPr>
        <w:jc w:val="both"/>
        <w:rPr>
          <w:lang w:val="uk-UA"/>
        </w:rPr>
      </w:pPr>
      <w:r>
        <w:rPr>
          <w:lang w:val="uk-UA"/>
        </w:rPr>
        <w:lastRenderedPageBreak/>
        <w:t>Мінімальні розміри для вилову водних біоресурсів:</w:t>
      </w:r>
    </w:p>
    <w:p w:rsidR="00AC3780" w:rsidRPr="0067764A" w:rsidRDefault="00AC3780" w:rsidP="00171D42">
      <w:pPr>
        <w:ind w:left="720"/>
        <w:jc w:val="both"/>
        <w:rPr>
          <w:bCs/>
        </w:rPr>
      </w:pPr>
      <w:r w:rsidRPr="0067764A">
        <w:rPr>
          <w:bCs/>
        </w:rPr>
        <w:t>Білий амур - 40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r w:rsidRPr="0067764A">
        <w:rPr>
          <w:bCs/>
        </w:rPr>
        <w:t>Білизна - 30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r w:rsidRPr="0067764A">
        <w:rPr>
          <w:bCs/>
        </w:rPr>
        <w:t>В’язь - 28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r w:rsidRPr="0067764A">
        <w:rPr>
          <w:bCs/>
        </w:rPr>
        <w:t>Головень - 24 см;</w:t>
      </w:r>
    </w:p>
    <w:p w:rsidR="00AC3780" w:rsidRPr="0067764A" w:rsidRDefault="0067764A" w:rsidP="00171D42">
      <w:pPr>
        <w:ind w:left="720"/>
        <w:jc w:val="both"/>
        <w:rPr>
          <w:bCs/>
        </w:rPr>
      </w:pPr>
      <w:r>
        <w:rPr>
          <w:bCs/>
          <w:lang w:val="uk-UA"/>
        </w:rPr>
        <w:t>К</w:t>
      </w:r>
      <w:r w:rsidR="00AC3780" w:rsidRPr="0067764A">
        <w:rPr>
          <w:bCs/>
        </w:rPr>
        <w:t>ороп - 25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r w:rsidRPr="0067764A">
        <w:rPr>
          <w:bCs/>
        </w:rPr>
        <w:t>Сазан - 35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r w:rsidRPr="0067764A">
        <w:rPr>
          <w:bCs/>
        </w:rPr>
        <w:t>Лин - 20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r w:rsidRPr="0067764A">
        <w:rPr>
          <w:bCs/>
        </w:rPr>
        <w:t>Лящ - 32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r w:rsidRPr="0067764A">
        <w:rPr>
          <w:bCs/>
        </w:rPr>
        <w:t>Плітка - 18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r w:rsidRPr="0067764A">
        <w:rPr>
          <w:bCs/>
        </w:rPr>
        <w:t>Сом - 70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r w:rsidRPr="0067764A">
        <w:rPr>
          <w:bCs/>
        </w:rPr>
        <w:t>Судак - 42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r w:rsidRPr="0067764A">
        <w:rPr>
          <w:bCs/>
        </w:rPr>
        <w:t>Товстолобик - 40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r w:rsidRPr="0067764A">
        <w:rPr>
          <w:bCs/>
        </w:rPr>
        <w:t>Щука - 35 см;</w:t>
      </w:r>
    </w:p>
    <w:p w:rsidR="00AC3780" w:rsidRPr="0067764A" w:rsidRDefault="00AC3780" w:rsidP="00171D42">
      <w:pPr>
        <w:ind w:left="720"/>
        <w:jc w:val="both"/>
        <w:rPr>
          <w:bCs/>
        </w:rPr>
      </w:pPr>
      <w:r w:rsidRPr="0067764A">
        <w:rPr>
          <w:bCs/>
        </w:rPr>
        <w:t>Рак - 10 см.</w:t>
      </w:r>
    </w:p>
    <w:p w:rsidR="0067764A" w:rsidRPr="0067764A" w:rsidRDefault="0067764A" w:rsidP="00171D42">
      <w:pPr>
        <w:ind w:left="720"/>
        <w:jc w:val="both"/>
        <w:rPr>
          <w:bCs/>
          <w:lang w:val="uk-UA"/>
        </w:rPr>
      </w:pPr>
      <w:r>
        <w:rPr>
          <w:bCs/>
          <w:lang w:val="uk-UA"/>
        </w:rPr>
        <w:t>Норма безоплапатного вилову риби</w:t>
      </w:r>
      <w:r w:rsidRPr="0067764A">
        <w:rPr>
          <w:bCs/>
          <w:lang w:val="uk-UA"/>
        </w:rPr>
        <w:t xml:space="preserve"> не повинна перевищувати 3 кг + трофей</w:t>
      </w:r>
    </w:p>
    <w:p w:rsidR="0093096C" w:rsidRPr="00ED3FF7" w:rsidRDefault="0093096C" w:rsidP="00171D42">
      <w:pPr>
        <w:ind w:left="720"/>
        <w:jc w:val="both"/>
      </w:pPr>
      <w:r w:rsidRPr="00ED3FF7">
        <w:rPr>
          <w:b/>
          <w:bCs/>
        </w:rPr>
        <w:t>Заборонено любительське та спортивне рибальство:</w:t>
      </w:r>
    </w:p>
    <w:p w:rsidR="0093096C" w:rsidRPr="00ED3FF7" w:rsidRDefault="0093096C" w:rsidP="00171D42">
      <w:pPr>
        <w:numPr>
          <w:ilvl w:val="0"/>
          <w:numId w:val="5"/>
        </w:numPr>
        <w:jc w:val="both"/>
      </w:pPr>
      <w:r w:rsidRPr="00ED3FF7">
        <w:t>із застосуванням вибухових і отруйних речовин, електроструму, колючих знарядь лову, вогнепальної та пневматичної зброї (за винятком гарпунних рушниць для підводного полювання), промислових та інших знарядь лову, виготовлених із сіткоснастевих чи інших матеріалів усіх видів і найменувань, а також способом багріння, спорудження гаток, запруд та спускання води з рибогосподарських водойм;</w:t>
      </w:r>
    </w:p>
    <w:p w:rsidR="0093096C" w:rsidRPr="00ED3FF7" w:rsidRDefault="0093096C" w:rsidP="00171D42">
      <w:pPr>
        <w:numPr>
          <w:ilvl w:val="0"/>
          <w:numId w:val="5"/>
        </w:numPr>
        <w:jc w:val="both"/>
      </w:pPr>
      <w:r w:rsidRPr="00ED3FF7">
        <w:t>в шлюзових каналах тощо;</w:t>
      </w:r>
    </w:p>
    <w:p w:rsidR="0093096C" w:rsidRPr="00ED3FF7" w:rsidRDefault="0093096C" w:rsidP="00171D42">
      <w:pPr>
        <w:numPr>
          <w:ilvl w:val="0"/>
          <w:numId w:val="5"/>
        </w:numPr>
        <w:jc w:val="both"/>
      </w:pPr>
      <w:r w:rsidRPr="00ED3FF7">
        <w:t>у новостворених водосховищах (до особливого розпорядження);</w:t>
      </w:r>
    </w:p>
    <w:p w:rsidR="0093096C" w:rsidRPr="00ED3FF7" w:rsidRDefault="0093096C" w:rsidP="00171D42">
      <w:pPr>
        <w:numPr>
          <w:ilvl w:val="0"/>
          <w:numId w:val="5"/>
        </w:numPr>
        <w:jc w:val="both"/>
      </w:pPr>
      <w:r w:rsidRPr="00ED3FF7">
        <w:t>з незареєстрованих плавзасобів або таких, що не мають на корпусі чіткого реєстраційного номера (за винятком веслових човнів);</w:t>
      </w:r>
    </w:p>
    <w:p w:rsidR="0093096C" w:rsidRPr="00ED3FF7" w:rsidRDefault="0093096C" w:rsidP="00171D42">
      <w:pPr>
        <w:numPr>
          <w:ilvl w:val="0"/>
          <w:numId w:val="5"/>
        </w:numPr>
        <w:jc w:val="both"/>
      </w:pPr>
      <w:r w:rsidRPr="00ED3FF7">
        <w:t>на зимувальних ямах;</w:t>
      </w:r>
    </w:p>
    <w:p w:rsidR="00E55DCB" w:rsidRPr="00284DE9" w:rsidRDefault="00E55DCB" w:rsidP="00171D42">
      <w:pPr>
        <w:numPr>
          <w:ilvl w:val="0"/>
          <w:numId w:val="5"/>
        </w:numPr>
        <w:jc w:val="both"/>
      </w:pPr>
      <w:r>
        <w:rPr>
          <w:lang w:val="uk-UA"/>
        </w:rPr>
        <w:t xml:space="preserve">з порушенням  </w:t>
      </w:r>
      <w:r w:rsidR="001B684A">
        <w:rPr>
          <w:lang w:val="uk-UA"/>
        </w:rPr>
        <w:t xml:space="preserve">інших </w:t>
      </w:r>
      <w:r>
        <w:rPr>
          <w:lang w:val="uk-UA"/>
        </w:rPr>
        <w:t>норм Водного кодексу України,  Правил любительського та спортивного рибальства,  ц</w:t>
      </w:r>
      <w:r w:rsidR="008B5CE3">
        <w:rPr>
          <w:lang w:val="uk-UA"/>
        </w:rPr>
        <w:t>ього Договору</w:t>
      </w:r>
      <w:r>
        <w:rPr>
          <w:lang w:val="uk-UA"/>
        </w:rPr>
        <w:t>.</w:t>
      </w:r>
    </w:p>
    <w:p w:rsidR="00284DE9" w:rsidRDefault="007B467B" w:rsidP="00284DE9">
      <w:pPr>
        <w:ind w:left="72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</w:t>
      </w:r>
    </w:p>
    <w:p w:rsidR="00C80787" w:rsidRDefault="004B7703" w:rsidP="00C80787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І</w:t>
      </w:r>
      <w:r w:rsidR="00F62138">
        <w:rPr>
          <w:b/>
          <w:lang w:val="uk-UA"/>
        </w:rPr>
        <w:t>І</w:t>
      </w:r>
      <w:r w:rsidR="00A05025">
        <w:rPr>
          <w:b/>
          <w:lang w:val="uk-UA"/>
        </w:rPr>
        <w:t>І</w:t>
      </w:r>
      <w:r w:rsidR="00F62138">
        <w:rPr>
          <w:b/>
          <w:lang w:val="uk-UA"/>
        </w:rPr>
        <w:t xml:space="preserve">. </w:t>
      </w:r>
      <w:r w:rsidR="00A05025">
        <w:rPr>
          <w:b/>
          <w:lang w:val="uk-UA"/>
        </w:rPr>
        <w:t>О</w:t>
      </w:r>
      <w:r w:rsidR="00F62138" w:rsidRPr="007B467B">
        <w:rPr>
          <w:b/>
          <w:lang w:val="uk-UA"/>
        </w:rPr>
        <w:t>бов</w:t>
      </w:r>
      <w:r w:rsidR="00F62138" w:rsidRPr="00E62E91">
        <w:rPr>
          <w:b/>
        </w:rPr>
        <w:t>’</w:t>
      </w:r>
      <w:r w:rsidR="00F62138" w:rsidRPr="007B467B">
        <w:rPr>
          <w:b/>
          <w:lang w:val="uk-UA"/>
        </w:rPr>
        <w:t>язки громадського об</w:t>
      </w:r>
      <w:r w:rsidR="00F62138" w:rsidRPr="00E62E91">
        <w:rPr>
          <w:b/>
        </w:rPr>
        <w:t>’</w:t>
      </w:r>
      <w:r w:rsidR="00F62138" w:rsidRPr="007B467B">
        <w:rPr>
          <w:b/>
          <w:lang w:val="uk-UA"/>
        </w:rPr>
        <w:t>єднання</w:t>
      </w:r>
    </w:p>
    <w:p w:rsidR="007B467B" w:rsidRPr="00C80787" w:rsidRDefault="00E62E91" w:rsidP="00E62E91">
      <w:pPr>
        <w:pStyle w:val="a5"/>
        <w:ind w:left="0"/>
        <w:jc w:val="both"/>
        <w:rPr>
          <w:b/>
          <w:lang w:val="uk-UA"/>
        </w:rPr>
      </w:pPr>
      <w:r>
        <w:rPr>
          <w:color w:val="333333"/>
          <w:shd w:val="clear" w:color="auto" w:fill="FFFFFF"/>
          <w:lang w:val="uk-UA"/>
        </w:rPr>
        <w:lastRenderedPageBreak/>
        <w:t xml:space="preserve">1. </w:t>
      </w:r>
      <w:r w:rsidR="008C049C">
        <w:rPr>
          <w:color w:val="333333"/>
          <w:shd w:val="clear" w:color="auto" w:fill="FFFFFF"/>
          <w:lang w:val="uk-UA"/>
        </w:rPr>
        <w:t>П</w:t>
      </w:r>
      <w:r w:rsidR="00A05025">
        <w:rPr>
          <w:color w:val="333333"/>
          <w:shd w:val="clear" w:color="auto" w:fill="FFFFFF"/>
          <w:lang w:val="uk-UA"/>
        </w:rPr>
        <w:t>роводит</w:t>
      </w:r>
      <w:r w:rsidR="008C049C">
        <w:rPr>
          <w:color w:val="333333"/>
          <w:shd w:val="clear" w:color="auto" w:fill="FFFFFF"/>
          <w:lang w:val="uk-UA"/>
        </w:rPr>
        <w:t>и</w:t>
      </w:r>
      <w:r w:rsidR="00A05025">
        <w:rPr>
          <w:color w:val="333333"/>
          <w:shd w:val="clear" w:color="auto" w:fill="FFFFFF"/>
          <w:lang w:val="uk-UA"/>
        </w:rPr>
        <w:t xml:space="preserve"> к</w:t>
      </w:r>
      <w:r w:rsidR="00C80787">
        <w:rPr>
          <w:color w:val="333333"/>
          <w:shd w:val="clear" w:color="auto" w:fill="FFFFFF"/>
        </w:rPr>
        <w:t xml:space="preserve">онтроль за використанням і охороною вод та відтворенням водних ресурсів </w:t>
      </w:r>
      <w:r w:rsidR="004B7703">
        <w:rPr>
          <w:color w:val="333333"/>
          <w:shd w:val="clear" w:color="auto" w:fill="FFFFFF"/>
          <w:lang w:val="uk-UA"/>
        </w:rPr>
        <w:t xml:space="preserve">відповідно </w:t>
      </w:r>
      <w:r w:rsidR="00C80787">
        <w:rPr>
          <w:color w:val="333333"/>
          <w:shd w:val="clear" w:color="auto" w:fill="FFFFFF"/>
        </w:rPr>
        <w:t>вимог водного законодавства.</w:t>
      </w:r>
    </w:p>
    <w:p w:rsidR="00C80787" w:rsidRPr="00B4428D" w:rsidRDefault="00E62E91" w:rsidP="00E62E91">
      <w:pPr>
        <w:jc w:val="both"/>
        <w:rPr>
          <w:lang w:val="uk-UA"/>
        </w:rPr>
      </w:pPr>
      <w:r w:rsidRPr="00B4428D">
        <w:rPr>
          <w:lang w:val="uk-UA"/>
        </w:rPr>
        <w:t>2</w:t>
      </w:r>
      <w:r w:rsidR="00A05025" w:rsidRPr="00B4428D">
        <w:rPr>
          <w:lang w:val="uk-UA"/>
        </w:rPr>
        <w:t xml:space="preserve">. </w:t>
      </w:r>
      <w:r w:rsidR="004B7703" w:rsidRPr="00B4428D">
        <w:rPr>
          <w:lang w:val="uk-UA"/>
        </w:rPr>
        <w:t>У</w:t>
      </w:r>
      <w:r w:rsidR="00C80787" w:rsidRPr="00B4428D">
        <w:rPr>
          <w:lang w:val="uk-UA"/>
        </w:rPr>
        <w:t>триму</w:t>
      </w:r>
      <w:r w:rsidR="008C049C" w:rsidRPr="00B4428D">
        <w:rPr>
          <w:lang w:val="uk-UA"/>
        </w:rPr>
        <w:t>вати</w:t>
      </w:r>
      <w:r w:rsidR="00C80787" w:rsidRPr="00B4428D">
        <w:rPr>
          <w:lang w:val="uk-UA"/>
        </w:rPr>
        <w:t xml:space="preserve"> в належному </w:t>
      </w:r>
      <w:r w:rsidR="00612A18" w:rsidRPr="00B4428D">
        <w:rPr>
          <w:lang w:val="uk-UA"/>
        </w:rPr>
        <w:t>санітарному стані водойми</w:t>
      </w:r>
      <w:r w:rsidR="00C80787" w:rsidRPr="00B4428D">
        <w:rPr>
          <w:lang w:val="uk-UA"/>
        </w:rPr>
        <w:t>, прибережні захисні смуги, смуги відведення</w:t>
      </w:r>
      <w:r w:rsidR="004B7703" w:rsidRPr="00B4428D">
        <w:rPr>
          <w:lang w:val="uk-UA"/>
        </w:rPr>
        <w:t>, берегові смуги водних шляхів, гідротехнічні</w:t>
      </w:r>
      <w:r w:rsidR="00C80787" w:rsidRPr="00B4428D">
        <w:rPr>
          <w:lang w:val="uk-UA"/>
        </w:rPr>
        <w:t xml:space="preserve"> та інші водогосподарські споруди та технічні пристрої</w:t>
      </w:r>
      <w:r w:rsidR="00612A18" w:rsidRPr="00B4428D">
        <w:rPr>
          <w:lang w:val="uk-UA"/>
        </w:rPr>
        <w:t>, які відносяться до таких водойм</w:t>
      </w:r>
      <w:r w:rsidR="004B7703" w:rsidRPr="00B4428D">
        <w:rPr>
          <w:lang w:val="uk-UA"/>
        </w:rPr>
        <w:t>.</w:t>
      </w:r>
    </w:p>
    <w:p w:rsidR="004B7703" w:rsidRDefault="004B7703" w:rsidP="00E62E91">
      <w:pPr>
        <w:pStyle w:val="a5"/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lang w:val="uk-UA"/>
        </w:rPr>
      </w:pPr>
      <w:r w:rsidRPr="00E62E91">
        <w:rPr>
          <w:lang w:val="uk-UA"/>
        </w:rPr>
        <w:t>Використову</w:t>
      </w:r>
      <w:r w:rsidR="008C049C">
        <w:rPr>
          <w:lang w:val="uk-UA"/>
        </w:rPr>
        <w:t>вати</w:t>
      </w:r>
      <w:r w:rsidRPr="00E62E91">
        <w:rPr>
          <w:lang w:val="uk-UA"/>
        </w:rPr>
        <w:t xml:space="preserve"> земельну </w:t>
      </w:r>
      <w:r w:rsidR="008C049C">
        <w:rPr>
          <w:lang w:val="uk-UA"/>
        </w:rPr>
        <w:t xml:space="preserve">ділянку </w:t>
      </w:r>
      <w:r w:rsidRPr="00E62E91">
        <w:rPr>
          <w:lang w:val="uk-UA"/>
        </w:rPr>
        <w:t>згідно цільового призначення.</w:t>
      </w:r>
    </w:p>
    <w:p w:rsidR="00A05025" w:rsidRPr="00E62E91" w:rsidRDefault="00A05025" w:rsidP="00A05025">
      <w:pPr>
        <w:pStyle w:val="a5"/>
        <w:tabs>
          <w:tab w:val="num" w:pos="284"/>
        </w:tabs>
        <w:ind w:left="0"/>
        <w:jc w:val="both"/>
        <w:rPr>
          <w:lang w:val="uk-UA"/>
        </w:rPr>
      </w:pPr>
    </w:p>
    <w:p w:rsidR="00A05025" w:rsidRPr="00A05025" w:rsidRDefault="00A05025" w:rsidP="00A05025">
      <w:pPr>
        <w:pStyle w:val="a5"/>
        <w:numPr>
          <w:ilvl w:val="0"/>
          <w:numId w:val="1"/>
        </w:numPr>
        <w:ind w:left="284" w:hanging="284"/>
        <w:jc w:val="both"/>
      </w:pPr>
      <w:r>
        <w:rPr>
          <w:lang w:val="uk-UA"/>
        </w:rPr>
        <w:t>Проводит</w:t>
      </w:r>
      <w:r w:rsidR="008C049C">
        <w:rPr>
          <w:lang w:val="uk-UA"/>
        </w:rPr>
        <w:t>и</w:t>
      </w:r>
      <w:r>
        <w:rPr>
          <w:lang w:val="uk-UA"/>
        </w:rPr>
        <w:t xml:space="preserve"> свою діяльність у відповідності з </w:t>
      </w:r>
      <w:r w:rsidRPr="00E62E91">
        <w:rPr>
          <w:lang w:val="uk-UA"/>
        </w:rPr>
        <w:t>Водн</w:t>
      </w:r>
      <w:r>
        <w:rPr>
          <w:lang w:val="uk-UA"/>
        </w:rPr>
        <w:t>им</w:t>
      </w:r>
      <w:r w:rsidRPr="00E62E91">
        <w:rPr>
          <w:lang w:val="uk-UA"/>
        </w:rPr>
        <w:t xml:space="preserve"> кодекс</w:t>
      </w:r>
      <w:r>
        <w:rPr>
          <w:lang w:val="uk-UA"/>
        </w:rPr>
        <w:t>ом</w:t>
      </w:r>
      <w:r w:rsidRPr="00E62E91">
        <w:rPr>
          <w:lang w:val="uk-UA"/>
        </w:rPr>
        <w:t xml:space="preserve"> України,  Правил</w:t>
      </w:r>
      <w:r>
        <w:rPr>
          <w:lang w:val="uk-UA"/>
        </w:rPr>
        <w:t>ами</w:t>
      </w:r>
      <w:r w:rsidRPr="00E62E91">
        <w:rPr>
          <w:lang w:val="uk-UA"/>
        </w:rPr>
        <w:t xml:space="preserve"> любительського та спортивного рибальства</w:t>
      </w:r>
      <w:r>
        <w:rPr>
          <w:lang w:val="uk-UA"/>
        </w:rPr>
        <w:t xml:space="preserve"> та цим </w:t>
      </w:r>
      <w:r w:rsidR="009D3C5B">
        <w:rPr>
          <w:lang w:val="uk-UA"/>
        </w:rPr>
        <w:t>Договором</w:t>
      </w:r>
    </w:p>
    <w:p w:rsidR="008C049C" w:rsidRPr="008C049C" w:rsidRDefault="008C049C" w:rsidP="008C049C">
      <w:pPr>
        <w:pStyle w:val="a5"/>
        <w:ind w:left="644"/>
        <w:jc w:val="both"/>
      </w:pPr>
    </w:p>
    <w:p w:rsidR="00A05025" w:rsidRPr="00E62E91" w:rsidRDefault="008C049C" w:rsidP="008C049C">
      <w:pPr>
        <w:pStyle w:val="a5"/>
        <w:ind w:left="644"/>
        <w:jc w:val="both"/>
      </w:pPr>
      <w:r>
        <w:rPr>
          <w:b/>
          <w:lang w:val="uk-UA"/>
        </w:rPr>
        <w:t xml:space="preserve">                    </w:t>
      </w:r>
      <w:r>
        <w:rPr>
          <w:b/>
          <w:lang w:val="en-US"/>
        </w:rPr>
        <w:t>IV</w:t>
      </w:r>
      <w:r>
        <w:rPr>
          <w:b/>
          <w:lang w:val="uk-UA"/>
        </w:rPr>
        <w:t xml:space="preserve">. </w:t>
      </w:r>
      <w:r w:rsidR="00A05025" w:rsidRPr="00A05025">
        <w:rPr>
          <w:b/>
        </w:rPr>
        <w:t xml:space="preserve">Права </w:t>
      </w:r>
      <w:r w:rsidR="00A05025" w:rsidRPr="00A05025">
        <w:rPr>
          <w:b/>
          <w:lang w:val="uk-UA"/>
        </w:rPr>
        <w:t>громадського об</w:t>
      </w:r>
      <w:r w:rsidR="00A05025" w:rsidRPr="00A05025">
        <w:rPr>
          <w:b/>
        </w:rPr>
        <w:t>’</w:t>
      </w:r>
      <w:r w:rsidR="00A05025" w:rsidRPr="00A05025">
        <w:rPr>
          <w:b/>
          <w:lang w:val="uk-UA"/>
        </w:rPr>
        <w:t>єднання</w:t>
      </w:r>
      <w:r w:rsidR="00A05025" w:rsidRPr="00A05025">
        <w:t xml:space="preserve"> </w:t>
      </w:r>
    </w:p>
    <w:p w:rsidR="00A05025" w:rsidRDefault="008C049C" w:rsidP="008C049C">
      <w:pPr>
        <w:pStyle w:val="a5"/>
        <w:ind w:left="0"/>
        <w:jc w:val="both"/>
      </w:pPr>
      <w:r>
        <w:rPr>
          <w:lang w:val="uk-UA"/>
        </w:rPr>
        <w:t>1.</w:t>
      </w:r>
      <w:r w:rsidR="00EC24E0">
        <w:rPr>
          <w:lang w:val="uk-UA"/>
        </w:rPr>
        <w:t xml:space="preserve"> </w:t>
      </w:r>
      <w:r>
        <w:rPr>
          <w:lang w:val="uk-UA"/>
        </w:rPr>
        <w:t>Б</w:t>
      </w:r>
      <w:r w:rsidR="00A05025">
        <w:t xml:space="preserve">рати участь в обговоренні правил та проектів благоустрою території селища; </w:t>
      </w:r>
    </w:p>
    <w:p w:rsidR="008C049C" w:rsidRDefault="008C049C" w:rsidP="008C049C">
      <w:pPr>
        <w:jc w:val="both"/>
        <w:rPr>
          <w:lang w:val="uk-UA"/>
        </w:rPr>
      </w:pPr>
      <w:r>
        <w:rPr>
          <w:lang w:val="uk-UA"/>
        </w:rPr>
        <w:t>2. В</w:t>
      </w:r>
      <w:r w:rsidR="00A05025">
        <w:t>носити на розгляд селищної ради, підприємств, установ та організацій пропозиції з питань благоустрою</w:t>
      </w:r>
      <w:r>
        <w:rPr>
          <w:lang w:val="uk-UA"/>
        </w:rPr>
        <w:t xml:space="preserve"> водного об</w:t>
      </w:r>
      <w:r w:rsidRPr="008C049C">
        <w:t>’</w:t>
      </w:r>
      <w:r>
        <w:rPr>
          <w:lang w:val="uk-UA"/>
        </w:rPr>
        <w:t>єкта.</w:t>
      </w:r>
    </w:p>
    <w:p w:rsidR="00A05025" w:rsidRDefault="008C049C" w:rsidP="008C049C">
      <w:pPr>
        <w:jc w:val="both"/>
        <w:rPr>
          <w:lang w:val="uk-UA"/>
        </w:rPr>
      </w:pPr>
      <w:r>
        <w:rPr>
          <w:lang w:val="uk-UA"/>
        </w:rPr>
        <w:t>3. О</w:t>
      </w:r>
      <w:r w:rsidR="00A05025">
        <w:t xml:space="preserve">тримувати в установленому законом порядку повну та достовірну інформацію про затвердження правил благоустрою території селища, сіл та внесення до них змін, а також роз'яснення їх змісту; </w:t>
      </w:r>
    </w:p>
    <w:p w:rsidR="00A05025" w:rsidRPr="00B4428D" w:rsidRDefault="008C049C" w:rsidP="008C049C">
      <w:pPr>
        <w:jc w:val="both"/>
        <w:rPr>
          <w:lang w:val="uk-UA"/>
        </w:rPr>
      </w:pPr>
      <w:r w:rsidRPr="00B4428D">
        <w:rPr>
          <w:lang w:val="uk-UA"/>
        </w:rPr>
        <w:t xml:space="preserve">4. </w:t>
      </w:r>
      <w:r w:rsidR="0032237A" w:rsidRPr="00B4428D">
        <w:rPr>
          <w:lang w:val="uk-UA"/>
        </w:rPr>
        <w:t>Вимагати від громадян, які здійснюють загальне водокористування водоймою, забезпечення відповідних санітарних норм та правил</w:t>
      </w:r>
      <w:r w:rsidR="00D4689A" w:rsidRPr="00B4428D">
        <w:rPr>
          <w:lang w:val="uk-UA"/>
        </w:rPr>
        <w:t xml:space="preserve"> благоустрою</w:t>
      </w:r>
      <w:r w:rsidR="001B6FD2" w:rsidRPr="00B4428D">
        <w:rPr>
          <w:lang w:val="uk-UA"/>
        </w:rPr>
        <w:t xml:space="preserve"> на водоймах та в прибережній зоні</w:t>
      </w:r>
      <w:r w:rsidR="0032237A" w:rsidRPr="00B4428D">
        <w:rPr>
          <w:lang w:val="uk-UA"/>
        </w:rPr>
        <w:t xml:space="preserve">. </w:t>
      </w:r>
    </w:p>
    <w:p w:rsidR="00A05025" w:rsidRPr="00B4428D" w:rsidRDefault="008C049C" w:rsidP="008C049C">
      <w:pPr>
        <w:jc w:val="both"/>
      </w:pPr>
      <w:r w:rsidRPr="00B4428D">
        <w:rPr>
          <w:lang w:val="uk-UA"/>
        </w:rPr>
        <w:t>5. В</w:t>
      </w:r>
      <w:r w:rsidR="00A05025" w:rsidRPr="00B4428D">
        <w:t xml:space="preserve">имагати прискореного виконання </w:t>
      </w:r>
      <w:r w:rsidRPr="00B4428D">
        <w:rPr>
          <w:lang w:val="uk-UA"/>
        </w:rPr>
        <w:t xml:space="preserve">будь-яких </w:t>
      </w:r>
      <w:r w:rsidR="00A05025" w:rsidRPr="00B4428D">
        <w:t>робіт</w:t>
      </w:r>
      <w:r w:rsidRPr="00B4428D">
        <w:rPr>
          <w:lang w:val="uk-UA"/>
        </w:rPr>
        <w:t xml:space="preserve">, що проводяться на водному </w:t>
      </w:r>
      <w:r w:rsidR="00612A18" w:rsidRPr="00B4428D">
        <w:t>об'єкт</w:t>
      </w:r>
      <w:r w:rsidR="00612A18" w:rsidRPr="00B4428D">
        <w:rPr>
          <w:lang w:val="uk-UA"/>
        </w:rPr>
        <w:t xml:space="preserve">і </w:t>
      </w:r>
      <w:r w:rsidR="00A05025" w:rsidRPr="00B4428D">
        <w:t>у разі, якщо невиконання таких робіт може завдавати шкоду життю</w:t>
      </w:r>
      <w:r w:rsidRPr="00B4428D">
        <w:rPr>
          <w:lang w:val="uk-UA"/>
        </w:rPr>
        <w:t xml:space="preserve"> або</w:t>
      </w:r>
      <w:r w:rsidR="00A05025" w:rsidRPr="00B4428D">
        <w:t xml:space="preserve"> здоров'ю  громадян</w:t>
      </w:r>
      <w:r w:rsidRPr="00B4428D">
        <w:rPr>
          <w:lang w:val="uk-UA"/>
        </w:rPr>
        <w:t>.</w:t>
      </w:r>
      <w:r w:rsidR="00A05025" w:rsidRPr="00B4428D">
        <w:t xml:space="preserve"> </w:t>
      </w:r>
    </w:p>
    <w:p w:rsidR="00EC24E0" w:rsidRPr="00B4428D" w:rsidRDefault="00EC24E0" w:rsidP="00EC24E0">
      <w:pPr>
        <w:pStyle w:val="a5"/>
        <w:ind w:left="0"/>
        <w:jc w:val="both"/>
        <w:rPr>
          <w:lang w:val="uk-UA"/>
        </w:rPr>
      </w:pPr>
      <w:r w:rsidRPr="00B4428D">
        <w:rPr>
          <w:lang w:val="uk-UA"/>
        </w:rPr>
        <w:t>6.</w:t>
      </w:r>
      <w:r w:rsidR="00A05025" w:rsidRPr="00B4428D">
        <w:t xml:space="preserve"> </w:t>
      </w:r>
      <w:r w:rsidRPr="00B4428D">
        <w:rPr>
          <w:lang w:val="uk-UA"/>
        </w:rPr>
        <w:t>З</w:t>
      </w:r>
      <w:r w:rsidR="00A05025" w:rsidRPr="00B4428D">
        <w:t xml:space="preserve">вертатись до </w:t>
      </w:r>
      <w:r w:rsidRPr="00B4428D">
        <w:rPr>
          <w:lang w:val="uk-UA"/>
        </w:rPr>
        <w:t>місцевих органів влади</w:t>
      </w:r>
      <w:r w:rsidR="007A33DF" w:rsidRPr="00B4428D">
        <w:rPr>
          <w:lang w:val="uk-UA"/>
        </w:rPr>
        <w:t>, поліції</w:t>
      </w:r>
      <w:r w:rsidR="00DA7387" w:rsidRPr="00B4428D">
        <w:rPr>
          <w:lang w:val="uk-UA"/>
        </w:rPr>
        <w:t xml:space="preserve"> та інших відповідних органів у разі </w:t>
      </w:r>
      <w:r w:rsidR="00A05025" w:rsidRPr="00B4428D">
        <w:t>заподіян</w:t>
      </w:r>
      <w:r w:rsidR="00DA7387" w:rsidRPr="00B4428D">
        <w:rPr>
          <w:lang w:val="uk-UA"/>
        </w:rPr>
        <w:t>ня</w:t>
      </w:r>
      <w:r w:rsidR="00A05025" w:rsidRPr="00B4428D">
        <w:t xml:space="preserve"> </w:t>
      </w:r>
      <w:r w:rsidR="008C049C" w:rsidRPr="00B4428D">
        <w:rPr>
          <w:lang w:val="uk-UA"/>
        </w:rPr>
        <w:t xml:space="preserve">природним ресурсам водного </w:t>
      </w:r>
      <w:r w:rsidR="008C049C" w:rsidRPr="00B4428D">
        <w:t>об'єкт</w:t>
      </w:r>
      <w:r w:rsidR="00DA7387" w:rsidRPr="00B4428D">
        <w:rPr>
          <w:lang w:val="uk-UA"/>
        </w:rPr>
        <w:t>у</w:t>
      </w:r>
      <w:r w:rsidR="008C049C" w:rsidRPr="00B4428D">
        <w:t xml:space="preserve"> </w:t>
      </w:r>
      <w:r w:rsidR="00DA7387" w:rsidRPr="00B4428D">
        <w:rPr>
          <w:lang w:val="uk-UA"/>
        </w:rPr>
        <w:t xml:space="preserve">шкоди </w:t>
      </w:r>
      <w:r w:rsidR="00A05025" w:rsidRPr="00B4428D">
        <w:t>у наслідок дій чи бездіяльності</w:t>
      </w:r>
      <w:r w:rsidRPr="00B4428D">
        <w:t xml:space="preserve"> </w:t>
      </w:r>
      <w:r w:rsidRPr="00B4428D">
        <w:rPr>
          <w:lang w:val="uk-UA"/>
        </w:rPr>
        <w:t>фізичних чи юридичних осіб.</w:t>
      </w:r>
    </w:p>
    <w:p w:rsidR="00EC24E0" w:rsidRPr="00EC24E0" w:rsidRDefault="00EC24E0" w:rsidP="00EC24E0">
      <w:pPr>
        <w:pStyle w:val="a6"/>
        <w:ind w:firstLine="567"/>
        <w:jc w:val="center"/>
        <w:rPr>
          <w:rFonts w:eastAsia="Lucida Sans Unicode"/>
          <w:b/>
          <w:bCs/>
          <w:i/>
          <w:lang w:val="uk-UA" w:eastAsia="ru-RU"/>
        </w:rPr>
      </w:pPr>
      <w:r>
        <w:rPr>
          <w:lang w:val="uk-UA"/>
        </w:rPr>
        <w:t xml:space="preserve"> </w:t>
      </w:r>
      <w:r w:rsidRPr="00EC24E0">
        <w:rPr>
          <w:b/>
          <w:lang w:val="en-US"/>
        </w:rPr>
        <w:t>V</w:t>
      </w:r>
      <w:r w:rsidRPr="00EC24E0">
        <w:rPr>
          <w:rFonts w:eastAsia="Lucida Sans Unicode"/>
          <w:b/>
          <w:bCs/>
          <w:i/>
          <w:lang w:val="uk-UA" w:eastAsia="ru-RU"/>
        </w:rPr>
        <w:t xml:space="preserve">. </w:t>
      </w:r>
      <w:r w:rsidRPr="00EC24E0">
        <w:rPr>
          <w:rFonts w:eastAsia="Lucida Sans Unicode"/>
          <w:b/>
          <w:bCs/>
          <w:lang w:val="uk-UA" w:eastAsia="ru-RU"/>
        </w:rPr>
        <w:t xml:space="preserve">Порядок внесення змін до </w:t>
      </w:r>
      <w:r w:rsidR="00A42101">
        <w:rPr>
          <w:rFonts w:eastAsia="Lucida Sans Unicode"/>
          <w:b/>
          <w:bCs/>
          <w:lang w:val="uk-UA" w:eastAsia="ru-RU"/>
        </w:rPr>
        <w:t>Договору</w:t>
      </w:r>
    </w:p>
    <w:p w:rsidR="00EC24E0" w:rsidRPr="00EC24E0" w:rsidRDefault="00EC24E0" w:rsidP="00EC24E0">
      <w:pPr>
        <w:widowControl w:val="0"/>
        <w:suppressAutoHyphens/>
        <w:spacing w:after="0" w:line="240" w:lineRule="auto"/>
        <w:ind w:firstLine="567"/>
        <w:jc w:val="center"/>
        <w:rPr>
          <w:rFonts w:eastAsia="Lucida Sans Unicode" w:cs="Times New Roman"/>
          <w:b/>
          <w:bCs/>
          <w:i/>
          <w:szCs w:val="24"/>
          <w:lang w:val="uk-UA" w:eastAsia="ru-RU"/>
        </w:rPr>
      </w:pPr>
    </w:p>
    <w:p w:rsidR="00EC24E0" w:rsidRPr="00B4428D" w:rsidRDefault="00EC24E0" w:rsidP="00EC24E0">
      <w:pPr>
        <w:widowControl w:val="0"/>
        <w:suppressAutoHyphens/>
        <w:spacing w:after="0"/>
        <w:ind w:firstLine="567"/>
        <w:rPr>
          <w:rFonts w:eastAsia="Lucida Sans Unicode" w:cs="Times New Roman"/>
          <w:szCs w:val="24"/>
          <w:lang w:val="uk-UA" w:eastAsia="ru-RU"/>
        </w:rPr>
      </w:pPr>
      <w:r w:rsidRPr="00B4428D">
        <w:rPr>
          <w:rFonts w:eastAsia="Lucida Sans Unicode" w:cs="Times New Roman"/>
          <w:szCs w:val="24"/>
          <w:lang w:val="uk-UA" w:eastAsia="ru-RU"/>
        </w:rPr>
        <w:t xml:space="preserve">В разі необхідності внесення змін до </w:t>
      </w:r>
      <w:r w:rsidR="00A42101" w:rsidRPr="00B4428D">
        <w:rPr>
          <w:rFonts w:eastAsia="Lucida Sans Unicode" w:cs="Times New Roman"/>
          <w:szCs w:val="24"/>
          <w:lang w:val="uk-UA" w:eastAsia="ru-RU"/>
        </w:rPr>
        <w:t>Договору</w:t>
      </w:r>
      <w:r w:rsidRPr="00B4428D">
        <w:rPr>
          <w:rFonts w:eastAsia="Lucida Sans Unicode" w:cs="Times New Roman"/>
          <w:szCs w:val="24"/>
          <w:lang w:val="uk-UA" w:eastAsia="ru-RU"/>
        </w:rPr>
        <w:t>, пропозиції вносяться на розгляд виконавчого комітету</w:t>
      </w:r>
      <w:r w:rsidR="00A42101" w:rsidRPr="00B4428D">
        <w:rPr>
          <w:rFonts w:eastAsia="Lucida Sans Unicode" w:cs="Times New Roman"/>
          <w:szCs w:val="24"/>
          <w:lang w:val="uk-UA" w:eastAsia="ru-RU"/>
        </w:rPr>
        <w:t xml:space="preserve"> Смолінської територіальної громади</w:t>
      </w:r>
      <w:r w:rsidR="00D4689A" w:rsidRPr="00B4428D">
        <w:rPr>
          <w:rFonts w:eastAsia="Lucida Sans Unicode" w:cs="Times New Roman"/>
          <w:szCs w:val="24"/>
          <w:lang w:val="uk-UA" w:eastAsia="ru-RU"/>
        </w:rPr>
        <w:t>.</w:t>
      </w:r>
    </w:p>
    <w:p w:rsidR="00A05025" w:rsidRPr="00EC24E0" w:rsidRDefault="00A05025" w:rsidP="00EC24E0">
      <w:pPr>
        <w:pStyle w:val="a5"/>
        <w:ind w:left="0"/>
        <w:jc w:val="both"/>
        <w:rPr>
          <w:lang w:val="uk-UA"/>
        </w:rPr>
      </w:pPr>
    </w:p>
    <w:p w:rsidR="00340C18" w:rsidRPr="009D3C5B" w:rsidRDefault="004B7703" w:rsidP="00340C18">
      <w:pPr>
        <w:pStyle w:val="a4"/>
        <w:rPr>
          <w:b/>
          <w:lang w:val="uk-UA" w:eastAsia="ru-RU"/>
        </w:rPr>
      </w:pPr>
      <w:r w:rsidRPr="00E62E91">
        <w:rPr>
          <w:lang w:val="uk-UA"/>
        </w:rPr>
        <w:t xml:space="preserve">  </w:t>
      </w:r>
      <w:r w:rsidR="00340C18" w:rsidRPr="009D3C5B">
        <w:rPr>
          <w:b/>
          <w:lang w:val="en-US"/>
        </w:rPr>
        <w:t>VI</w:t>
      </w:r>
      <w:r w:rsidR="00340C18" w:rsidRPr="009D3C5B">
        <w:rPr>
          <w:b/>
          <w:lang w:eastAsia="ru-RU"/>
        </w:rPr>
        <w:t>. Перелік законодавчих та нормативно-правових актів, на основі яких ді</w:t>
      </w:r>
      <w:r w:rsidR="00340C18" w:rsidRPr="009D3C5B">
        <w:rPr>
          <w:b/>
          <w:lang w:val="uk-UA" w:eastAsia="ru-RU"/>
        </w:rPr>
        <w:t>є</w:t>
      </w:r>
      <w:r w:rsidR="00340C18" w:rsidRPr="009D3C5B">
        <w:rPr>
          <w:b/>
          <w:lang w:eastAsia="ru-RU"/>
        </w:rPr>
        <w:t xml:space="preserve"> </w:t>
      </w:r>
      <w:r w:rsidR="00D4689A" w:rsidRPr="009D3C5B">
        <w:rPr>
          <w:b/>
          <w:lang w:val="uk-UA" w:eastAsia="ru-RU"/>
        </w:rPr>
        <w:t>Договір</w:t>
      </w:r>
      <w:r w:rsidR="00340C18" w:rsidRPr="009D3C5B">
        <w:rPr>
          <w:b/>
          <w:lang w:val="uk-UA" w:eastAsia="ru-RU"/>
        </w:rPr>
        <w:t xml:space="preserve"> </w:t>
      </w:r>
    </w:p>
    <w:p w:rsidR="00340C18" w:rsidRDefault="00340C18" w:rsidP="00340C18">
      <w:pPr>
        <w:widowControl w:val="0"/>
        <w:suppressAutoHyphens/>
        <w:spacing w:after="0" w:line="240" w:lineRule="auto"/>
        <w:ind w:firstLine="567"/>
        <w:rPr>
          <w:rFonts w:eastAsia="Lucida Sans Unicode" w:cs="Times New Roman"/>
          <w:szCs w:val="24"/>
          <w:lang w:val="uk-UA" w:eastAsia="ru-RU"/>
        </w:rPr>
      </w:pPr>
    </w:p>
    <w:p w:rsidR="00340C18" w:rsidRPr="00340C18" w:rsidRDefault="00340C18" w:rsidP="00340C18">
      <w:pPr>
        <w:widowControl w:val="0"/>
        <w:suppressAutoHyphens/>
        <w:spacing w:after="0" w:line="240" w:lineRule="auto"/>
        <w:ind w:firstLine="567"/>
        <w:rPr>
          <w:rFonts w:eastAsia="Lucida Sans Unicode" w:cs="Times New Roman"/>
          <w:szCs w:val="24"/>
          <w:lang w:val="uk-UA" w:eastAsia="ru-RU"/>
        </w:rPr>
      </w:pPr>
      <w:r w:rsidRPr="00340C18">
        <w:rPr>
          <w:rFonts w:eastAsia="Lucida Sans Unicode" w:cs="Times New Roman"/>
          <w:szCs w:val="24"/>
          <w:lang w:val="uk-UA" w:eastAsia="ru-RU"/>
        </w:rPr>
        <w:t xml:space="preserve">Правовою підставою </w:t>
      </w:r>
      <w:r w:rsidR="00D4689A">
        <w:rPr>
          <w:rFonts w:eastAsia="Lucida Sans Unicode" w:cs="Times New Roman"/>
          <w:bCs/>
          <w:szCs w:val="24"/>
          <w:lang w:val="uk-UA" w:eastAsia="ru-RU"/>
        </w:rPr>
        <w:t>Договору</w:t>
      </w:r>
      <w:r w:rsidRPr="00340C18">
        <w:rPr>
          <w:rFonts w:eastAsia="Lucida Sans Unicode" w:cs="Times New Roman"/>
          <w:bCs/>
          <w:szCs w:val="24"/>
          <w:lang w:val="uk-UA" w:eastAsia="ru-RU"/>
        </w:rPr>
        <w:t xml:space="preserve"> про господарчу діяльність громадського  об’єднання на водному   об’єкті </w:t>
      </w:r>
      <w:r w:rsidRPr="00340C18">
        <w:rPr>
          <w:rFonts w:eastAsia="Lucida Sans Unicode" w:cs="Times New Roman"/>
          <w:szCs w:val="24"/>
          <w:lang w:val="uk-UA" w:eastAsia="ru-RU"/>
        </w:rPr>
        <w:t>Смолінської територіальної громади</w:t>
      </w:r>
      <w:r w:rsidRPr="00340C18">
        <w:rPr>
          <w:rFonts w:eastAsia="Lucida Sans Unicode" w:cs="Times New Roman"/>
          <w:bCs/>
          <w:szCs w:val="24"/>
          <w:lang w:val="uk-UA" w:eastAsia="ru-RU"/>
        </w:rPr>
        <w:t xml:space="preserve"> </w:t>
      </w:r>
      <w:r>
        <w:rPr>
          <w:rFonts w:eastAsia="Lucida Sans Unicode" w:cs="Times New Roman"/>
          <w:bCs/>
          <w:szCs w:val="24"/>
          <w:lang w:val="uk-UA" w:eastAsia="ru-RU"/>
        </w:rPr>
        <w:t>є «Водний кодекс України», «Правила любительського та спортивного рибальства», закон України « Про місцеве самоврядування  в Україні»</w:t>
      </w:r>
      <w:r w:rsidR="006A20AD">
        <w:rPr>
          <w:rFonts w:eastAsia="Lucida Sans Unicode" w:cs="Times New Roman"/>
          <w:bCs/>
          <w:szCs w:val="24"/>
          <w:lang w:val="uk-UA" w:eastAsia="ru-RU"/>
        </w:rPr>
        <w:t xml:space="preserve">, закон України  «Про громадські </w:t>
      </w:r>
      <w:r w:rsidR="006A20AD" w:rsidRPr="006A20AD">
        <w:rPr>
          <w:rFonts w:eastAsia="Lucida Sans Unicode" w:cs="Times New Roman"/>
          <w:bCs/>
          <w:szCs w:val="24"/>
          <w:lang w:val="uk-UA" w:eastAsia="ru-RU"/>
        </w:rPr>
        <w:t>об’єднання</w:t>
      </w:r>
      <w:r w:rsidR="00C20C7B">
        <w:rPr>
          <w:rFonts w:eastAsia="Lucida Sans Unicode" w:cs="Times New Roman"/>
          <w:bCs/>
          <w:szCs w:val="24"/>
          <w:lang w:val="uk-UA" w:eastAsia="ru-RU"/>
        </w:rPr>
        <w:t>»</w:t>
      </w:r>
      <w:r w:rsidR="006A20AD">
        <w:rPr>
          <w:rFonts w:eastAsia="Lucida Sans Unicode" w:cs="Times New Roman"/>
          <w:bCs/>
          <w:szCs w:val="24"/>
          <w:lang w:val="uk-UA" w:eastAsia="ru-RU"/>
        </w:rPr>
        <w:t>.</w:t>
      </w:r>
    </w:p>
    <w:p w:rsidR="004B7703" w:rsidRPr="007D4F52" w:rsidRDefault="004B7703" w:rsidP="00E62E91">
      <w:pPr>
        <w:jc w:val="both"/>
        <w:rPr>
          <w:lang w:val="uk-UA"/>
        </w:rPr>
      </w:pPr>
    </w:p>
    <w:p w:rsidR="00AC3780" w:rsidRPr="00E63807" w:rsidRDefault="00AC3780" w:rsidP="00E55DCB">
      <w:pPr>
        <w:ind w:left="720"/>
        <w:rPr>
          <w:lang w:val="uk-UA"/>
        </w:rPr>
      </w:pPr>
      <w:r>
        <w:rPr>
          <w:lang w:val="uk-UA"/>
        </w:rPr>
        <w:t xml:space="preserve"> </w:t>
      </w:r>
    </w:p>
    <w:p w:rsidR="0093096C" w:rsidRPr="00C80787" w:rsidRDefault="0093096C" w:rsidP="0093096C">
      <w:pPr>
        <w:ind w:left="720"/>
        <w:rPr>
          <w:lang w:val="uk-UA"/>
        </w:rPr>
      </w:pPr>
    </w:p>
    <w:sectPr w:rsidR="0093096C" w:rsidRPr="00C80787" w:rsidSect="00D33A9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2B3"/>
    <w:multiLevelType w:val="multilevel"/>
    <w:tmpl w:val="3D9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407EF"/>
    <w:multiLevelType w:val="multilevel"/>
    <w:tmpl w:val="D33062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D626B"/>
    <w:multiLevelType w:val="multilevel"/>
    <w:tmpl w:val="E42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2835CA"/>
    <w:multiLevelType w:val="multilevel"/>
    <w:tmpl w:val="81CC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57798E"/>
    <w:multiLevelType w:val="multilevel"/>
    <w:tmpl w:val="02B8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047019"/>
    <w:multiLevelType w:val="multilevel"/>
    <w:tmpl w:val="6F58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D538DA"/>
    <w:multiLevelType w:val="hybridMultilevel"/>
    <w:tmpl w:val="3FD67A22"/>
    <w:lvl w:ilvl="0" w:tplc="7D6891D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CB"/>
    <w:rsid w:val="00067983"/>
    <w:rsid w:val="0008087E"/>
    <w:rsid w:val="000A7B8F"/>
    <w:rsid w:val="00171D42"/>
    <w:rsid w:val="001B684A"/>
    <w:rsid w:val="001B6FD2"/>
    <w:rsid w:val="00246321"/>
    <w:rsid w:val="00284DE9"/>
    <w:rsid w:val="0032237A"/>
    <w:rsid w:val="00340C18"/>
    <w:rsid w:val="00350F9E"/>
    <w:rsid w:val="003A555D"/>
    <w:rsid w:val="004304C9"/>
    <w:rsid w:val="00440AA5"/>
    <w:rsid w:val="00491113"/>
    <w:rsid w:val="004B7703"/>
    <w:rsid w:val="005C3FCE"/>
    <w:rsid w:val="00612A18"/>
    <w:rsid w:val="0067764A"/>
    <w:rsid w:val="006A20AD"/>
    <w:rsid w:val="006D0578"/>
    <w:rsid w:val="00751F65"/>
    <w:rsid w:val="00754ECB"/>
    <w:rsid w:val="007A33DF"/>
    <w:rsid w:val="007B467B"/>
    <w:rsid w:val="007D4F52"/>
    <w:rsid w:val="007F5786"/>
    <w:rsid w:val="00871AD1"/>
    <w:rsid w:val="00880050"/>
    <w:rsid w:val="008A2FFD"/>
    <w:rsid w:val="008B5CE3"/>
    <w:rsid w:val="008C049C"/>
    <w:rsid w:val="0093096C"/>
    <w:rsid w:val="009D3C5B"/>
    <w:rsid w:val="00A05025"/>
    <w:rsid w:val="00A42101"/>
    <w:rsid w:val="00AC3780"/>
    <w:rsid w:val="00B074E0"/>
    <w:rsid w:val="00B4428D"/>
    <w:rsid w:val="00BB70D1"/>
    <w:rsid w:val="00C20C7B"/>
    <w:rsid w:val="00C57985"/>
    <w:rsid w:val="00C80787"/>
    <w:rsid w:val="00D2242A"/>
    <w:rsid w:val="00D33A99"/>
    <w:rsid w:val="00D432D1"/>
    <w:rsid w:val="00D4689A"/>
    <w:rsid w:val="00D83230"/>
    <w:rsid w:val="00DA7387"/>
    <w:rsid w:val="00E12A60"/>
    <w:rsid w:val="00E17340"/>
    <w:rsid w:val="00E55DCB"/>
    <w:rsid w:val="00E62E91"/>
    <w:rsid w:val="00E63807"/>
    <w:rsid w:val="00EA0900"/>
    <w:rsid w:val="00EC24E0"/>
    <w:rsid w:val="00ED3FF7"/>
    <w:rsid w:val="00F62138"/>
    <w:rsid w:val="00FA692E"/>
    <w:rsid w:val="00FB0E9F"/>
    <w:rsid w:val="00FB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ECB"/>
    <w:rPr>
      <w:color w:val="0000FF" w:themeColor="hyperlink"/>
      <w:u w:val="single"/>
    </w:rPr>
  </w:style>
  <w:style w:type="paragraph" w:styleId="a4">
    <w:name w:val="No Spacing"/>
    <w:uiPriority w:val="1"/>
    <w:qFormat/>
    <w:rsid w:val="00E12A6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55DC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C24E0"/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ECB"/>
    <w:rPr>
      <w:color w:val="0000FF" w:themeColor="hyperlink"/>
      <w:u w:val="single"/>
    </w:rPr>
  </w:style>
  <w:style w:type="paragraph" w:styleId="a4">
    <w:name w:val="No Spacing"/>
    <w:uiPriority w:val="1"/>
    <w:qFormat/>
    <w:rsid w:val="00E12A6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55DC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C24E0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KURBATOV</dc:creator>
  <cp:lastModifiedBy>KURBATOV</cp:lastModifiedBy>
  <cp:revision>7</cp:revision>
  <dcterms:created xsi:type="dcterms:W3CDTF">2022-06-22T06:51:00Z</dcterms:created>
  <dcterms:modified xsi:type="dcterms:W3CDTF">2022-06-22T08:07:00Z</dcterms:modified>
</cp:coreProperties>
</file>