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A5DE6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FD043F" w:rsidRDefault="00A76266" w:rsidP="00FD043F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FD043F">
        <w:rPr>
          <w:b/>
          <w:sz w:val="24"/>
          <w:szCs w:val="24"/>
        </w:rPr>
        <w:t>Про розпорядження начальника</w:t>
      </w:r>
      <w:r w:rsidR="003A2ADB" w:rsidRPr="00FD043F">
        <w:rPr>
          <w:b/>
          <w:sz w:val="24"/>
          <w:szCs w:val="24"/>
        </w:rPr>
        <w:t xml:space="preserve"> Кіровоградської обласної </w:t>
      </w:r>
      <w:r w:rsidRPr="00FD043F">
        <w:rPr>
          <w:b/>
          <w:sz w:val="24"/>
          <w:szCs w:val="24"/>
        </w:rPr>
        <w:t>військової</w:t>
      </w:r>
      <w:r w:rsidR="00897BEF" w:rsidRPr="00FD043F">
        <w:rPr>
          <w:b/>
          <w:sz w:val="24"/>
          <w:szCs w:val="24"/>
        </w:rPr>
        <w:t xml:space="preserve"> </w:t>
      </w:r>
      <w:r w:rsidRPr="00FD043F">
        <w:rPr>
          <w:b/>
          <w:sz w:val="24"/>
          <w:szCs w:val="24"/>
        </w:rPr>
        <w:t xml:space="preserve">адміністрації </w:t>
      </w:r>
      <w:r w:rsidR="00FD043F" w:rsidRPr="00FD043F">
        <w:rPr>
          <w:rFonts w:eastAsia="SimSun"/>
          <w:b/>
          <w:iCs/>
          <w:sz w:val="24"/>
          <w:szCs w:val="24"/>
        </w:rPr>
        <w:t>від 01 вересня 2022 року №614-р «Про впровадження систем енергетичного менеджменту у Кіровоградській області»</w:t>
      </w:r>
    </w:p>
    <w:p w:rsidR="007A5DE6" w:rsidRDefault="007A5DE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Default="00FD043F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</w:t>
      </w:r>
      <w:r w:rsidR="003A2ADB">
        <w:rPr>
          <w:sz w:val="24"/>
          <w:szCs w:val="24"/>
        </w:rPr>
        <w:t xml:space="preserve"> України</w:t>
      </w:r>
      <w:r w:rsidR="007A5DE6">
        <w:rPr>
          <w:sz w:val="24"/>
          <w:szCs w:val="24"/>
        </w:rPr>
        <w:t xml:space="preserve">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, </w:t>
      </w:r>
      <w:r w:rsidR="003A6D68">
        <w:rPr>
          <w:sz w:val="24"/>
          <w:szCs w:val="24"/>
        </w:rPr>
        <w:t>Постанови Кабінету Міністрів України від 23 грудня 2021 року №1460 «Про впровадження систем енергетичного менеджменту»</w:t>
      </w:r>
      <w:bookmarkStart w:id="0" w:name="_GoBack"/>
      <w:bookmarkEnd w:id="0"/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47641B" w:rsidRDefault="0047641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подати департаменту ЖКГ та паливно-енергетичного комплексу обласної військової адміністрації до 25 вересня 2022 року План діяльності енергетичного менеджменту та надавати </w:t>
      </w:r>
      <w:proofErr w:type="spellStart"/>
      <w:r>
        <w:rPr>
          <w:sz w:val="24"/>
          <w:szCs w:val="24"/>
        </w:rPr>
        <w:t>щопівроку</w:t>
      </w:r>
      <w:proofErr w:type="spellEnd"/>
      <w:r>
        <w:rPr>
          <w:sz w:val="24"/>
          <w:szCs w:val="24"/>
        </w:rPr>
        <w:t xml:space="preserve"> до 25 червня та до 25 грудня інформації про стан та результати впровадження систем енергетичного менеджменту за встановленою формою.</w:t>
      </w:r>
    </w:p>
    <w:p w:rsidR="003A2ADB" w:rsidRPr="007A5DE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5DE6">
        <w:rPr>
          <w:sz w:val="24"/>
          <w:szCs w:val="24"/>
        </w:rPr>
        <w:t xml:space="preserve">Контроль за виконанням цього рішення покласти на </w:t>
      </w:r>
      <w:r w:rsidR="00FD043F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3A2ADB"/>
    <w:rsid w:val="003A6D68"/>
    <w:rsid w:val="0047641B"/>
    <w:rsid w:val="00504B9D"/>
    <w:rsid w:val="00591C30"/>
    <w:rsid w:val="0060348A"/>
    <w:rsid w:val="00610183"/>
    <w:rsid w:val="00643818"/>
    <w:rsid w:val="007A00A1"/>
    <w:rsid w:val="007A5DE6"/>
    <w:rsid w:val="007F253D"/>
    <w:rsid w:val="00897BEF"/>
    <w:rsid w:val="00A76266"/>
    <w:rsid w:val="00A76C84"/>
    <w:rsid w:val="00AB6C3E"/>
    <w:rsid w:val="00BD473A"/>
    <w:rsid w:val="00C2775B"/>
    <w:rsid w:val="00CB346E"/>
    <w:rsid w:val="00D747F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996</Characters>
  <Application>Microsoft Office Word</Application>
  <DocSecurity>0</DocSecurity>
  <Lines>38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2021-11-09T09:26:00Z</cp:lastPrinted>
  <dcterms:created xsi:type="dcterms:W3CDTF">2022-09-09T11:09:00Z</dcterms:created>
  <dcterms:modified xsi:type="dcterms:W3CDTF">2022-09-15T06:59:00Z</dcterms:modified>
</cp:coreProperties>
</file>