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E2" w:rsidRPr="009B52E2" w:rsidRDefault="009B52E2" w:rsidP="009B52E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 w:bidi="he-IL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uk-UA" w:bidi="he-IL"/>
        </w:rPr>
        <w:t>Додаток №1</w:t>
      </w:r>
    </w:p>
    <w:p w:rsidR="009B52E2" w:rsidRPr="009B52E2" w:rsidRDefault="009B52E2" w:rsidP="009B52E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виконкому </w:t>
      </w:r>
      <w:proofErr w:type="spellStart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сеищної</w:t>
      </w:r>
      <w:proofErr w:type="spellEnd"/>
      <w:r w:rsidR="0039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від  20.10.2022 року № 181</w:t>
      </w:r>
    </w:p>
    <w:p w:rsidR="009B52E2" w:rsidRPr="009B52E2" w:rsidRDefault="009B52E2" w:rsidP="009B52E2">
      <w:pPr>
        <w:widowControl w:val="0"/>
        <w:tabs>
          <w:tab w:val="left" w:pos="6072"/>
          <w:tab w:val="right" w:pos="9619"/>
        </w:tabs>
        <w:spacing w:after="0" w:line="240" w:lineRule="auto"/>
        <w:ind w:left="5529" w:right="20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he-IL"/>
        </w:rPr>
      </w:pPr>
    </w:p>
    <w:p w:rsidR="009B52E2" w:rsidRPr="009B52E2" w:rsidRDefault="009B52E2" w:rsidP="009B5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uk-UA" w:eastAsia="ru-RU"/>
        </w:rPr>
        <w:t>ПОЛОЖЕННЯ</w:t>
      </w:r>
    </w:p>
    <w:p w:rsidR="009B52E2" w:rsidRPr="009B52E2" w:rsidRDefault="009B52E2" w:rsidP="009B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комісію з питань техногенно-екологічної безпеки та надзвичайних ситуацій </w:t>
      </w:r>
      <w:proofErr w:type="spellStart"/>
      <w:r w:rsidRPr="009B5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Смолінської</w:t>
      </w:r>
      <w:proofErr w:type="spellEnd"/>
      <w:r w:rsidRPr="009B5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селищної ради</w:t>
      </w:r>
    </w:p>
    <w:p w:rsidR="009B52E2" w:rsidRPr="009B52E2" w:rsidRDefault="009B52E2" w:rsidP="009B5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Комісія з питань техногенно-екологічної безпеки та надзвичайних ситуацій (далі – Комісія) є постійно діючим органом, який утворюється виконавчим комітетом </w:t>
      </w:r>
      <w:proofErr w:type="spellStart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Смолінської</w:t>
      </w:r>
      <w:proofErr w:type="spellEnd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для координації діяльності підприємств, установ та організацій, незалежно від форм власності та розташованих на території громади,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Комісія у своїй діяльності керується Конституцією 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Державної, обласної комісії з питань техногенно-екологічної безпеки та надзвичайних ситуацій та цим Положенням.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Основними завданнями комісії є: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координація діяльності підприємств установ та організацій, незалежно від форм власності, розташованих на території громади, пов’язаної із: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6"/>
      <w:bookmarkStart w:id="1" w:name="n17"/>
      <w:bookmarkEnd w:id="0"/>
      <w:bookmarkEnd w:id="1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функціонування місцевої ланки територіальної підсистеми єдиної державної системи цивільного захисту області;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здійсненням оповіщення населення про виникнення надзвичайної ситуації та інформування його про дії в умовах такої ситуації;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8"/>
      <w:bookmarkEnd w:id="2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залученням сил цивільного захисту до проведення аварійно-рятувальних та інших невідкладних робіт, ліквідації наслідків надзвичайної ситуації; </w:t>
      </w:r>
      <w:bookmarkStart w:id="3" w:name="n19"/>
      <w:bookmarkEnd w:id="3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забезпеченням реалізації вимог техногенної та пожежної безпеки;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20"/>
      <w:bookmarkEnd w:id="4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навчанням населення діям у надзвичайній ситуації;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21"/>
      <w:bookmarkStart w:id="6" w:name="n22"/>
      <w:bookmarkStart w:id="7" w:name="n23"/>
      <w:bookmarkStart w:id="8" w:name="n24"/>
      <w:bookmarkEnd w:id="5"/>
      <w:bookmarkEnd w:id="6"/>
      <w:bookmarkEnd w:id="7"/>
      <w:bookmarkEnd w:id="8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організацією та здійсненням</w:t>
      </w:r>
      <w:bookmarkStart w:id="9" w:name="n25"/>
      <w:bookmarkEnd w:id="9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заходів щодо життєзабезпечення населення, що постраждало внаслідок виникнення надзвичайної ситуації;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n26"/>
      <w:bookmarkEnd w:id="10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організацією та здійсненням заходів з евакуації (у разі потреби);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n27"/>
      <w:bookmarkEnd w:id="11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організацією та здійсненням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n28"/>
      <w:bookmarkStart w:id="13" w:name="n29"/>
      <w:bookmarkEnd w:id="12"/>
      <w:bookmarkEnd w:id="13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n30"/>
      <w:bookmarkEnd w:id="14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інформуванням керівн</w:t>
      </w:r>
      <w:r w:rsidR="0039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ицтва селищної</w:t>
      </w: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та населення про розвиток надзвичайної ситуації та заходи, що здійснюються;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n31"/>
      <w:bookmarkStart w:id="16" w:name="n33"/>
      <w:bookmarkStart w:id="17" w:name="n34"/>
      <w:bookmarkEnd w:id="15"/>
      <w:bookmarkEnd w:id="16"/>
      <w:bookmarkEnd w:id="17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забезпеченням безпеки та сталої роботи транспортної інфраструктури, послуг поштового зв’язку та всіх видів електричного зв’язку;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" w:name="n35"/>
      <w:bookmarkEnd w:id="18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забезпеченням санітарного та епідемічного благополуччя населення;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" w:name="n36"/>
      <w:bookmarkEnd w:id="19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організацією та керівництвом за проведенням робіт з ліквідації наслідків надзвичайних ситуацій місцевого рівня;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" w:name="n37"/>
      <w:bookmarkEnd w:id="20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визначення шляхів та способів вирішення проблемних питань, що виникають під час: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заходів щодо соціального захисту населення, що постраждало внаслідок виникнення надзвичайної ситуації;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здійснення заходів щодо медичного та біологічного захисту населення у разі виникнення надзвичайної ситуації;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Комісія відповідно до покладених на неї завдань: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у режимі повсякденної діяльності: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координацію діяльності підприємств, установ та організацій, незалежно від форм власності, розташованих на території громади, щодо  здійснення заходів у сфері цивільного захисту та техногенно-екологічної безпеки;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Комісія здійснює методичне керівництво та контроль за роботою об'єктових комісій;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у режимі підвищеної готовності: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" w:name="n55"/>
      <w:bookmarkEnd w:id="21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" w:name="n56"/>
      <w:bookmarkEnd w:id="22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організовує розроблення плану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" w:name="n57"/>
      <w:bookmarkEnd w:id="23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забезпечує координацію заходів щодо запобігання виникненню надзвичайної ситуації місцевого та об'єктового рівня;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" w:name="n58"/>
      <w:bookmarkStart w:id="25" w:name="n59"/>
      <w:bookmarkEnd w:id="24"/>
      <w:bookmarkEnd w:id="25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" w:name="n60"/>
      <w:bookmarkEnd w:id="26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у режимі надзвичайної ситуації: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" w:name="n63"/>
      <w:bookmarkEnd w:id="27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координацію діяльності об’єктів щодо вжиття ними першочергових заходів у разі виникнення надзвичайної ситуації;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" w:name="n64"/>
      <w:bookmarkEnd w:id="28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" w:name="n65"/>
      <w:bookmarkEnd w:id="29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0" w:name="n66"/>
      <w:bookmarkEnd w:id="30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1" w:name="n67"/>
      <w:bookmarkEnd w:id="31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розглядає пропозиції щодо встановлення меж території, на якій виникла надзвичайна ситуація та організовує опрацювання матеріалів, необхідних для обґрунтування визначення рівня надзвичайної ситуації</w:t>
      </w:r>
      <w:bookmarkStart w:id="32" w:name="n68"/>
      <w:bookmarkStart w:id="33" w:name="n69"/>
      <w:bookmarkStart w:id="34" w:name="n70"/>
      <w:bookmarkEnd w:id="32"/>
      <w:bookmarkEnd w:id="33"/>
      <w:bookmarkEnd w:id="34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 рішення щодо попередньої кваліфікації надзвичайної ситуації за видом, класифікаційними ознаками та рівнем, забезпечує своєчасне подання на обласну комісію з питань техногенно-екологічної безпеки та надзвичайних ситуацій;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у режимі надзвичайного стану: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5" w:name="n72"/>
      <w:bookmarkEnd w:id="35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забезпечує організацію робіт з урахуванням особливостей, що визначаються згідно з вимогами Закону України </w:t>
      </w:r>
      <w:hyperlink r:id="rId5" w:tgtFrame="_blank" w:history="1">
        <w:r w:rsidRPr="009B5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правовий режим надзвичайного стану</w:t>
        </w:r>
      </w:hyperlink>
      <w:r w:rsidRPr="009B52E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"</w:t>
      </w: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bookmarkStart w:id="36" w:name="n73"/>
      <w:bookmarkEnd w:id="36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місцевого самоврядування.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7" w:name="n74"/>
      <w:bookmarkEnd w:id="37"/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Комісія має право: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залучати в установленому законодавством порядку до ліквідації наслідків надзвичайної ситуації місцевого рівня сили і засоби територіальної підсистеми єдиної державної системи цивільного захисту;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8" w:name="n78"/>
      <w:bookmarkStart w:id="39" w:name="n79"/>
      <w:bookmarkEnd w:id="38"/>
      <w:bookmarkEnd w:id="39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одержувати від підприємств, установ та організацій, розташованих на території відповідної адміністративно-територіальної одиниці, матеріали і документи, необхідні для вирішення питань, що належать до її компетенції;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0" w:name="n80"/>
      <w:bookmarkEnd w:id="40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додатково залучати до участі у своїй роботі представників підприємств, установ та організацій, розташованих на території громади (за погодженням з їх керівниками). </w:t>
      </w:r>
      <w:bookmarkStart w:id="41" w:name="n81"/>
      <w:bookmarkEnd w:id="41"/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Головою комісії є селищний голова, який керує роботою комісії, а за відсутності го</w:t>
      </w:r>
      <w:r w:rsidR="0039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лови – заступник голови комісії</w:t>
      </w: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2" w:name="n85"/>
      <w:bookmarkEnd w:id="42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Посадовий склад комісії затверджується рішенням виконавчого комітету селищної ради на основі пропозицій керівників підприємств, установ та організацій, розташованих на території громади.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3" w:name="n86"/>
      <w:bookmarkEnd w:id="43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Персональний склад комісії затверджується головою комісії.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4" w:name="n87"/>
      <w:bookmarkEnd w:id="44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організовує її роботу за допомогою відповідального секретаря комісії.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Голова комісії має право: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5" w:name="n90"/>
      <w:bookmarkEnd w:id="45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залучати до участі у своїй роботі представників підприємств, установ та організацій, розташованих на території громади (за погодженням з їх керівниками);</w:t>
      </w:r>
    </w:p>
    <w:p w:rsidR="009B52E2" w:rsidRPr="009B52E2" w:rsidRDefault="009B52E2" w:rsidP="009B5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звертатися до органів державного нагляду з клопотаннями щодо проведення позапланових перевірок, зокрема комплексних, суб’єктів господарювання, які порушують вимоги законодавства у сфері цивільного захисту та техногенно-екологічної безпеки;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приймати в межах повноважень комісії рішення щодо реагування на надзвичайну ситуацію;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6" w:name="n91"/>
      <w:bookmarkEnd w:id="46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наслідків.</w:t>
      </w:r>
    </w:p>
    <w:p w:rsidR="009B52E2" w:rsidRPr="009B52E2" w:rsidRDefault="000B2C1C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7" w:name="n92"/>
      <w:bookmarkEnd w:id="4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9B52E2"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Комісія проводить засідання на постійній основі.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9B52E2" w:rsidRPr="009B52E2" w:rsidRDefault="009B52E2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8" w:name="n96"/>
      <w:bookmarkEnd w:id="48"/>
      <w:r w:rsidRPr="009B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9B52E2" w:rsidRPr="000B2C1C" w:rsidRDefault="000B2C1C" w:rsidP="009B5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9B52E2" w:rsidRPr="000B2C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Рішення комісії, прийняті у межах її повноважень, є обов’язковими для виконання структурними підрозділами виконавчого комі</w:t>
      </w:r>
      <w:r w:rsidR="00395AF8" w:rsidRPr="000B2C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тету селищної</w:t>
      </w:r>
      <w:r w:rsidR="009B52E2" w:rsidRPr="000B2C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ради, підприємствами, установами та організаціями, розташованими на території громади.</w:t>
      </w:r>
    </w:p>
    <w:p w:rsidR="009B52E2" w:rsidRPr="000B2C1C" w:rsidRDefault="000B2C1C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10</w:t>
      </w:r>
      <w:r w:rsidRPr="000B2C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B2C1C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Матеріально-технічне забезпечення діяльності Комісії </w:t>
      </w:r>
      <w:r w:rsidRPr="000B2C1C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виконкомом </w:t>
      </w:r>
      <w:proofErr w:type="spellStart"/>
      <w:r w:rsidRPr="000B2C1C">
        <w:rPr>
          <w:rFonts w:ascii="Times New Roman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0B2C1C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</w:t>
      </w:r>
      <w:r w:rsidRPr="000B2C1C">
        <w:rPr>
          <w:rFonts w:ascii="Times New Roman" w:hAnsi="Times New Roman" w:cs="Times New Roman"/>
          <w:sz w:val="24"/>
          <w:szCs w:val="24"/>
          <w:lang w:val="uk-UA"/>
        </w:rPr>
        <w:t xml:space="preserve"> Комісія користується штампом і печатко</w:t>
      </w:r>
      <w:r w:rsidRPr="000B2C1C">
        <w:rPr>
          <w:rFonts w:ascii="Times New Roman" w:hAnsi="Times New Roman" w:cs="Times New Roman"/>
          <w:sz w:val="24"/>
          <w:szCs w:val="24"/>
          <w:lang w:val="uk-UA"/>
        </w:rPr>
        <w:t>ю селищної</w:t>
      </w:r>
      <w:r w:rsidRPr="000B2C1C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</w:p>
    <w:p w:rsidR="00395AF8" w:rsidRPr="000B2C1C" w:rsidRDefault="00395AF8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5AF8" w:rsidRPr="009B52E2" w:rsidRDefault="00395AF8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52E2" w:rsidRDefault="009B52E2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2C1C" w:rsidRPr="009B52E2" w:rsidRDefault="000B2C1C" w:rsidP="009B5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52E2" w:rsidRPr="009B52E2" w:rsidRDefault="009B52E2" w:rsidP="009B5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5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Керуючий справами виконавчого комітету</w:t>
      </w:r>
    </w:p>
    <w:p w:rsidR="006C175D" w:rsidRDefault="009B52E2" w:rsidP="009B52E2">
      <w:proofErr w:type="spellStart"/>
      <w:r w:rsidRPr="009B5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Смолінської</w:t>
      </w:r>
      <w:proofErr w:type="spellEnd"/>
      <w:r w:rsidRPr="009B5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селищної ради</w:t>
      </w:r>
      <w:r w:rsidRPr="009B5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</w:t>
      </w:r>
      <w:r w:rsidRPr="009B5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</w:t>
      </w:r>
      <w:r w:rsidR="000B2C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bookmarkStart w:id="49" w:name="_GoBack"/>
      <w:bookmarkEnd w:id="49"/>
      <w:r w:rsidRPr="009B5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Валентина ГЕТМАНЕЦЬ</w:t>
      </w:r>
    </w:p>
    <w:sectPr w:rsidR="006C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E2"/>
    <w:rsid w:val="000B2C1C"/>
    <w:rsid w:val="00395AF8"/>
    <w:rsid w:val="006C175D"/>
    <w:rsid w:val="009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3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2022-10-19T12:42:00Z</dcterms:created>
  <dcterms:modified xsi:type="dcterms:W3CDTF">2022-10-27T06:20:00Z</dcterms:modified>
</cp:coreProperties>
</file>