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2E6E43" w14:textId="358DFD52" w:rsidR="00D803EB" w:rsidRPr="004D3F8F" w:rsidRDefault="004D3F8F" w:rsidP="00C563E5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D3F8F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14 вересня 2023 року №1033-р «Про зняття з контролю окремих розпоряджень голови (начальника) обласної державної (військової) адміністрації»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0107D88" w14:textId="0A230DFE" w:rsidR="001C65FB" w:rsidRPr="004D3F8F" w:rsidRDefault="00157735" w:rsidP="00B25DCA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D3F8F">
        <w:rPr>
          <w:sz w:val="24"/>
          <w:szCs w:val="24"/>
        </w:rPr>
        <w:t xml:space="preserve">Контроль за виконанням цього рішення покласти на </w:t>
      </w:r>
      <w:r w:rsidR="004D3F8F">
        <w:rPr>
          <w:sz w:val="24"/>
          <w:szCs w:val="24"/>
        </w:rPr>
        <w:t>керуючу справами виконавчого комітету селищної ради.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17</cp:revision>
  <cp:lastPrinted>2023-07-25T07:25:00Z</cp:lastPrinted>
  <dcterms:created xsi:type="dcterms:W3CDTF">2023-04-25T12:21:00Z</dcterms:created>
  <dcterms:modified xsi:type="dcterms:W3CDTF">2023-09-27T18:32:00Z</dcterms:modified>
</cp:coreProperties>
</file>