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A23" w:rsidRDefault="00CE0A23" w:rsidP="00F4075F">
      <w:pPr>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rFonts w:ascii="Times New Roman" w:hAnsi="Times New Roman"/>
          <w:color w:val="000000"/>
          <w:sz w:val="24"/>
          <w:szCs w:val="24"/>
          <w:lang w:eastAsia="uk-UA"/>
        </w:rPr>
      </w:pPr>
    </w:p>
    <w:p w:rsidR="00CE0A23" w:rsidRDefault="00CE0A23" w:rsidP="00F4075F">
      <w:pPr>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rFonts w:ascii="Times New Roman" w:hAnsi="Times New Roman"/>
          <w:color w:val="000000"/>
          <w:sz w:val="24"/>
          <w:szCs w:val="24"/>
          <w:lang w:eastAsia="uk-UA"/>
        </w:rPr>
      </w:pPr>
    </w:p>
    <w:p w:rsidR="00CE0A23" w:rsidRDefault="00CE0A23" w:rsidP="00F4075F">
      <w:pPr>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rFonts w:ascii="Times New Roman" w:hAnsi="Times New Roman"/>
          <w:color w:val="000000"/>
          <w:sz w:val="24"/>
          <w:szCs w:val="24"/>
          <w:lang w:eastAsia="uk-UA"/>
        </w:rPr>
      </w:pPr>
    </w:p>
    <w:p w:rsidR="00CE0A23" w:rsidRDefault="00CE0A23" w:rsidP="00F4075F">
      <w:pPr>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rFonts w:ascii="Times New Roman" w:hAnsi="Times New Roman"/>
          <w:color w:val="000000"/>
          <w:sz w:val="24"/>
          <w:szCs w:val="24"/>
          <w:lang w:eastAsia="uk-UA"/>
        </w:rPr>
      </w:pPr>
    </w:p>
    <w:p w:rsidR="00CE0A23" w:rsidRDefault="00CE0A23" w:rsidP="00F4075F">
      <w:pPr>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rFonts w:ascii="Times New Roman" w:hAnsi="Times New Roman"/>
          <w:color w:val="000000"/>
          <w:sz w:val="24"/>
          <w:szCs w:val="24"/>
          <w:lang w:eastAsia="uk-UA"/>
        </w:rPr>
      </w:pPr>
    </w:p>
    <w:p w:rsidR="00CE0A23" w:rsidRDefault="00CE0A23" w:rsidP="00F4075F">
      <w:pPr>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rFonts w:ascii="Times New Roman" w:hAnsi="Times New Roman"/>
          <w:color w:val="000000"/>
          <w:sz w:val="24"/>
          <w:szCs w:val="24"/>
          <w:lang w:eastAsia="uk-UA"/>
        </w:rPr>
      </w:pPr>
    </w:p>
    <w:p w:rsidR="00CE0A23" w:rsidRDefault="00CE0A23" w:rsidP="00F4075F">
      <w:pPr>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rFonts w:ascii="Times New Roman" w:hAnsi="Times New Roman"/>
          <w:color w:val="000000"/>
          <w:sz w:val="24"/>
          <w:szCs w:val="24"/>
          <w:lang w:eastAsia="uk-UA"/>
        </w:rPr>
      </w:pPr>
    </w:p>
    <w:p w:rsidR="00CE0A23" w:rsidRDefault="00CE0A23" w:rsidP="00F4075F">
      <w:pPr>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rFonts w:ascii="Times New Roman" w:hAnsi="Times New Roman"/>
          <w:color w:val="000000"/>
          <w:sz w:val="24"/>
          <w:szCs w:val="24"/>
          <w:lang w:eastAsia="uk-UA"/>
        </w:rPr>
      </w:pPr>
    </w:p>
    <w:p w:rsidR="00CE0A23" w:rsidRDefault="00CE0A23" w:rsidP="00F4075F">
      <w:pPr>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rFonts w:ascii="Times New Roman" w:hAnsi="Times New Roman"/>
          <w:color w:val="000000"/>
          <w:sz w:val="24"/>
          <w:szCs w:val="24"/>
          <w:lang w:eastAsia="uk-UA"/>
        </w:rPr>
      </w:pPr>
    </w:p>
    <w:p w:rsidR="00CE0A23" w:rsidRDefault="00CE0A23" w:rsidP="00F4075F">
      <w:pPr>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rFonts w:ascii="Times New Roman" w:hAnsi="Times New Roman"/>
          <w:color w:val="000000"/>
          <w:sz w:val="24"/>
          <w:szCs w:val="24"/>
          <w:lang w:eastAsia="uk-UA"/>
        </w:rPr>
      </w:pPr>
    </w:p>
    <w:p w:rsidR="00CE0A23" w:rsidRDefault="00CE0A23" w:rsidP="00F4075F">
      <w:pPr>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rFonts w:ascii="Times New Roman" w:hAnsi="Times New Roman"/>
          <w:color w:val="000000"/>
          <w:sz w:val="24"/>
          <w:szCs w:val="24"/>
          <w:lang w:eastAsia="uk-UA"/>
        </w:rPr>
      </w:pPr>
    </w:p>
    <w:p w:rsidR="00F4075F" w:rsidRPr="00F4075F" w:rsidRDefault="00F4075F" w:rsidP="00F4075F">
      <w:pPr>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rFonts w:ascii="Times New Roman" w:hAnsi="Times New Roman"/>
          <w:b/>
          <w:sz w:val="24"/>
          <w:szCs w:val="24"/>
        </w:rPr>
      </w:pPr>
      <w:bookmarkStart w:id="0" w:name="_GoBack"/>
      <w:bookmarkEnd w:id="0"/>
      <w:r>
        <w:rPr>
          <w:rFonts w:ascii="Times New Roman" w:hAnsi="Times New Roman"/>
          <w:color w:val="000000"/>
          <w:sz w:val="24"/>
          <w:szCs w:val="24"/>
          <w:lang w:eastAsia="uk-UA"/>
        </w:rPr>
        <w:t>Додаток 4</w:t>
      </w:r>
      <w:r w:rsidRPr="00927647">
        <w:rPr>
          <w:rFonts w:ascii="Times New Roman" w:hAnsi="Times New Roman"/>
          <w:color w:val="000000"/>
          <w:sz w:val="24"/>
          <w:szCs w:val="24"/>
          <w:lang w:eastAsia="uk-UA"/>
        </w:rPr>
        <w:br/>
      </w:r>
      <w:r w:rsidRPr="00F4075F">
        <w:rPr>
          <w:rFonts w:ascii="Times New Roman" w:hAnsi="Times New Roman"/>
          <w:b/>
          <w:sz w:val="24"/>
          <w:szCs w:val="24"/>
        </w:rPr>
        <w:t>ЗАТВЕРДЖЕНО</w:t>
      </w:r>
      <w:r w:rsidRPr="00F4075F">
        <w:rPr>
          <w:rFonts w:ascii="Times New Roman" w:hAnsi="Times New Roman"/>
          <w:sz w:val="24"/>
          <w:szCs w:val="24"/>
        </w:rPr>
        <w:br/>
        <w:t xml:space="preserve">рішення виконавчого комітету </w:t>
      </w:r>
    </w:p>
    <w:p w:rsidR="00F4075F" w:rsidRDefault="00F4075F" w:rsidP="00F4075F">
      <w:pPr>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rFonts w:ascii="Times New Roman" w:hAnsi="Times New Roman"/>
          <w:sz w:val="24"/>
          <w:szCs w:val="24"/>
        </w:rPr>
      </w:pPr>
      <w:proofErr w:type="spellStart"/>
      <w:r>
        <w:rPr>
          <w:rFonts w:ascii="Times New Roman" w:hAnsi="Times New Roman"/>
          <w:sz w:val="24"/>
          <w:szCs w:val="24"/>
        </w:rPr>
        <w:t>Смолінської</w:t>
      </w:r>
      <w:proofErr w:type="spellEnd"/>
      <w:r>
        <w:rPr>
          <w:rFonts w:ascii="Times New Roman" w:hAnsi="Times New Roman"/>
          <w:sz w:val="24"/>
          <w:szCs w:val="24"/>
        </w:rPr>
        <w:t xml:space="preserve"> селищної ради</w:t>
      </w:r>
    </w:p>
    <w:p w:rsidR="00F4075F" w:rsidRDefault="00F4075F" w:rsidP="00F4075F">
      <w:pPr>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rFonts w:ascii="Times New Roman" w:hAnsi="Times New Roman"/>
          <w:sz w:val="24"/>
          <w:szCs w:val="24"/>
        </w:rPr>
      </w:pPr>
      <w:r>
        <w:rPr>
          <w:rFonts w:ascii="Times New Roman" w:hAnsi="Times New Roman"/>
          <w:sz w:val="24"/>
          <w:szCs w:val="24"/>
        </w:rPr>
        <w:t>від 23.11.2023 №265</w:t>
      </w:r>
    </w:p>
    <w:p w:rsidR="002363DF" w:rsidRPr="00927647" w:rsidRDefault="002363DF" w:rsidP="002363DF">
      <w:pPr>
        <w:keepNext/>
        <w:keepLines/>
        <w:spacing w:before="240" w:after="240" w:line="228" w:lineRule="auto"/>
        <w:jc w:val="center"/>
        <w:rPr>
          <w:rFonts w:ascii="Times New Roman" w:hAnsi="Times New Roman"/>
          <w:b/>
          <w:color w:val="000000"/>
          <w:sz w:val="28"/>
          <w:szCs w:val="28"/>
          <w:lang w:eastAsia="uk-UA"/>
        </w:rPr>
      </w:pPr>
      <w:bookmarkStart w:id="1" w:name="_heading=h.2jxsxqh"/>
      <w:bookmarkEnd w:id="1"/>
      <w:r w:rsidRPr="00927647">
        <w:rPr>
          <w:rFonts w:ascii="Times New Roman" w:hAnsi="Times New Roman"/>
          <w:b/>
          <w:color w:val="000000"/>
          <w:sz w:val="28"/>
          <w:szCs w:val="28"/>
          <w:lang w:eastAsia="uk-UA"/>
        </w:rPr>
        <w:t>ПРАВИЛА</w:t>
      </w:r>
      <w:r w:rsidRPr="00927647">
        <w:rPr>
          <w:rFonts w:ascii="Times New Roman" w:hAnsi="Times New Roman"/>
          <w:b/>
          <w:color w:val="000000"/>
          <w:sz w:val="28"/>
          <w:szCs w:val="28"/>
          <w:lang w:eastAsia="uk-UA"/>
        </w:rPr>
        <w:br/>
        <w:t xml:space="preserve">проживання внутрішньо переміщених осіб </w:t>
      </w:r>
      <w:r w:rsidRPr="00927647">
        <w:rPr>
          <w:rFonts w:ascii="Times New Roman" w:hAnsi="Times New Roman"/>
          <w:b/>
          <w:color w:val="000000"/>
          <w:sz w:val="28"/>
          <w:szCs w:val="28"/>
          <w:lang w:eastAsia="uk-UA"/>
        </w:rPr>
        <w:br/>
        <w:t>у місцях тимчасового проживання</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r w:rsidRPr="00927647">
        <w:rPr>
          <w:rFonts w:ascii="Times New Roman" w:hAnsi="Times New Roman"/>
          <w:color w:val="000000"/>
          <w:sz w:val="24"/>
          <w:szCs w:val="24"/>
          <w:lang w:eastAsia="uk-UA"/>
        </w:rPr>
        <w:t xml:space="preserve">1. Ці Правила визначають порядок проживання внутрішньо переміщених осіб у приміщеннях місць тимчасового проживання (далі </w:t>
      </w:r>
      <w:r w:rsidR="00927647" w:rsidRPr="00927647">
        <w:rPr>
          <w:rFonts w:ascii="Times New Roman" w:hAnsi="Times New Roman"/>
          <w:color w:val="000000"/>
          <w:sz w:val="24"/>
          <w:szCs w:val="24"/>
          <w:lang w:eastAsia="uk-UA"/>
        </w:rPr>
        <w:t>-</w:t>
      </w:r>
      <w:r w:rsidRPr="00927647">
        <w:rPr>
          <w:rFonts w:ascii="Times New Roman" w:hAnsi="Times New Roman"/>
          <w:color w:val="000000"/>
          <w:sz w:val="24"/>
          <w:szCs w:val="24"/>
          <w:lang w:eastAsia="uk-UA"/>
        </w:rPr>
        <w:t xml:space="preserve"> приміщення).</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bookmarkStart w:id="2" w:name="_heading=h.z337ya"/>
      <w:bookmarkEnd w:id="2"/>
      <w:r w:rsidRPr="00927647">
        <w:rPr>
          <w:rFonts w:ascii="Times New Roman" w:hAnsi="Times New Roman"/>
          <w:color w:val="000000"/>
          <w:sz w:val="24"/>
          <w:szCs w:val="24"/>
          <w:lang w:eastAsia="uk-UA"/>
        </w:rPr>
        <w:t>Доступ до житлових приміщень місць тимчасового проживання мають виключно внутрішньо переміщені особи, з якими укладено договір, та члени їх сімей. Доступ інших осіб можливий виключно з дозволу керівника місця тимчасового проживання. Візити співробітників міжнародних та національних неурядових організації, благодійних фондів, волонтерів та (або) інших осіб, які надають допомогу, здійснюються за попереднім узгодженням з керівником місця тимчасового проживання.</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r w:rsidRPr="00927647">
        <w:rPr>
          <w:rFonts w:ascii="Times New Roman" w:hAnsi="Times New Roman"/>
          <w:color w:val="000000"/>
          <w:sz w:val="24"/>
          <w:szCs w:val="24"/>
          <w:lang w:eastAsia="uk-UA"/>
        </w:rPr>
        <w:t>2. Мешканці місця тимчасового проживання зобов’язані:</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bookmarkStart w:id="3" w:name="_heading=h.3j2qqm3"/>
      <w:bookmarkEnd w:id="3"/>
      <w:r w:rsidRPr="00927647">
        <w:rPr>
          <w:rFonts w:ascii="Times New Roman" w:hAnsi="Times New Roman"/>
          <w:color w:val="000000"/>
          <w:sz w:val="24"/>
          <w:szCs w:val="24"/>
          <w:lang w:eastAsia="uk-UA"/>
        </w:rPr>
        <w:t xml:space="preserve">дотримуватися та виконувати умови договору, цих Правил, </w:t>
      </w:r>
      <w:proofErr w:type="spellStart"/>
      <w:r w:rsidRPr="00927647">
        <w:rPr>
          <w:rFonts w:ascii="Times New Roman" w:hAnsi="Times New Roman"/>
          <w:color w:val="000000"/>
          <w:sz w:val="24"/>
          <w:szCs w:val="24"/>
          <w:lang w:eastAsia="uk-UA"/>
        </w:rPr>
        <w:t>правил</w:t>
      </w:r>
      <w:proofErr w:type="spellEnd"/>
      <w:r w:rsidRPr="00927647">
        <w:rPr>
          <w:rFonts w:ascii="Times New Roman" w:hAnsi="Times New Roman"/>
          <w:color w:val="000000"/>
          <w:sz w:val="24"/>
          <w:szCs w:val="24"/>
          <w:lang w:eastAsia="uk-UA"/>
        </w:rPr>
        <w:t xml:space="preserve"> техніки пожежної, газової безпеки, громадського порядку, інших нормативно-правових актів;</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r w:rsidRPr="00927647">
        <w:rPr>
          <w:rFonts w:ascii="Times New Roman" w:hAnsi="Times New Roman"/>
          <w:color w:val="000000"/>
          <w:sz w:val="24"/>
          <w:szCs w:val="24"/>
          <w:lang w:eastAsia="uk-UA"/>
        </w:rPr>
        <w:t>дбайливо ставитися до приміщення та майна місця тимчасового проживання;</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bookmarkStart w:id="4" w:name="_heading=h.1y810tw"/>
      <w:bookmarkEnd w:id="4"/>
      <w:r w:rsidRPr="00927647">
        <w:rPr>
          <w:rFonts w:ascii="Times New Roman" w:hAnsi="Times New Roman"/>
          <w:color w:val="000000"/>
          <w:sz w:val="24"/>
          <w:szCs w:val="24"/>
          <w:lang w:eastAsia="uk-UA"/>
        </w:rPr>
        <w:t>використовувати приміщення та майно місця тимчасового проживання відповідно до його призначення згідно з договором. Утримувати кімнату та місця загального користування в чистоті відповідно до протипожежних та державних медико-санітарних нормативів та правил;</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bookmarkStart w:id="5" w:name="_heading=h.4i7ojhp"/>
      <w:bookmarkEnd w:id="5"/>
      <w:r w:rsidRPr="00927647">
        <w:rPr>
          <w:rFonts w:ascii="Times New Roman" w:hAnsi="Times New Roman"/>
          <w:color w:val="000000"/>
          <w:sz w:val="24"/>
          <w:szCs w:val="24"/>
          <w:lang w:eastAsia="uk-UA"/>
        </w:rPr>
        <w:t>економно використовувати гарячу (за наявності) та холодну воду, електричну енергію та газ (за наявності);</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r w:rsidRPr="00927647">
        <w:rPr>
          <w:rFonts w:ascii="Times New Roman" w:hAnsi="Times New Roman"/>
          <w:color w:val="000000"/>
          <w:sz w:val="24"/>
          <w:szCs w:val="24"/>
          <w:lang w:eastAsia="uk-UA"/>
        </w:rPr>
        <w:t>не зберігати та не користуватися вибухонебезпечними та хімічно агресивними речовинами в місці тимчасового проживання;</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bookmarkStart w:id="6" w:name="_heading=h.2xcytpi"/>
      <w:bookmarkEnd w:id="6"/>
      <w:r w:rsidRPr="00927647">
        <w:rPr>
          <w:rFonts w:ascii="Times New Roman" w:hAnsi="Times New Roman"/>
          <w:color w:val="000000"/>
          <w:sz w:val="24"/>
          <w:szCs w:val="24"/>
          <w:lang w:eastAsia="uk-UA"/>
        </w:rPr>
        <w:t>у разі виявлення несправностей майна місця тимчасового проживання, залиття приміщення або місць загального користування негайно поінформувати керівника місця тимчасового проживання;</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bookmarkStart w:id="7" w:name="_heading=h.1ci93xb"/>
      <w:bookmarkEnd w:id="7"/>
      <w:r w:rsidRPr="00927647">
        <w:rPr>
          <w:rFonts w:ascii="Times New Roman" w:hAnsi="Times New Roman"/>
          <w:color w:val="000000"/>
          <w:sz w:val="24"/>
          <w:szCs w:val="24"/>
          <w:lang w:eastAsia="uk-UA"/>
        </w:rPr>
        <w:t>не курити, не вживати та не зберігати в місцях тимчасового проживання алкогольні напої, токсичні та наркотичні речовини;</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r w:rsidRPr="00927647">
        <w:rPr>
          <w:rFonts w:ascii="Times New Roman" w:hAnsi="Times New Roman"/>
          <w:color w:val="000000"/>
          <w:sz w:val="24"/>
          <w:szCs w:val="24"/>
          <w:lang w:eastAsia="uk-UA"/>
        </w:rPr>
        <w:t xml:space="preserve">виселитися з приміщення протягом 15 календарних днів з дати припинення права користування у </w:t>
      </w:r>
      <w:proofErr w:type="spellStart"/>
      <w:r w:rsidRPr="00927647">
        <w:rPr>
          <w:rFonts w:ascii="Times New Roman" w:hAnsi="Times New Roman"/>
          <w:color w:val="000000"/>
          <w:sz w:val="24"/>
          <w:szCs w:val="24"/>
          <w:lang w:eastAsia="uk-UA"/>
        </w:rPr>
        <w:t>звʼязку</w:t>
      </w:r>
      <w:proofErr w:type="spellEnd"/>
      <w:r w:rsidRPr="00927647">
        <w:rPr>
          <w:rFonts w:ascii="Times New Roman" w:hAnsi="Times New Roman"/>
          <w:color w:val="000000"/>
          <w:sz w:val="24"/>
          <w:szCs w:val="24"/>
          <w:lang w:eastAsia="uk-UA"/>
        </w:rPr>
        <w:t xml:space="preserve"> із закінченням строку дії договору користування приміщеннями </w:t>
      </w:r>
      <w:r w:rsidRPr="00927647">
        <w:rPr>
          <w:rFonts w:ascii="Times New Roman" w:hAnsi="Times New Roman"/>
          <w:color w:val="000000"/>
          <w:sz w:val="24"/>
          <w:szCs w:val="24"/>
          <w:lang w:eastAsia="uk-UA"/>
        </w:rPr>
        <w:lastRenderedPageBreak/>
        <w:t>місця тимчасового проживання внутрішньо переміщених осіб або його дострокового розірвання, чи в інших випадках, передбачених законодавством України;</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bookmarkStart w:id="8" w:name="_heading=h.3whwml4"/>
      <w:bookmarkEnd w:id="8"/>
      <w:r w:rsidRPr="00927647">
        <w:rPr>
          <w:rFonts w:ascii="Times New Roman" w:hAnsi="Times New Roman"/>
          <w:color w:val="000000"/>
          <w:sz w:val="24"/>
          <w:szCs w:val="24"/>
          <w:lang w:eastAsia="uk-UA"/>
        </w:rPr>
        <w:t>не порушувати правил внутрішнього розпорядку (за наявності);</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r w:rsidRPr="00927647">
        <w:rPr>
          <w:rFonts w:ascii="Times New Roman" w:hAnsi="Times New Roman"/>
          <w:color w:val="000000"/>
          <w:sz w:val="24"/>
          <w:szCs w:val="24"/>
          <w:lang w:eastAsia="uk-UA"/>
        </w:rPr>
        <w:t xml:space="preserve">використовувати приміщення за призначенням, забезпечувати збереження майна місця тимчасового проживання; </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bookmarkStart w:id="9" w:name="_heading=h.3as4poj"/>
      <w:bookmarkEnd w:id="9"/>
      <w:r w:rsidRPr="00927647">
        <w:rPr>
          <w:rFonts w:ascii="Times New Roman" w:hAnsi="Times New Roman"/>
          <w:color w:val="000000"/>
          <w:sz w:val="24"/>
          <w:szCs w:val="24"/>
          <w:lang w:eastAsia="uk-UA"/>
        </w:rPr>
        <w:t xml:space="preserve">не перешкоджати іншим особам у правомірному користуванні місцями загального користування; </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bookmarkStart w:id="10" w:name="_heading=h.1pxezwc"/>
      <w:bookmarkEnd w:id="10"/>
      <w:r w:rsidRPr="00927647">
        <w:rPr>
          <w:rFonts w:ascii="Times New Roman" w:hAnsi="Times New Roman"/>
          <w:color w:val="000000"/>
          <w:sz w:val="24"/>
          <w:szCs w:val="24"/>
          <w:lang w:eastAsia="uk-UA"/>
        </w:rPr>
        <w:t xml:space="preserve">не здійснювати дії, що викликають псування приміщень, приладів та обладнання місця тимчасового проживання, порушують умови проживання інших осіб; </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bookmarkStart w:id="11" w:name="_heading=h.49x2ik5"/>
      <w:bookmarkEnd w:id="11"/>
      <w:r w:rsidRPr="00927647">
        <w:rPr>
          <w:rFonts w:ascii="Times New Roman" w:hAnsi="Times New Roman"/>
          <w:color w:val="000000"/>
          <w:sz w:val="24"/>
          <w:szCs w:val="24"/>
          <w:lang w:eastAsia="uk-UA"/>
        </w:rPr>
        <w:t>дбайливо ставитися до приміщень, майна місця тимчасового проживання;</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bookmarkStart w:id="12" w:name="_heading=h.2p2csry"/>
      <w:bookmarkEnd w:id="12"/>
      <w:r w:rsidRPr="00927647">
        <w:rPr>
          <w:rFonts w:ascii="Times New Roman" w:hAnsi="Times New Roman"/>
          <w:color w:val="000000"/>
          <w:sz w:val="24"/>
          <w:szCs w:val="24"/>
          <w:lang w:eastAsia="uk-UA"/>
        </w:rPr>
        <w:t>утримувати тварин за попереднім погодженням з керівником місця тимчасового проживання.</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bookmarkStart w:id="13" w:name="_heading=h.3cqmetx"/>
      <w:bookmarkEnd w:id="13"/>
      <w:r w:rsidRPr="00927647">
        <w:rPr>
          <w:rFonts w:ascii="Times New Roman" w:hAnsi="Times New Roman"/>
          <w:color w:val="000000"/>
          <w:sz w:val="24"/>
          <w:szCs w:val="24"/>
          <w:lang w:eastAsia="uk-UA"/>
        </w:rPr>
        <w:t xml:space="preserve">3. Мешканцям місця тимчасового проживання забороняється: </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r w:rsidRPr="00927647">
        <w:rPr>
          <w:rFonts w:ascii="Times New Roman" w:hAnsi="Times New Roman"/>
          <w:color w:val="000000"/>
          <w:sz w:val="24"/>
          <w:szCs w:val="24"/>
          <w:lang w:eastAsia="uk-UA"/>
        </w:rPr>
        <w:t xml:space="preserve">порушувати вимоги щодо дотримання допустимого рівня шуму в приміщеннях; </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bookmarkStart w:id="14" w:name="_heading=h.1rvwp1q"/>
      <w:bookmarkEnd w:id="14"/>
      <w:r w:rsidRPr="00927647">
        <w:rPr>
          <w:rFonts w:ascii="Times New Roman" w:hAnsi="Times New Roman"/>
          <w:color w:val="000000"/>
          <w:sz w:val="24"/>
          <w:szCs w:val="24"/>
          <w:lang w:eastAsia="uk-UA"/>
        </w:rPr>
        <w:t>виробляти, розпивати алкогольні, слабоалкогольні напої, виготовляти, зберігати або вживати наркотичні засоби, психотропні речовини або їх аналоги;</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bookmarkStart w:id="15" w:name="_heading=h.2r0uhxc"/>
      <w:bookmarkEnd w:id="15"/>
      <w:r w:rsidRPr="00927647">
        <w:rPr>
          <w:rFonts w:ascii="Times New Roman" w:hAnsi="Times New Roman"/>
          <w:color w:val="000000"/>
          <w:sz w:val="24"/>
          <w:szCs w:val="24"/>
          <w:lang w:eastAsia="uk-UA"/>
        </w:rPr>
        <w:t>курити, вживати та використовувати тютюнові вироби, предмети, пов’язані з їх вживанням, трав’яні вироби для куріння, електронні сигарети, пристрої для споживання тютюнових виробів без їх згоряння, кальяни у місцях, де це заборонено законом;</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r w:rsidRPr="00927647">
        <w:rPr>
          <w:rFonts w:ascii="Times New Roman" w:hAnsi="Times New Roman"/>
          <w:color w:val="000000"/>
          <w:sz w:val="24"/>
          <w:szCs w:val="24"/>
          <w:lang w:eastAsia="uk-UA"/>
        </w:rPr>
        <w:t xml:space="preserve">самовільно здійснювати переобладнання та перепланування приміщень та місць загального користування; </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bookmarkStart w:id="16" w:name="_heading=h.3q5sasy"/>
      <w:bookmarkEnd w:id="16"/>
      <w:r w:rsidRPr="00927647">
        <w:rPr>
          <w:rFonts w:ascii="Times New Roman" w:hAnsi="Times New Roman"/>
          <w:color w:val="000000"/>
          <w:sz w:val="24"/>
          <w:szCs w:val="24"/>
          <w:lang w:eastAsia="uk-UA"/>
        </w:rPr>
        <w:t xml:space="preserve">самовільно переселятися з одного приміщення в інше, приватизувати, обмінювати або здійснювати поділ такого приміщення, здавати в піднаймання або вселяти інших громадян до такого приміщення; </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r w:rsidRPr="00927647">
        <w:rPr>
          <w:rFonts w:ascii="Times New Roman" w:hAnsi="Times New Roman"/>
          <w:color w:val="000000"/>
          <w:sz w:val="24"/>
          <w:szCs w:val="24"/>
          <w:lang w:eastAsia="uk-UA"/>
        </w:rPr>
        <w:t>реєструвати в приміщенні будь-які підприємства, установи та організації;</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bookmarkStart w:id="17" w:name="_heading=h.kgcv8k"/>
      <w:bookmarkEnd w:id="17"/>
      <w:r w:rsidRPr="00927647">
        <w:rPr>
          <w:rFonts w:ascii="Times New Roman" w:hAnsi="Times New Roman"/>
          <w:color w:val="000000"/>
          <w:sz w:val="24"/>
          <w:szCs w:val="24"/>
          <w:lang w:eastAsia="uk-UA"/>
        </w:rPr>
        <w:t>зберігати в житлових приміщеннях та місцях загального користування легкозаймисті та горючі рідини, вибухонебезпечні матеріали і речовини тощо;</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r w:rsidRPr="00927647">
        <w:rPr>
          <w:rFonts w:ascii="Times New Roman" w:hAnsi="Times New Roman"/>
          <w:color w:val="000000"/>
          <w:sz w:val="24"/>
          <w:szCs w:val="24"/>
          <w:lang w:eastAsia="uk-UA"/>
        </w:rPr>
        <w:t>захаращувати допоміжні приміщення;</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bookmarkStart w:id="18" w:name="_heading=h.34g0dwd"/>
      <w:bookmarkEnd w:id="18"/>
      <w:r w:rsidRPr="00927647">
        <w:rPr>
          <w:rFonts w:ascii="Times New Roman" w:hAnsi="Times New Roman"/>
          <w:color w:val="000000"/>
          <w:sz w:val="24"/>
          <w:szCs w:val="24"/>
          <w:lang w:eastAsia="uk-UA"/>
        </w:rPr>
        <w:t xml:space="preserve">самовільно втручатися у роботу </w:t>
      </w:r>
      <w:proofErr w:type="spellStart"/>
      <w:r w:rsidRPr="00927647">
        <w:rPr>
          <w:rFonts w:ascii="Times New Roman" w:hAnsi="Times New Roman"/>
          <w:color w:val="000000"/>
          <w:sz w:val="24"/>
          <w:szCs w:val="24"/>
          <w:lang w:eastAsia="uk-UA"/>
        </w:rPr>
        <w:t>газо-</w:t>
      </w:r>
      <w:proofErr w:type="spellEnd"/>
      <w:r w:rsidRPr="00927647">
        <w:rPr>
          <w:rFonts w:ascii="Times New Roman" w:hAnsi="Times New Roman"/>
          <w:color w:val="000000"/>
          <w:sz w:val="24"/>
          <w:szCs w:val="24"/>
          <w:lang w:eastAsia="uk-UA"/>
        </w:rPr>
        <w:t xml:space="preserve"> та електрообладнання, електричних мереж тощо.</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bookmarkStart w:id="19" w:name="_heading=h.1jlao46"/>
      <w:bookmarkEnd w:id="19"/>
      <w:r w:rsidRPr="00927647">
        <w:rPr>
          <w:rFonts w:ascii="Times New Roman" w:hAnsi="Times New Roman"/>
          <w:color w:val="000000"/>
          <w:sz w:val="24"/>
          <w:szCs w:val="24"/>
          <w:lang w:eastAsia="uk-UA"/>
        </w:rPr>
        <w:t xml:space="preserve">4. Загальний контроль за дотриманням цих Правил здійснює керівник місця тимчасового проживання. </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r w:rsidRPr="00927647">
        <w:rPr>
          <w:rFonts w:ascii="Times New Roman" w:hAnsi="Times New Roman"/>
          <w:color w:val="000000"/>
          <w:sz w:val="24"/>
          <w:szCs w:val="24"/>
          <w:lang w:eastAsia="uk-UA"/>
        </w:rPr>
        <w:t>Контроль із сторони керівника місця тимчасового проживання за дотриманням правил проживання здійснюється шляхом безпосереднього огляду приміщень, проведення профілактичних бесід з внутрішньо переміщеними особами, роз’яснювальної роботи щодо порушення існуючих заборон у поведінці мешканців.</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r w:rsidRPr="00927647">
        <w:rPr>
          <w:rFonts w:ascii="Times New Roman" w:hAnsi="Times New Roman"/>
          <w:color w:val="000000"/>
          <w:sz w:val="24"/>
          <w:szCs w:val="24"/>
          <w:lang w:eastAsia="uk-UA"/>
        </w:rPr>
        <w:t>Про факт порушення мешканцями місця тимчасового проживання цих Правил керівником місця тимчасового проживання складається акт про порушення умов цих Правил та договору в довільній формі, який надається на підпис особі, що здійснила порушення. У разі відмови від підпису акт підписується керівником місця тимчасового проживання та двома свідками. Особа, що здійснила порушення, або її уповноважена особа має право обґрунтувати свою відмову в підписанні акта.</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r w:rsidRPr="00927647">
        <w:rPr>
          <w:rFonts w:ascii="Times New Roman" w:hAnsi="Times New Roman"/>
          <w:color w:val="000000"/>
          <w:sz w:val="24"/>
          <w:szCs w:val="24"/>
          <w:lang w:eastAsia="uk-UA"/>
        </w:rPr>
        <w:t xml:space="preserve">На підставі акта про порушення умов цих Правил та договору особі під підпис видається письмове попередження для ознайомлення та усунення порушень. У разі відмови особи, якій надано попередження, поставити підпис про ознайомлення із </w:t>
      </w:r>
      <w:r w:rsidRPr="00927647">
        <w:rPr>
          <w:rFonts w:ascii="Times New Roman" w:hAnsi="Times New Roman"/>
          <w:color w:val="000000"/>
          <w:sz w:val="24"/>
          <w:szCs w:val="24"/>
          <w:lang w:eastAsia="uk-UA"/>
        </w:rPr>
        <w:lastRenderedPageBreak/>
        <w:t>змістом такого попередження факт ознайомлення та вручення письмового попередження підтверджується двома свідками. У разі незгоди особи із таким попередженням вона може подати скаргу в установленому законодавством порядку або оскаржити його до суду.</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r w:rsidRPr="00927647">
        <w:rPr>
          <w:rFonts w:ascii="Times New Roman" w:hAnsi="Times New Roman"/>
          <w:color w:val="000000"/>
          <w:sz w:val="24"/>
          <w:szCs w:val="24"/>
          <w:lang w:eastAsia="uk-UA"/>
        </w:rPr>
        <w:t>За порушення внутрішньо переміщеною особою умов цих Правил та умов договору керівник місця тимчасового проживання має право:</w:t>
      </w:r>
    </w:p>
    <w:p w:rsidR="002363DF" w:rsidRPr="00927647" w:rsidRDefault="002363DF" w:rsidP="002363DF">
      <w:pPr>
        <w:keepNext/>
        <w:spacing w:before="120" w:line="228" w:lineRule="auto"/>
        <w:ind w:firstLine="567"/>
        <w:jc w:val="both"/>
        <w:rPr>
          <w:rFonts w:ascii="Times New Roman" w:hAnsi="Times New Roman"/>
          <w:color w:val="000000"/>
          <w:sz w:val="24"/>
          <w:szCs w:val="24"/>
          <w:lang w:eastAsia="uk-UA"/>
        </w:rPr>
      </w:pPr>
      <w:bookmarkStart w:id="20" w:name="_heading=h.43ky6rz"/>
      <w:bookmarkEnd w:id="20"/>
      <w:r w:rsidRPr="00927647">
        <w:rPr>
          <w:rFonts w:ascii="Times New Roman" w:hAnsi="Times New Roman"/>
          <w:color w:val="000000"/>
          <w:sz w:val="24"/>
          <w:szCs w:val="24"/>
          <w:lang w:eastAsia="uk-UA"/>
        </w:rPr>
        <w:t>усно або письмово попередити про порушення умов цих Правил та (або) договору з вимогою про негайне припинення/усунення правопорушення;</w:t>
      </w:r>
    </w:p>
    <w:p w:rsidR="002363DF" w:rsidRDefault="002363DF" w:rsidP="002363DF">
      <w:pPr>
        <w:keepNext/>
        <w:spacing w:before="120" w:line="228" w:lineRule="auto"/>
        <w:ind w:firstLine="567"/>
        <w:jc w:val="both"/>
        <w:rPr>
          <w:rFonts w:ascii="Times New Roman" w:hAnsi="Times New Roman"/>
          <w:color w:val="000000"/>
          <w:sz w:val="24"/>
          <w:szCs w:val="24"/>
          <w:lang w:eastAsia="uk-UA"/>
        </w:rPr>
      </w:pPr>
      <w:bookmarkStart w:id="21" w:name="_heading=h.2iq8gzs"/>
      <w:bookmarkEnd w:id="21"/>
      <w:r w:rsidRPr="00927647">
        <w:rPr>
          <w:rFonts w:ascii="Times New Roman" w:hAnsi="Times New Roman"/>
          <w:color w:val="000000"/>
          <w:sz w:val="24"/>
          <w:szCs w:val="24"/>
          <w:lang w:eastAsia="uk-UA"/>
        </w:rPr>
        <w:t>у разі вчинення внутрішньо переміщеною особою двох або більше порушень протягом строку дії договору достроково припинити право внутрішньо переміщеної особи на користування приміщенням шляхом дострокового розірвання договору, надіславши письмове повідомлення про розірвання такого договору за 15 (</w:t>
      </w:r>
      <w:proofErr w:type="spellStart"/>
      <w:r w:rsidRPr="00927647">
        <w:rPr>
          <w:rFonts w:ascii="Times New Roman" w:hAnsi="Times New Roman"/>
          <w:color w:val="000000"/>
          <w:sz w:val="24"/>
          <w:szCs w:val="24"/>
          <w:lang w:eastAsia="uk-UA"/>
        </w:rPr>
        <w:t>пʼятнадцять</w:t>
      </w:r>
      <w:proofErr w:type="spellEnd"/>
      <w:r w:rsidRPr="00927647">
        <w:rPr>
          <w:rFonts w:ascii="Times New Roman" w:hAnsi="Times New Roman"/>
          <w:color w:val="000000"/>
          <w:sz w:val="24"/>
          <w:szCs w:val="24"/>
          <w:lang w:eastAsia="uk-UA"/>
        </w:rPr>
        <w:t xml:space="preserve">) календарних днів до запланованої дати такого розірвання на підставі абзацу другого пункту 3 розділу “Права та обов’язки сторін” договору. </w:t>
      </w:r>
    </w:p>
    <w:p w:rsidR="00B75AF4" w:rsidRDefault="00B75AF4" w:rsidP="002363DF">
      <w:pPr>
        <w:keepNext/>
        <w:spacing w:before="120" w:line="228" w:lineRule="auto"/>
        <w:ind w:firstLine="567"/>
        <w:jc w:val="both"/>
        <w:rPr>
          <w:rFonts w:ascii="Times New Roman" w:hAnsi="Times New Roman"/>
          <w:color w:val="000000"/>
          <w:sz w:val="24"/>
          <w:szCs w:val="24"/>
          <w:lang w:eastAsia="uk-UA"/>
        </w:rPr>
      </w:pPr>
    </w:p>
    <w:p w:rsidR="00B75AF4" w:rsidRPr="00927647" w:rsidRDefault="00B75AF4" w:rsidP="002363DF">
      <w:pPr>
        <w:keepNext/>
        <w:spacing w:before="120" w:line="228" w:lineRule="auto"/>
        <w:ind w:firstLine="567"/>
        <w:jc w:val="both"/>
        <w:rPr>
          <w:rFonts w:ascii="Times New Roman" w:hAnsi="Times New Roman"/>
          <w:color w:val="000000"/>
          <w:sz w:val="24"/>
          <w:szCs w:val="24"/>
          <w:lang w:eastAsia="uk-UA"/>
        </w:rPr>
      </w:pPr>
    </w:p>
    <w:tbl>
      <w:tblPr>
        <w:tblW w:w="9285" w:type="dxa"/>
        <w:tblInd w:w="-108" w:type="dxa"/>
        <w:tblLayout w:type="fixed"/>
        <w:tblLook w:val="04A0" w:firstRow="1" w:lastRow="0" w:firstColumn="1" w:lastColumn="0" w:noHBand="0" w:noVBand="1"/>
      </w:tblPr>
      <w:tblGrid>
        <w:gridCol w:w="4135"/>
        <w:gridCol w:w="2021"/>
        <w:gridCol w:w="3129"/>
      </w:tblGrid>
      <w:tr w:rsidR="002363DF" w:rsidRPr="00210A73" w:rsidTr="003837D5">
        <w:tc>
          <w:tcPr>
            <w:tcW w:w="4136" w:type="dxa"/>
            <w:hideMark/>
          </w:tcPr>
          <w:p w:rsidR="002363DF" w:rsidRPr="00210A73" w:rsidRDefault="002363DF" w:rsidP="003837D5">
            <w:pPr>
              <w:keepNext/>
              <w:spacing w:before="120" w:line="228" w:lineRule="auto"/>
              <w:jc w:val="center"/>
              <w:rPr>
                <w:rFonts w:ascii="Times New Roman" w:hAnsi="Times New Roman"/>
                <w:color w:val="000000"/>
                <w:sz w:val="28"/>
                <w:szCs w:val="28"/>
                <w:lang w:eastAsia="uk-UA"/>
              </w:rPr>
            </w:pPr>
            <w:r w:rsidRPr="00210A73">
              <w:rPr>
                <w:rFonts w:ascii="Times New Roman" w:hAnsi="Times New Roman"/>
                <w:color w:val="000000"/>
                <w:sz w:val="28"/>
                <w:szCs w:val="28"/>
                <w:lang w:eastAsia="uk-UA"/>
              </w:rPr>
              <w:t>___________________________</w:t>
            </w:r>
            <w:r w:rsidRPr="00210A73">
              <w:rPr>
                <w:rFonts w:ascii="Times New Roman" w:hAnsi="Times New Roman"/>
                <w:color w:val="000000"/>
                <w:sz w:val="28"/>
                <w:szCs w:val="28"/>
                <w:lang w:eastAsia="uk-UA"/>
              </w:rPr>
              <w:br/>
            </w:r>
            <w:r w:rsidRPr="00210A73">
              <w:rPr>
                <w:rFonts w:ascii="Times New Roman" w:hAnsi="Times New Roman"/>
                <w:color w:val="000000"/>
                <w:sz w:val="20"/>
                <w:lang w:eastAsia="uk-UA"/>
              </w:rPr>
              <w:t>(найменування власника (</w:t>
            </w:r>
            <w:proofErr w:type="spellStart"/>
            <w:r w:rsidRPr="00210A73">
              <w:rPr>
                <w:rFonts w:ascii="Times New Roman" w:hAnsi="Times New Roman"/>
                <w:color w:val="000000"/>
                <w:sz w:val="20"/>
                <w:lang w:eastAsia="uk-UA"/>
              </w:rPr>
              <w:t>балансоутримувача</w:t>
            </w:r>
            <w:proofErr w:type="spellEnd"/>
            <w:r w:rsidRPr="00210A73">
              <w:rPr>
                <w:rFonts w:ascii="Times New Roman" w:hAnsi="Times New Roman"/>
                <w:color w:val="000000"/>
                <w:sz w:val="20"/>
                <w:lang w:eastAsia="uk-UA"/>
              </w:rPr>
              <w:t>) майна)</w:t>
            </w:r>
          </w:p>
        </w:tc>
        <w:tc>
          <w:tcPr>
            <w:tcW w:w="2021" w:type="dxa"/>
            <w:hideMark/>
          </w:tcPr>
          <w:p w:rsidR="002363DF" w:rsidRPr="00210A73" w:rsidRDefault="002363DF" w:rsidP="003837D5">
            <w:pPr>
              <w:keepNext/>
              <w:spacing w:before="120" w:line="228" w:lineRule="auto"/>
              <w:jc w:val="center"/>
              <w:rPr>
                <w:rFonts w:ascii="Times New Roman" w:hAnsi="Times New Roman"/>
                <w:color w:val="000000"/>
                <w:sz w:val="28"/>
                <w:szCs w:val="28"/>
                <w:lang w:eastAsia="uk-UA"/>
              </w:rPr>
            </w:pPr>
            <w:r w:rsidRPr="00210A73">
              <w:rPr>
                <w:rFonts w:ascii="Times New Roman" w:hAnsi="Times New Roman"/>
                <w:color w:val="000000"/>
                <w:sz w:val="28"/>
                <w:szCs w:val="28"/>
                <w:lang w:eastAsia="uk-UA"/>
              </w:rPr>
              <w:t>___________</w:t>
            </w:r>
            <w:r w:rsidRPr="00210A73">
              <w:rPr>
                <w:rFonts w:ascii="Times New Roman" w:hAnsi="Times New Roman"/>
                <w:color w:val="000000"/>
                <w:sz w:val="28"/>
                <w:szCs w:val="28"/>
                <w:lang w:eastAsia="uk-UA"/>
              </w:rPr>
              <w:br/>
            </w:r>
            <w:r w:rsidRPr="00210A73">
              <w:rPr>
                <w:rFonts w:ascii="Times New Roman" w:hAnsi="Times New Roman"/>
                <w:color w:val="000000"/>
                <w:sz w:val="20"/>
                <w:lang w:eastAsia="uk-UA"/>
              </w:rPr>
              <w:t>(підпис)</w:t>
            </w:r>
          </w:p>
        </w:tc>
        <w:tc>
          <w:tcPr>
            <w:tcW w:w="3130" w:type="dxa"/>
            <w:hideMark/>
          </w:tcPr>
          <w:p w:rsidR="002363DF" w:rsidRPr="00210A73" w:rsidRDefault="002363DF" w:rsidP="003837D5">
            <w:pPr>
              <w:keepNext/>
              <w:spacing w:before="120" w:line="228" w:lineRule="auto"/>
              <w:jc w:val="center"/>
              <w:rPr>
                <w:rFonts w:ascii="Times New Roman" w:hAnsi="Times New Roman"/>
                <w:color w:val="000000"/>
                <w:sz w:val="28"/>
                <w:szCs w:val="28"/>
                <w:lang w:eastAsia="uk-UA"/>
              </w:rPr>
            </w:pPr>
            <w:r w:rsidRPr="00210A73">
              <w:rPr>
                <w:rFonts w:ascii="Times New Roman" w:hAnsi="Times New Roman"/>
                <w:color w:val="000000"/>
                <w:sz w:val="28"/>
                <w:szCs w:val="28"/>
                <w:lang w:eastAsia="uk-UA"/>
              </w:rPr>
              <w:t>_________________</w:t>
            </w:r>
            <w:r w:rsidRPr="00210A73">
              <w:rPr>
                <w:rFonts w:ascii="Times New Roman" w:hAnsi="Times New Roman"/>
                <w:color w:val="000000"/>
                <w:sz w:val="28"/>
                <w:szCs w:val="28"/>
                <w:lang w:eastAsia="uk-UA"/>
              </w:rPr>
              <w:br/>
            </w:r>
            <w:r w:rsidRPr="00210A73">
              <w:rPr>
                <w:rFonts w:ascii="Times New Roman" w:hAnsi="Times New Roman"/>
                <w:color w:val="000000"/>
                <w:sz w:val="20"/>
                <w:lang w:eastAsia="uk-UA"/>
              </w:rPr>
              <w:t>(власне ім’я та прізвище)</w:t>
            </w:r>
          </w:p>
        </w:tc>
      </w:tr>
    </w:tbl>
    <w:p w:rsidR="002363DF" w:rsidRDefault="002363DF" w:rsidP="00927647">
      <w:pPr>
        <w:keepNext/>
        <w:keepLines/>
        <w:spacing w:after="240"/>
        <w:ind w:left="3969"/>
        <w:jc w:val="center"/>
        <w:rPr>
          <w:color w:val="000000"/>
        </w:rPr>
      </w:pPr>
    </w:p>
    <w:sectPr w:rsidR="002363DF" w:rsidSect="00927647">
      <w:headerReference w:type="even" r:id="rId7"/>
      <w:headerReference w:type="default" r:id="rId8"/>
      <w:pgSz w:w="11906" w:h="16838"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122" w:rsidRDefault="00E82122">
      <w:r>
        <w:separator/>
      </w:r>
    </w:p>
  </w:endnote>
  <w:endnote w:type="continuationSeparator" w:id="0">
    <w:p w:rsidR="00E82122" w:rsidRDefault="00E8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tiqua">
    <w:altName w:val="Courier New"/>
    <w:charset w:val="00"/>
    <w:family w:val="swiss"/>
    <w:pitch w:val="variable"/>
    <w:sig w:usb0="00000001" w:usb1="00000000" w:usb2="00000000" w:usb3="00000000" w:csb0="00000005"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122" w:rsidRDefault="00E82122">
      <w:r>
        <w:separator/>
      </w:r>
    </w:p>
  </w:footnote>
  <w:footnote w:type="continuationSeparator" w:id="0">
    <w:p w:rsidR="00E82122" w:rsidRDefault="00E82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Pr="00B42A68" w:rsidRDefault="00525BBB">
    <w:pPr>
      <w:framePr w:wrap="around" w:vAnchor="text" w:hAnchor="margin" w:xAlign="center" w:y="1"/>
      <w:rPr>
        <w:rFonts w:ascii="Times New Roman" w:hAnsi="Times New Roman"/>
        <w:sz w:val="28"/>
      </w:rPr>
    </w:pPr>
    <w:r w:rsidRPr="00B42A68">
      <w:rPr>
        <w:rFonts w:ascii="Times New Roman" w:hAnsi="Times New Roman"/>
        <w:sz w:val="28"/>
      </w:rPr>
      <w:fldChar w:fldCharType="begin"/>
    </w:r>
    <w:r w:rsidRPr="00B42A68">
      <w:rPr>
        <w:rFonts w:ascii="Times New Roman" w:hAnsi="Times New Roman"/>
        <w:sz w:val="28"/>
      </w:rPr>
      <w:instrText xml:space="preserve">PAGE  </w:instrText>
    </w:r>
    <w:r w:rsidRPr="00B42A68">
      <w:rPr>
        <w:rFonts w:ascii="Times New Roman" w:hAnsi="Times New Roman"/>
        <w:sz w:val="28"/>
      </w:rPr>
      <w:fldChar w:fldCharType="separate"/>
    </w:r>
    <w:r w:rsidR="00CE0A23">
      <w:rPr>
        <w:rFonts w:ascii="Times New Roman" w:hAnsi="Times New Roman"/>
        <w:noProof/>
        <w:sz w:val="28"/>
      </w:rPr>
      <w:t>3</w:t>
    </w:r>
    <w:r w:rsidRPr="00B42A68">
      <w:rPr>
        <w:rFonts w:ascii="Times New Roman" w:hAnsi="Times New Roman"/>
        <w:sz w:val="28"/>
      </w:rPr>
      <w:fldChar w:fldCharType="end"/>
    </w:r>
  </w:p>
  <w:p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epHandle" w:val="262696"/>
  </w:docVars>
  <w:rsids>
    <w:rsidRoot w:val="001A5FC5"/>
    <w:rsid w:val="00004B9D"/>
    <w:rsid w:val="00040C9B"/>
    <w:rsid w:val="00065C43"/>
    <w:rsid w:val="00077492"/>
    <w:rsid w:val="000931BB"/>
    <w:rsid w:val="000957B5"/>
    <w:rsid w:val="000A66B5"/>
    <w:rsid w:val="000C7129"/>
    <w:rsid w:val="000F0AE9"/>
    <w:rsid w:val="000F15B1"/>
    <w:rsid w:val="000F3C0E"/>
    <w:rsid w:val="00124C85"/>
    <w:rsid w:val="0013453D"/>
    <w:rsid w:val="0013513A"/>
    <w:rsid w:val="00140F88"/>
    <w:rsid w:val="001653A9"/>
    <w:rsid w:val="001A5FC5"/>
    <w:rsid w:val="00206F55"/>
    <w:rsid w:val="00210D64"/>
    <w:rsid w:val="00210F96"/>
    <w:rsid w:val="002363DF"/>
    <w:rsid w:val="002466D6"/>
    <w:rsid w:val="002618B6"/>
    <w:rsid w:val="00266256"/>
    <w:rsid w:val="002743ED"/>
    <w:rsid w:val="002C7D35"/>
    <w:rsid w:val="002D7BA8"/>
    <w:rsid w:val="002F41C4"/>
    <w:rsid w:val="00302A99"/>
    <w:rsid w:val="00322A9E"/>
    <w:rsid w:val="00367CE1"/>
    <w:rsid w:val="003837D5"/>
    <w:rsid w:val="00383F00"/>
    <w:rsid w:val="004135A6"/>
    <w:rsid w:val="0048021A"/>
    <w:rsid w:val="00485C41"/>
    <w:rsid w:val="00496C09"/>
    <w:rsid w:val="004C0F52"/>
    <w:rsid w:val="004C29EB"/>
    <w:rsid w:val="004E0DF9"/>
    <w:rsid w:val="004F7C6D"/>
    <w:rsid w:val="00514495"/>
    <w:rsid w:val="00523C8B"/>
    <w:rsid w:val="00525BBB"/>
    <w:rsid w:val="00527C15"/>
    <w:rsid w:val="005308D2"/>
    <w:rsid w:val="005444A6"/>
    <w:rsid w:val="00546384"/>
    <w:rsid w:val="00555A23"/>
    <w:rsid w:val="00573EB2"/>
    <w:rsid w:val="00583941"/>
    <w:rsid w:val="00594112"/>
    <w:rsid w:val="00615E01"/>
    <w:rsid w:val="00630FB4"/>
    <w:rsid w:val="0063408E"/>
    <w:rsid w:val="00635E23"/>
    <w:rsid w:val="00657B0F"/>
    <w:rsid w:val="0067615A"/>
    <w:rsid w:val="006B6438"/>
    <w:rsid w:val="00733E6A"/>
    <w:rsid w:val="0076277C"/>
    <w:rsid w:val="00796B03"/>
    <w:rsid w:val="007A2CB7"/>
    <w:rsid w:val="007D7BAD"/>
    <w:rsid w:val="00801CEC"/>
    <w:rsid w:val="00812419"/>
    <w:rsid w:val="00812DBB"/>
    <w:rsid w:val="00813211"/>
    <w:rsid w:val="00875F50"/>
    <w:rsid w:val="008A2407"/>
    <w:rsid w:val="009175E2"/>
    <w:rsid w:val="00927647"/>
    <w:rsid w:val="00941611"/>
    <w:rsid w:val="00975764"/>
    <w:rsid w:val="00996134"/>
    <w:rsid w:val="009B40DA"/>
    <w:rsid w:val="009C5BAE"/>
    <w:rsid w:val="00A14BA5"/>
    <w:rsid w:val="00A41864"/>
    <w:rsid w:val="00A5780C"/>
    <w:rsid w:val="00A74E7C"/>
    <w:rsid w:val="00A76B46"/>
    <w:rsid w:val="00AA4484"/>
    <w:rsid w:val="00AE0063"/>
    <w:rsid w:val="00AE03E0"/>
    <w:rsid w:val="00AF5F31"/>
    <w:rsid w:val="00B2256F"/>
    <w:rsid w:val="00B24B16"/>
    <w:rsid w:val="00B26E90"/>
    <w:rsid w:val="00B70F74"/>
    <w:rsid w:val="00B75AF4"/>
    <w:rsid w:val="00BB5BD6"/>
    <w:rsid w:val="00BE5577"/>
    <w:rsid w:val="00CA4535"/>
    <w:rsid w:val="00CB0EB7"/>
    <w:rsid w:val="00CE0A23"/>
    <w:rsid w:val="00D36B29"/>
    <w:rsid w:val="00D47836"/>
    <w:rsid w:val="00D62814"/>
    <w:rsid w:val="00D8014C"/>
    <w:rsid w:val="00DB2BE7"/>
    <w:rsid w:val="00DC64C3"/>
    <w:rsid w:val="00DD3319"/>
    <w:rsid w:val="00DE1F19"/>
    <w:rsid w:val="00E14E67"/>
    <w:rsid w:val="00E15A13"/>
    <w:rsid w:val="00E420B7"/>
    <w:rsid w:val="00E82122"/>
    <w:rsid w:val="00E963A3"/>
    <w:rsid w:val="00EB70E1"/>
    <w:rsid w:val="00EC1D6A"/>
    <w:rsid w:val="00EC268E"/>
    <w:rsid w:val="00EE0B84"/>
    <w:rsid w:val="00EE1E71"/>
    <w:rsid w:val="00F4075F"/>
    <w:rsid w:val="00F72C7D"/>
    <w:rsid w:val="00F75232"/>
    <w:rsid w:val="00FA62F0"/>
    <w:rsid w:val="00FD2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ntiqua" w:hAnsi="Antiqua"/>
      <w:sz w:val="26"/>
      <w:lang w:val="uk-UA"/>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ntiqua" w:hAnsi="Antiqua"/>
      <w:sz w:val="26"/>
      <w:lang w:val="uk-UA"/>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782580569">
      <w:bodyDiv w:val="1"/>
      <w:marLeft w:val="0"/>
      <w:marRight w:val="0"/>
      <w:marTop w:val="0"/>
      <w:marBottom w:val="0"/>
      <w:divBdr>
        <w:top w:val="none" w:sz="0" w:space="0" w:color="auto"/>
        <w:left w:val="none" w:sz="0" w:space="0" w:color="auto"/>
        <w:bottom w:val="none" w:sz="0" w:space="0" w:color="auto"/>
        <w:right w:val="none" w:sz="0" w:space="0" w:color="auto"/>
      </w:divBdr>
    </w:div>
    <w:div w:id="810824630">
      <w:bodyDiv w:val="1"/>
      <w:marLeft w:val="0"/>
      <w:marRight w:val="0"/>
      <w:marTop w:val="0"/>
      <w:marBottom w:val="0"/>
      <w:divBdr>
        <w:top w:val="none" w:sz="0" w:space="0" w:color="auto"/>
        <w:left w:val="none" w:sz="0" w:space="0" w:color="auto"/>
        <w:bottom w:val="none" w:sz="0" w:space="0" w:color="auto"/>
        <w:right w:val="none" w:sz="0" w:space="0" w:color="auto"/>
      </w:divBdr>
    </w:div>
    <w:div w:id="879632258">
      <w:bodyDiv w:val="1"/>
      <w:marLeft w:val="0"/>
      <w:marRight w:val="0"/>
      <w:marTop w:val="0"/>
      <w:marBottom w:val="0"/>
      <w:divBdr>
        <w:top w:val="none" w:sz="0" w:space="0" w:color="auto"/>
        <w:left w:val="none" w:sz="0" w:space="0" w:color="auto"/>
        <w:bottom w:val="none" w:sz="0" w:space="0" w:color="auto"/>
        <w:right w:val="none" w:sz="0" w:space="0" w:color="auto"/>
      </w:divBdr>
    </w:div>
    <w:div w:id="1693796271">
      <w:bodyDiv w:val="1"/>
      <w:marLeft w:val="0"/>
      <w:marRight w:val="0"/>
      <w:marTop w:val="0"/>
      <w:marBottom w:val="0"/>
      <w:divBdr>
        <w:top w:val="none" w:sz="0" w:space="0" w:color="auto"/>
        <w:left w:val="none" w:sz="0" w:space="0" w:color="auto"/>
        <w:bottom w:val="none" w:sz="0" w:space="0" w:color="auto"/>
        <w:right w:val="none" w:sz="0" w:space="0" w:color="auto"/>
      </w:divBdr>
    </w:div>
    <w:div w:id="20731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903</Words>
  <Characters>5148</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vt:lpstr>
    </vt:vector>
  </TitlesOfParts>
  <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Admin</cp:lastModifiedBy>
  <cp:revision>6</cp:revision>
  <cp:lastPrinted>2002-04-19T12:13:00Z</cp:lastPrinted>
  <dcterms:created xsi:type="dcterms:W3CDTF">2023-09-04T14:45:00Z</dcterms:created>
  <dcterms:modified xsi:type="dcterms:W3CDTF">2023-11-28T08:22:00Z</dcterms:modified>
</cp:coreProperties>
</file>