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800" w:rsidRPr="00F7087A" w:rsidRDefault="00456800" w:rsidP="00456800">
      <w:pPr>
        <w:ind w:left="-567" w:firstLine="567"/>
        <w:jc w:val="center"/>
        <w:rPr>
          <w:rFonts w:ascii="Times New Roman" w:hAnsi="Times New Roman" w:cs="Times New Roman"/>
          <w:sz w:val="24"/>
          <w:szCs w:val="24"/>
        </w:rPr>
      </w:pPr>
    </w:p>
    <w:p w:rsidR="00B06CD0" w:rsidRDefault="00B06CD0" w:rsidP="002F356E">
      <w:pPr>
        <w:shd w:val="clear" w:color="auto" w:fill="FFFFFF"/>
        <w:spacing w:after="0" w:line="240" w:lineRule="auto"/>
        <w:ind w:left="4821" w:firstLine="708"/>
        <w:rPr>
          <w:rFonts w:ascii="Times New Roman" w:hAnsi="Times New Roman" w:cs="Times New Roman"/>
          <w:sz w:val="24"/>
          <w:szCs w:val="24"/>
        </w:rPr>
      </w:pPr>
      <w:r>
        <w:rPr>
          <w:rFonts w:ascii="Times New Roman" w:hAnsi="Times New Roman" w:cs="Times New Roman"/>
          <w:sz w:val="24"/>
          <w:szCs w:val="24"/>
        </w:rPr>
        <w:t xml:space="preserve">Додаток </w:t>
      </w:r>
      <w:r w:rsidR="002F356E">
        <w:rPr>
          <w:rFonts w:ascii="Times New Roman" w:hAnsi="Times New Roman" w:cs="Times New Roman"/>
          <w:sz w:val="24"/>
          <w:szCs w:val="24"/>
        </w:rPr>
        <w:t>№</w:t>
      </w:r>
      <w:r>
        <w:rPr>
          <w:rFonts w:ascii="Times New Roman" w:hAnsi="Times New Roman" w:cs="Times New Roman"/>
          <w:sz w:val="24"/>
          <w:szCs w:val="24"/>
        </w:rPr>
        <w:t>1</w:t>
      </w:r>
      <w:r w:rsidR="008343D9">
        <w:rPr>
          <w:rFonts w:ascii="Times New Roman" w:hAnsi="Times New Roman" w:cs="Times New Roman"/>
          <w:sz w:val="24"/>
          <w:szCs w:val="24"/>
        </w:rPr>
        <w:t>2</w:t>
      </w:r>
      <w:bookmarkStart w:id="0" w:name="_GoBack"/>
      <w:bookmarkEnd w:id="0"/>
    </w:p>
    <w:p w:rsidR="00477F5F" w:rsidRDefault="00477F5F" w:rsidP="002F356E">
      <w:pPr>
        <w:pStyle w:val="xfmc1"/>
        <w:shd w:val="clear" w:color="auto" w:fill="FFFFFF"/>
        <w:spacing w:before="0" w:beforeAutospacing="0" w:after="0" w:afterAutospacing="0"/>
        <w:ind w:left="5529"/>
        <w:jc w:val="both"/>
        <w:rPr>
          <w:color w:val="000000"/>
        </w:rPr>
      </w:pPr>
      <w:r w:rsidRPr="00477F5F">
        <w:rPr>
          <w:color w:val="000000"/>
        </w:rPr>
        <w:t xml:space="preserve">Затверджено рішенням </w:t>
      </w:r>
      <w:proofErr w:type="spellStart"/>
      <w:r w:rsidRPr="00477F5F">
        <w:rPr>
          <w:color w:val="000000"/>
        </w:rPr>
        <w:t>Смолінської</w:t>
      </w:r>
      <w:proofErr w:type="spellEnd"/>
    </w:p>
    <w:p w:rsidR="00477F5F" w:rsidRDefault="00477F5F" w:rsidP="002F356E">
      <w:pPr>
        <w:pStyle w:val="xfmc1"/>
        <w:shd w:val="clear" w:color="auto" w:fill="FFFFFF"/>
        <w:spacing w:before="0" w:beforeAutospacing="0" w:after="0" w:afterAutospacing="0"/>
        <w:ind w:left="5529"/>
        <w:jc w:val="both"/>
        <w:rPr>
          <w:color w:val="000000"/>
        </w:rPr>
      </w:pPr>
      <w:r w:rsidRPr="00477F5F">
        <w:rPr>
          <w:color w:val="000000"/>
        </w:rPr>
        <w:t>об’єднаної територіальної громади</w:t>
      </w:r>
    </w:p>
    <w:p w:rsidR="00477F5F" w:rsidRDefault="00477F5F" w:rsidP="002F356E">
      <w:pPr>
        <w:pStyle w:val="xfmc1"/>
        <w:shd w:val="clear" w:color="auto" w:fill="FFFFFF"/>
        <w:spacing w:before="0" w:beforeAutospacing="0" w:after="0" w:afterAutospacing="0"/>
        <w:ind w:left="5529"/>
        <w:jc w:val="both"/>
        <w:rPr>
          <w:color w:val="000000"/>
        </w:rPr>
      </w:pPr>
      <w:r>
        <w:rPr>
          <w:color w:val="000000"/>
        </w:rPr>
        <w:t xml:space="preserve">№ 223 від 21 грудня 2018 року </w:t>
      </w:r>
    </w:p>
    <w:p w:rsidR="00477F5F" w:rsidRDefault="00477F5F" w:rsidP="002F356E">
      <w:pPr>
        <w:pStyle w:val="xfmc1"/>
        <w:shd w:val="clear" w:color="auto" w:fill="FFFFFF"/>
        <w:spacing w:before="0" w:beforeAutospacing="0" w:after="0" w:afterAutospacing="0"/>
        <w:ind w:left="5529"/>
        <w:jc w:val="both"/>
        <w:rPr>
          <w:color w:val="000000"/>
        </w:rPr>
      </w:pPr>
      <w:r>
        <w:rPr>
          <w:color w:val="000000"/>
        </w:rPr>
        <w:t>із змінами згідно рішення № 150</w:t>
      </w:r>
    </w:p>
    <w:p w:rsidR="00477F5F" w:rsidRDefault="00477F5F" w:rsidP="002F356E">
      <w:pPr>
        <w:pStyle w:val="xfmc1"/>
        <w:shd w:val="clear" w:color="auto" w:fill="FFFFFF"/>
        <w:spacing w:before="0" w:beforeAutospacing="0" w:after="0" w:afterAutospacing="0"/>
        <w:ind w:left="5529"/>
        <w:jc w:val="both"/>
        <w:rPr>
          <w:color w:val="000000"/>
        </w:rPr>
      </w:pPr>
      <w:r>
        <w:rPr>
          <w:color w:val="000000"/>
        </w:rPr>
        <w:t xml:space="preserve">від 09 липня 2021 року, </w:t>
      </w:r>
    </w:p>
    <w:p w:rsidR="00477F5F" w:rsidRDefault="00D768E1" w:rsidP="002F356E">
      <w:pPr>
        <w:pStyle w:val="xfmc1"/>
        <w:shd w:val="clear" w:color="auto" w:fill="FFFFFF"/>
        <w:spacing w:before="0" w:beforeAutospacing="0" w:after="0" w:afterAutospacing="0"/>
        <w:ind w:left="5529"/>
      </w:pPr>
      <w:r>
        <w:t>в</w:t>
      </w:r>
      <w:r w:rsidR="00477F5F">
        <w:t xml:space="preserve"> </w:t>
      </w:r>
      <w:r>
        <w:t>редакції</w:t>
      </w:r>
      <w:r w:rsidR="00477F5F">
        <w:t xml:space="preserve"> </w:t>
      </w:r>
      <w:r>
        <w:t xml:space="preserve">рішення </w:t>
      </w:r>
    </w:p>
    <w:p w:rsidR="00D768E1" w:rsidRDefault="00D768E1" w:rsidP="002F356E">
      <w:pPr>
        <w:pStyle w:val="xfmc1"/>
        <w:shd w:val="clear" w:color="auto" w:fill="FFFFFF"/>
        <w:spacing w:before="0" w:beforeAutospacing="0" w:after="0" w:afterAutospacing="0"/>
        <w:ind w:left="5529"/>
        <w:rPr>
          <w:b/>
          <w:sz w:val="32"/>
          <w:szCs w:val="32"/>
          <w:bdr w:val="none" w:sz="0" w:space="0" w:color="auto" w:frame="1"/>
        </w:rPr>
      </w:pPr>
      <w:r>
        <w:t xml:space="preserve">№      від  </w:t>
      </w:r>
      <w:r w:rsidR="002F356E">
        <w:t>15 грудня</w:t>
      </w:r>
      <w:r>
        <w:t xml:space="preserve"> 2023 року</w:t>
      </w:r>
    </w:p>
    <w:p w:rsidR="00D768E1" w:rsidRDefault="00D768E1" w:rsidP="00055D00">
      <w:pPr>
        <w:spacing w:after="0" w:line="240" w:lineRule="auto"/>
        <w:jc w:val="center"/>
        <w:rPr>
          <w:rFonts w:ascii="Times New Roman" w:eastAsia="Times New Roman" w:hAnsi="Times New Roman" w:cs="Times New Roman"/>
          <w:b/>
          <w:sz w:val="32"/>
          <w:szCs w:val="32"/>
          <w:bdr w:val="none" w:sz="0" w:space="0" w:color="auto" w:frame="1"/>
          <w:lang w:eastAsia="uk-UA"/>
        </w:rPr>
      </w:pPr>
    </w:p>
    <w:p w:rsidR="00D768E1" w:rsidRDefault="00D768E1" w:rsidP="00055D00">
      <w:pPr>
        <w:spacing w:after="0" w:line="240" w:lineRule="auto"/>
        <w:jc w:val="center"/>
        <w:rPr>
          <w:rFonts w:ascii="Times New Roman" w:eastAsia="Times New Roman" w:hAnsi="Times New Roman" w:cs="Times New Roman"/>
          <w:b/>
          <w:sz w:val="32"/>
          <w:szCs w:val="32"/>
          <w:bdr w:val="none" w:sz="0" w:space="0" w:color="auto" w:frame="1"/>
          <w:lang w:eastAsia="uk-UA"/>
        </w:rPr>
      </w:pPr>
    </w:p>
    <w:p w:rsidR="00D768E1" w:rsidRDefault="00D768E1" w:rsidP="00055D00">
      <w:pPr>
        <w:spacing w:after="0" w:line="240" w:lineRule="auto"/>
        <w:jc w:val="center"/>
        <w:rPr>
          <w:rFonts w:ascii="Times New Roman" w:eastAsia="Times New Roman" w:hAnsi="Times New Roman" w:cs="Times New Roman"/>
          <w:b/>
          <w:sz w:val="32"/>
          <w:szCs w:val="32"/>
          <w:bdr w:val="none" w:sz="0" w:space="0" w:color="auto" w:frame="1"/>
          <w:lang w:eastAsia="uk-UA"/>
        </w:rPr>
      </w:pPr>
    </w:p>
    <w:p w:rsidR="00D768E1" w:rsidRDefault="00D768E1" w:rsidP="00055D00">
      <w:pPr>
        <w:spacing w:after="0" w:line="240" w:lineRule="auto"/>
        <w:jc w:val="center"/>
        <w:rPr>
          <w:rFonts w:ascii="Times New Roman" w:eastAsia="Times New Roman" w:hAnsi="Times New Roman" w:cs="Times New Roman"/>
          <w:b/>
          <w:sz w:val="32"/>
          <w:szCs w:val="32"/>
          <w:bdr w:val="none" w:sz="0" w:space="0" w:color="auto" w:frame="1"/>
          <w:lang w:eastAsia="uk-UA"/>
        </w:rPr>
      </w:pPr>
    </w:p>
    <w:p w:rsidR="00D768E1" w:rsidRDefault="00D768E1" w:rsidP="00055D00">
      <w:pPr>
        <w:spacing w:after="0" w:line="240" w:lineRule="auto"/>
        <w:jc w:val="center"/>
        <w:rPr>
          <w:rFonts w:ascii="Times New Roman" w:eastAsia="Times New Roman" w:hAnsi="Times New Roman" w:cs="Times New Roman"/>
          <w:b/>
          <w:sz w:val="32"/>
          <w:szCs w:val="32"/>
          <w:bdr w:val="none" w:sz="0" w:space="0" w:color="auto" w:frame="1"/>
          <w:lang w:eastAsia="uk-UA"/>
        </w:rPr>
      </w:pPr>
    </w:p>
    <w:p w:rsidR="00D768E1" w:rsidRDefault="00D768E1" w:rsidP="00055D00">
      <w:pPr>
        <w:spacing w:after="0" w:line="240" w:lineRule="auto"/>
        <w:jc w:val="center"/>
        <w:rPr>
          <w:rFonts w:ascii="Times New Roman" w:eastAsia="Times New Roman" w:hAnsi="Times New Roman" w:cs="Times New Roman"/>
          <w:b/>
          <w:sz w:val="32"/>
          <w:szCs w:val="32"/>
          <w:bdr w:val="none" w:sz="0" w:space="0" w:color="auto" w:frame="1"/>
          <w:lang w:eastAsia="uk-UA"/>
        </w:rPr>
      </w:pPr>
    </w:p>
    <w:p w:rsidR="00D768E1" w:rsidRDefault="00D768E1" w:rsidP="00055D00">
      <w:pPr>
        <w:spacing w:after="0" w:line="240" w:lineRule="auto"/>
        <w:jc w:val="center"/>
        <w:rPr>
          <w:rFonts w:ascii="Times New Roman" w:eastAsia="Times New Roman" w:hAnsi="Times New Roman" w:cs="Times New Roman"/>
          <w:b/>
          <w:sz w:val="32"/>
          <w:szCs w:val="32"/>
          <w:bdr w:val="none" w:sz="0" w:space="0" w:color="auto" w:frame="1"/>
          <w:lang w:eastAsia="uk-UA"/>
        </w:rPr>
      </w:pPr>
    </w:p>
    <w:p w:rsidR="00D768E1" w:rsidRDefault="00D768E1" w:rsidP="00055D00">
      <w:pPr>
        <w:spacing w:after="0" w:line="240" w:lineRule="auto"/>
        <w:jc w:val="center"/>
        <w:rPr>
          <w:rFonts w:ascii="Times New Roman" w:eastAsia="Times New Roman" w:hAnsi="Times New Roman" w:cs="Times New Roman"/>
          <w:b/>
          <w:sz w:val="32"/>
          <w:szCs w:val="32"/>
          <w:bdr w:val="none" w:sz="0" w:space="0" w:color="auto" w:frame="1"/>
          <w:lang w:eastAsia="uk-UA"/>
        </w:rPr>
      </w:pPr>
    </w:p>
    <w:p w:rsidR="00D768E1" w:rsidRDefault="00D768E1" w:rsidP="00055D00">
      <w:pPr>
        <w:spacing w:after="0" w:line="240" w:lineRule="auto"/>
        <w:jc w:val="center"/>
        <w:rPr>
          <w:rFonts w:ascii="Times New Roman" w:eastAsia="Times New Roman" w:hAnsi="Times New Roman" w:cs="Times New Roman"/>
          <w:b/>
          <w:sz w:val="32"/>
          <w:szCs w:val="32"/>
          <w:bdr w:val="none" w:sz="0" w:space="0" w:color="auto" w:frame="1"/>
          <w:lang w:eastAsia="uk-UA"/>
        </w:rPr>
      </w:pPr>
    </w:p>
    <w:p w:rsidR="00DA5A6D" w:rsidRPr="00D768E1" w:rsidRDefault="001151D6" w:rsidP="00055D00">
      <w:pPr>
        <w:spacing w:after="0" w:line="240" w:lineRule="auto"/>
        <w:jc w:val="center"/>
        <w:rPr>
          <w:rFonts w:ascii="Times New Roman" w:eastAsia="Times New Roman" w:hAnsi="Times New Roman" w:cs="Times New Roman"/>
          <w:b/>
          <w:sz w:val="32"/>
          <w:szCs w:val="32"/>
          <w:bdr w:val="none" w:sz="0" w:space="0" w:color="auto" w:frame="1"/>
          <w:lang w:eastAsia="uk-UA"/>
        </w:rPr>
      </w:pPr>
      <w:r w:rsidRPr="00D768E1">
        <w:rPr>
          <w:rFonts w:ascii="Times New Roman" w:eastAsia="Times New Roman" w:hAnsi="Times New Roman" w:cs="Times New Roman"/>
          <w:b/>
          <w:sz w:val="32"/>
          <w:szCs w:val="32"/>
          <w:bdr w:val="none" w:sz="0" w:space="0" w:color="auto" w:frame="1"/>
          <w:lang w:eastAsia="uk-UA"/>
        </w:rPr>
        <w:t>ПРОГРАМА</w:t>
      </w:r>
    </w:p>
    <w:p w:rsidR="00DA5A6D" w:rsidRPr="00D768E1" w:rsidRDefault="007A7982" w:rsidP="00055D00">
      <w:pPr>
        <w:spacing w:after="0" w:line="240" w:lineRule="auto"/>
        <w:jc w:val="center"/>
        <w:rPr>
          <w:rFonts w:ascii="Times New Roman" w:eastAsia="Times New Roman" w:hAnsi="Times New Roman" w:cs="Times New Roman"/>
          <w:b/>
          <w:sz w:val="24"/>
          <w:szCs w:val="24"/>
          <w:bdr w:val="none" w:sz="0" w:space="0" w:color="auto" w:frame="1"/>
          <w:lang w:eastAsia="uk-UA"/>
        </w:rPr>
      </w:pPr>
      <w:r w:rsidRPr="00D768E1">
        <w:rPr>
          <w:rFonts w:ascii="Times New Roman" w:eastAsia="Times New Roman" w:hAnsi="Times New Roman" w:cs="Times New Roman"/>
          <w:b/>
          <w:sz w:val="32"/>
          <w:szCs w:val="32"/>
          <w:bdr w:val="none" w:sz="0" w:space="0" w:color="auto" w:frame="1"/>
          <w:lang w:eastAsia="uk-UA"/>
        </w:rPr>
        <w:t>о</w:t>
      </w:r>
      <w:r w:rsidR="00DA5A6D" w:rsidRPr="00D768E1">
        <w:rPr>
          <w:rFonts w:ascii="Times New Roman" w:eastAsia="Times New Roman" w:hAnsi="Times New Roman" w:cs="Times New Roman"/>
          <w:b/>
          <w:sz w:val="32"/>
          <w:szCs w:val="32"/>
          <w:bdr w:val="none" w:sz="0" w:space="0" w:color="auto" w:frame="1"/>
          <w:lang w:eastAsia="uk-UA"/>
        </w:rPr>
        <w:t>хорони навколишнього природного середовища Смолінської територіальної громади на 20</w:t>
      </w:r>
      <w:r w:rsidR="00EE5A2C" w:rsidRPr="00D768E1">
        <w:rPr>
          <w:rFonts w:ascii="Times New Roman" w:eastAsia="Times New Roman" w:hAnsi="Times New Roman" w:cs="Times New Roman"/>
          <w:b/>
          <w:sz w:val="32"/>
          <w:szCs w:val="32"/>
          <w:bdr w:val="none" w:sz="0" w:space="0" w:color="auto" w:frame="1"/>
          <w:lang w:eastAsia="uk-UA"/>
        </w:rPr>
        <w:t>19</w:t>
      </w:r>
      <w:r w:rsidR="00DA5A6D" w:rsidRPr="00D768E1">
        <w:rPr>
          <w:rFonts w:ascii="Times New Roman" w:eastAsia="Times New Roman" w:hAnsi="Times New Roman" w:cs="Times New Roman"/>
          <w:b/>
          <w:sz w:val="32"/>
          <w:szCs w:val="32"/>
          <w:bdr w:val="none" w:sz="0" w:space="0" w:color="auto" w:frame="1"/>
          <w:lang w:eastAsia="uk-UA"/>
        </w:rPr>
        <w:t>-2024 роки</w:t>
      </w:r>
    </w:p>
    <w:p w:rsidR="001151D6" w:rsidRPr="00D768E1" w:rsidRDefault="001151D6" w:rsidP="00DA5A6D">
      <w:pPr>
        <w:spacing w:after="0" w:line="240" w:lineRule="auto"/>
        <w:rPr>
          <w:rFonts w:ascii="Arial" w:eastAsia="Times New Roman" w:hAnsi="Arial" w:cs="Arial"/>
          <w:color w:val="333333"/>
          <w:sz w:val="24"/>
          <w:szCs w:val="24"/>
          <w:bdr w:val="none" w:sz="0" w:space="0" w:color="auto" w:frame="1"/>
          <w:shd w:val="clear" w:color="auto" w:fill="FBFBFB"/>
          <w:lang w:eastAsia="uk-UA"/>
        </w:rPr>
      </w:pPr>
      <w:r w:rsidRPr="00D768E1">
        <w:rPr>
          <w:rFonts w:ascii="Arial" w:eastAsia="Times New Roman" w:hAnsi="Arial" w:cs="Arial"/>
          <w:color w:val="333333"/>
          <w:sz w:val="24"/>
          <w:szCs w:val="24"/>
          <w:bdr w:val="none" w:sz="0" w:space="0" w:color="auto" w:frame="1"/>
          <w:shd w:val="clear" w:color="auto" w:fill="FBFBFB"/>
          <w:lang w:eastAsia="uk-UA"/>
        </w:rPr>
        <w:t> </w:t>
      </w:r>
    </w:p>
    <w:p w:rsidR="00055D00" w:rsidRPr="00D768E1" w:rsidRDefault="00055D00" w:rsidP="00DA5A6D">
      <w:pPr>
        <w:spacing w:after="0" w:line="240" w:lineRule="auto"/>
        <w:rPr>
          <w:rFonts w:ascii="Arial" w:eastAsia="Times New Roman" w:hAnsi="Arial" w:cs="Arial"/>
          <w:color w:val="333333"/>
          <w:sz w:val="24"/>
          <w:szCs w:val="24"/>
          <w:bdr w:val="none" w:sz="0" w:space="0" w:color="auto" w:frame="1"/>
          <w:shd w:val="clear" w:color="auto" w:fill="FBFBFB"/>
          <w:lang w:eastAsia="uk-UA"/>
        </w:rPr>
      </w:pPr>
    </w:p>
    <w:p w:rsidR="00055D00" w:rsidRPr="00D768E1" w:rsidRDefault="00055D00" w:rsidP="00DA5A6D">
      <w:pPr>
        <w:spacing w:after="0" w:line="240" w:lineRule="auto"/>
        <w:rPr>
          <w:rFonts w:ascii="Arial" w:eastAsia="Times New Roman" w:hAnsi="Arial" w:cs="Arial"/>
          <w:color w:val="333333"/>
          <w:sz w:val="24"/>
          <w:szCs w:val="24"/>
          <w:bdr w:val="none" w:sz="0" w:space="0" w:color="auto" w:frame="1"/>
          <w:shd w:val="clear" w:color="auto" w:fill="FBFBFB"/>
          <w:lang w:eastAsia="uk-UA"/>
        </w:rPr>
      </w:pPr>
    </w:p>
    <w:p w:rsidR="00055D00" w:rsidRPr="00D768E1" w:rsidRDefault="00055D00" w:rsidP="00DA5A6D">
      <w:pPr>
        <w:spacing w:after="0" w:line="240" w:lineRule="auto"/>
        <w:rPr>
          <w:rFonts w:ascii="Arial" w:eastAsia="Times New Roman" w:hAnsi="Arial" w:cs="Arial"/>
          <w:color w:val="333333"/>
          <w:sz w:val="24"/>
          <w:szCs w:val="24"/>
          <w:bdr w:val="none" w:sz="0" w:space="0" w:color="auto" w:frame="1"/>
          <w:shd w:val="clear" w:color="auto" w:fill="FBFBFB"/>
          <w:lang w:eastAsia="uk-UA"/>
        </w:rPr>
      </w:pPr>
    </w:p>
    <w:p w:rsidR="00055D00" w:rsidRPr="00D768E1" w:rsidRDefault="00055D00" w:rsidP="00DA5A6D">
      <w:pPr>
        <w:spacing w:after="0" w:line="240" w:lineRule="auto"/>
        <w:rPr>
          <w:rFonts w:ascii="Arial" w:eastAsia="Times New Roman" w:hAnsi="Arial" w:cs="Arial"/>
          <w:color w:val="333333"/>
          <w:sz w:val="24"/>
          <w:szCs w:val="24"/>
          <w:bdr w:val="none" w:sz="0" w:space="0" w:color="auto" w:frame="1"/>
          <w:shd w:val="clear" w:color="auto" w:fill="FBFBFB"/>
          <w:lang w:eastAsia="uk-UA"/>
        </w:rPr>
      </w:pPr>
    </w:p>
    <w:p w:rsidR="00055D00" w:rsidRPr="00D768E1" w:rsidRDefault="00055D00" w:rsidP="00DA5A6D">
      <w:pPr>
        <w:spacing w:after="0" w:line="240" w:lineRule="auto"/>
        <w:rPr>
          <w:rFonts w:ascii="Arial" w:eastAsia="Times New Roman" w:hAnsi="Arial" w:cs="Arial"/>
          <w:color w:val="333333"/>
          <w:sz w:val="24"/>
          <w:szCs w:val="24"/>
          <w:bdr w:val="none" w:sz="0" w:space="0" w:color="auto" w:frame="1"/>
          <w:shd w:val="clear" w:color="auto" w:fill="FBFBFB"/>
          <w:lang w:eastAsia="uk-UA"/>
        </w:rPr>
      </w:pPr>
    </w:p>
    <w:p w:rsidR="00055D00" w:rsidRPr="00D768E1" w:rsidRDefault="00055D00" w:rsidP="00DA5A6D">
      <w:pPr>
        <w:spacing w:after="0" w:line="240" w:lineRule="auto"/>
        <w:rPr>
          <w:rFonts w:ascii="Arial" w:eastAsia="Times New Roman" w:hAnsi="Arial" w:cs="Arial"/>
          <w:color w:val="333333"/>
          <w:sz w:val="24"/>
          <w:szCs w:val="24"/>
          <w:bdr w:val="none" w:sz="0" w:space="0" w:color="auto" w:frame="1"/>
          <w:shd w:val="clear" w:color="auto" w:fill="FBFBFB"/>
          <w:lang w:eastAsia="uk-UA"/>
        </w:rPr>
      </w:pPr>
    </w:p>
    <w:p w:rsidR="00055D00" w:rsidRPr="00D768E1" w:rsidRDefault="00055D00" w:rsidP="00DA5A6D">
      <w:pPr>
        <w:spacing w:after="0" w:line="240" w:lineRule="auto"/>
        <w:rPr>
          <w:rFonts w:ascii="Arial" w:eastAsia="Times New Roman" w:hAnsi="Arial" w:cs="Arial"/>
          <w:color w:val="333333"/>
          <w:sz w:val="24"/>
          <w:szCs w:val="24"/>
          <w:bdr w:val="none" w:sz="0" w:space="0" w:color="auto" w:frame="1"/>
          <w:shd w:val="clear" w:color="auto" w:fill="FBFBFB"/>
          <w:lang w:eastAsia="uk-UA"/>
        </w:rPr>
      </w:pPr>
    </w:p>
    <w:p w:rsidR="00055D00" w:rsidRPr="00D768E1" w:rsidRDefault="00055D00" w:rsidP="00DA5A6D">
      <w:pPr>
        <w:spacing w:after="0" w:line="240" w:lineRule="auto"/>
        <w:rPr>
          <w:rFonts w:ascii="Arial" w:eastAsia="Times New Roman" w:hAnsi="Arial" w:cs="Arial"/>
          <w:color w:val="333333"/>
          <w:sz w:val="24"/>
          <w:szCs w:val="24"/>
          <w:bdr w:val="none" w:sz="0" w:space="0" w:color="auto" w:frame="1"/>
          <w:shd w:val="clear" w:color="auto" w:fill="FBFBFB"/>
          <w:lang w:eastAsia="uk-UA"/>
        </w:rPr>
      </w:pPr>
    </w:p>
    <w:p w:rsidR="00055D00" w:rsidRPr="00D768E1" w:rsidRDefault="00055D00" w:rsidP="00DA5A6D">
      <w:pPr>
        <w:spacing w:after="0" w:line="240" w:lineRule="auto"/>
        <w:rPr>
          <w:rFonts w:ascii="Arial" w:eastAsia="Times New Roman" w:hAnsi="Arial" w:cs="Arial"/>
          <w:color w:val="333333"/>
          <w:sz w:val="24"/>
          <w:szCs w:val="24"/>
          <w:bdr w:val="none" w:sz="0" w:space="0" w:color="auto" w:frame="1"/>
          <w:shd w:val="clear" w:color="auto" w:fill="FBFBFB"/>
          <w:lang w:eastAsia="uk-UA"/>
        </w:rPr>
      </w:pPr>
    </w:p>
    <w:p w:rsidR="00055D00" w:rsidRPr="00D768E1" w:rsidRDefault="00055D00" w:rsidP="00DA5A6D">
      <w:pPr>
        <w:spacing w:after="0" w:line="240" w:lineRule="auto"/>
        <w:rPr>
          <w:rFonts w:ascii="Arial" w:eastAsia="Times New Roman" w:hAnsi="Arial" w:cs="Arial"/>
          <w:color w:val="333333"/>
          <w:sz w:val="24"/>
          <w:szCs w:val="24"/>
          <w:bdr w:val="none" w:sz="0" w:space="0" w:color="auto" w:frame="1"/>
          <w:shd w:val="clear" w:color="auto" w:fill="FBFBFB"/>
          <w:lang w:eastAsia="uk-UA"/>
        </w:rPr>
      </w:pPr>
    </w:p>
    <w:p w:rsidR="00055D00" w:rsidRPr="00D768E1" w:rsidRDefault="00055D00" w:rsidP="00DA5A6D">
      <w:pPr>
        <w:spacing w:after="0" w:line="240" w:lineRule="auto"/>
        <w:rPr>
          <w:rFonts w:ascii="Arial" w:eastAsia="Times New Roman" w:hAnsi="Arial" w:cs="Arial"/>
          <w:color w:val="333333"/>
          <w:sz w:val="24"/>
          <w:szCs w:val="24"/>
          <w:bdr w:val="none" w:sz="0" w:space="0" w:color="auto" w:frame="1"/>
          <w:shd w:val="clear" w:color="auto" w:fill="FBFBFB"/>
          <w:lang w:eastAsia="uk-UA"/>
        </w:rPr>
      </w:pPr>
    </w:p>
    <w:p w:rsidR="00055D00" w:rsidRPr="00D768E1" w:rsidRDefault="00055D00" w:rsidP="00DA5A6D">
      <w:pPr>
        <w:spacing w:after="0" w:line="240" w:lineRule="auto"/>
        <w:rPr>
          <w:rFonts w:ascii="Arial" w:eastAsia="Times New Roman" w:hAnsi="Arial" w:cs="Arial"/>
          <w:color w:val="333333"/>
          <w:sz w:val="24"/>
          <w:szCs w:val="24"/>
          <w:bdr w:val="none" w:sz="0" w:space="0" w:color="auto" w:frame="1"/>
          <w:shd w:val="clear" w:color="auto" w:fill="FBFBFB"/>
          <w:lang w:eastAsia="uk-UA"/>
        </w:rPr>
      </w:pPr>
    </w:p>
    <w:p w:rsidR="00055D00" w:rsidRPr="00D768E1" w:rsidRDefault="00055D00" w:rsidP="00DA5A6D">
      <w:pPr>
        <w:spacing w:after="0" w:line="240" w:lineRule="auto"/>
        <w:rPr>
          <w:rFonts w:ascii="Arial" w:eastAsia="Times New Roman" w:hAnsi="Arial" w:cs="Arial"/>
          <w:color w:val="333333"/>
          <w:sz w:val="24"/>
          <w:szCs w:val="24"/>
          <w:bdr w:val="none" w:sz="0" w:space="0" w:color="auto" w:frame="1"/>
          <w:shd w:val="clear" w:color="auto" w:fill="FBFBFB"/>
          <w:lang w:eastAsia="uk-UA"/>
        </w:rPr>
      </w:pPr>
    </w:p>
    <w:p w:rsidR="00055D00" w:rsidRPr="00D768E1" w:rsidRDefault="00055D00" w:rsidP="00DA5A6D">
      <w:pPr>
        <w:spacing w:after="0" w:line="240" w:lineRule="auto"/>
        <w:rPr>
          <w:rFonts w:ascii="Arial" w:eastAsia="Times New Roman" w:hAnsi="Arial" w:cs="Arial"/>
          <w:color w:val="333333"/>
          <w:sz w:val="24"/>
          <w:szCs w:val="24"/>
          <w:bdr w:val="none" w:sz="0" w:space="0" w:color="auto" w:frame="1"/>
          <w:shd w:val="clear" w:color="auto" w:fill="FBFBFB"/>
          <w:lang w:eastAsia="uk-UA"/>
        </w:rPr>
      </w:pPr>
    </w:p>
    <w:p w:rsidR="00055D00" w:rsidRPr="00D768E1" w:rsidRDefault="00055D00" w:rsidP="00DA5A6D">
      <w:pPr>
        <w:spacing w:after="0" w:line="240" w:lineRule="auto"/>
        <w:rPr>
          <w:rFonts w:ascii="Arial" w:eastAsia="Times New Roman" w:hAnsi="Arial" w:cs="Arial"/>
          <w:color w:val="333333"/>
          <w:sz w:val="24"/>
          <w:szCs w:val="24"/>
          <w:bdr w:val="none" w:sz="0" w:space="0" w:color="auto" w:frame="1"/>
          <w:shd w:val="clear" w:color="auto" w:fill="FBFBFB"/>
          <w:lang w:eastAsia="uk-UA"/>
        </w:rPr>
      </w:pPr>
    </w:p>
    <w:p w:rsidR="00055D00" w:rsidRPr="00D768E1" w:rsidRDefault="00055D00" w:rsidP="00DA5A6D">
      <w:pPr>
        <w:spacing w:after="0" w:line="240" w:lineRule="auto"/>
        <w:rPr>
          <w:rFonts w:ascii="Arial" w:eastAsia="Times New Roman" w:hAnsi="Arial" w:cs="Arial"/>
          <w:color w:val="333333"/>
          <w:sz w:val="24"/>
          <w:szCs w:val="24"/>
          <w:bdr w:val="none" w:sz="0" w:space="0" w:color="auto" w:frame="1"/>
          <w:shd w:val="clear" w:color="auto" w:fill="FBFBFB"/>
          <w:lang w:eastAsia="uk-UA"/>
        </w:rPr>
      </w:pPr>
    </w:p>
    <w:p w:rsidR="00055D00" w:rsidRPr="00D768E1" w:rsidRDefault="00055D00" w:rsidP="00DA5A6D">
      <w:pPr>
        <w:spacing w:after="0" w:line="240" w:lineRule="auto"/>
        <w:rPr>
          <w:rFonts w:ascii="Arial" w:eastAsia="Times New Roman" w:hAnsi="Arial" w:cs="Arial"/>
          <w:color w:val="333333"/>
          <w:sz w:val="24"/>
          <w:szCs w:val="24"/>
          <w:bdr w:val="none" w:sz="0" w:space="0" w:color="auto" w:frame="1"/>
          <w:shd w:val="clear" w:color="auto" w:fill="FBFBFB"/>
          <w:lang w:eastAsia="uk-UA"/>
        </w:rPr>
      </w:pPr>
    </w:p>
    <w:p w:rsidR="00055D00" w:rsidRPr="00D768E1" w:rsidRDefault="00055D00" w:rsidP="00DA5A6D">
      <w:pPr>
        <w:spacing w:after="0" w:line="240" w:lineRule="auto"/>
        <w:rPr>
          <w:rFonts w:ascii="Arial" w:eastAsia="Times New Roman" w:hAnsi="Arial" w:cs="Arial"/>
          <w:color w:val="333333"/>
          <w:sz w:val="24"/>
          <w:szCs w:val="24"/>
          <w:bdr w:val="none" w:sz="0" w:space="0" w:color="auto" w:frame="1"/>
          <w:shd w:val="clear" w:color="auto" w:fill="FBFBFB"/>
          <w:lang w:eastAsia="uk-UA"/>
        </w:rPr>
      </w:pPr>
    </w:p>
    <w:p w:rsidR="00055D00" w:rsidRPr="00D768E1" w:rsidRDefault="00055D00" w:rsidP="00DA5A6D">
      <w:pPr>
        <w:spacing w:after="0" w:line="240" w:lineRule="auto"/>
        <w:rPr>
          <w:rFonts w:ascii="Arial" w:eastAsia="Times New Roman" w:hAnsi="Arial" w:cs="Arial"/>
          <w:color w:val="333333"/>
          <w:sz w:val="24"/>
          <w:szCs w:val="24"/>
          <w:bdr w:val="none" w:sz="0" w:space="0" w:color="auto" w:frame="1"/>
          <w:shd w:val="clear" w:color="auto" w:fill="FBFBFB"/>
          <w:lang w:eastAsia="uk-UA"/>
        </w:rPr>
      </w:pPr>
    </w:p>
    <w:p w:rsidR="00055D00" w:rsidRDefault="00055D00" w:rsidP="00DA5A6D">
      <w:pPr>
        <w:spacing w:after="0" w:line="240" w:lineRule="auto"/>
        <w:rPr>
          <w:rFonts w:ascii="Arial" w:eastAsia="Times New Roman" w:hAnsi="Arial" w:cs="Arial"/>
          <w:color w:val="333333"/>
          <w:sz w:val="24"/>
          <w:szCs w:val="24"/>
          <w:bdr w:val="none" w:sz="0" w:space="0" w:color="auto" w:frame="1"/>
          <w:shd w:val="clear" w:color="auto" w:fill="FBFBFB"/>
          <w:lang w:eastAsia="uk-UA"/>
        </w:rPr>
      </w:pPr>
    </w:p>
    <w:p w:rsidR="002F356E" w:rsidRDefault="002F356E" w:rsidP="00DA5A6D">
      <w:pPr>
        <w:spacing w:after="0" w:line="240" w:lineRule="auto"/>
        <w:rPr>
          <w:rFonts w:ascii="Arial" w:eastAsia="Times New Roman" w:hAnsi="Arial" w:cs="Arial"/>
          <w:color w:val="333333"/>
          <w:sz w:val="24"/>
          <w:szCs w:val="24"/>
          <w:bdr w:val="none" w:sz="0" w:space="0" w:color="auto" w:frame="1"/>
          <w:shd w:val="clear" w:color="auto" w:fill="FBFBFB"/>
          <w:lang w:eastAsia="uk-UA"/>
        </w:rPr>
      </w:pPr>
    </w:p>
    <w:p w:rsidR="002F356E" w:rsidRDefault="002F356E" w:rsidP="00DA5A6D">
      <w:pPr>
        <w:spacing w:after="0" w:line="240" w:lineRule="auto"/>
        <w:rPr>
          <w:rFonts w:ascii="Arial" w:eastAsia="Times New Roman" w:hAnsi="Arial" w:cs="Arial"/>
          <w:color w:val="333333"/>
          <w:sz w:val="24"/>
          <w:szCs w:val="24"/>
          <w:bdr w:val="none" w:sz="0" w:space="0" w:color="auto" w:frame="1"/>
          <w:shd w:val="clear" w:color="auto" w:fill="FBFBFB"/>
          <w:lang w:eastAsia="uk-UA"/>
        </w:rPr>
      </w:pPr>
    </w:p>
    <w:p w:rsidR="002F356E" w:rsidRDefault="002F356E" w:rsidP="00DA5A6D">
      <w:pPr>
        <w:spacing w:after="0" w:line="240" w:lineRule="auto"/>
        <w:rPr>
          <w:rFonts w:ascii="Arial" w:eastAsia="Times New Roman" w:hAnsi="Arial" w:cs="Arial"/>
          <w:color w:val="333333"/>
          <w:sz w:val="24"/>
          <w:szCs w:val="24"/>
          <w:bdr w:val="none" w:sz="0" w:space="0" w:color="auto" w:frame="1"/>
          <w:shd w:val="clear" w:color="auto" w:fill="FBFBFB"/>
          <w:lang w:eastAsia="uk-UA"/>
        </w:rPr>
      </w:pPr>
    </w:p>
    <w:p w:rsidR="002F356E" w:rsidRDefault="002F356E" w:rsidP="00DA5A6D">
      <w:pPr>
        <w:spacing w:after="0" w:line="240" w:lineRule="auto"/>
        <w:rPr>
          <w:rFonts w:ascii="Arial" w:eastAsia="Times New Roman" w:hAnsi="Arial" w:cs="Arial"/>
          <w:color w:val="333333"/>
          <w:sz w:val="24"/>
          <w:szCs w:val="24"/>
          <w:bdr w:val="none" w:sz="0" w:space="0" w:color="auto" w:frame="1"/>
          <w:shd w:val="clear" w:color="auto" w:fill="FBFBFB"/>
          <w:lang w:eastAsia="uk-UA"/>
        </w:rPr>
      </w:pPr>
    </w:p>
    <w:p w:rsidR="002F356E" w:rsidRDefault="002F356E" w:rsidP="00DA5A6D">
      <w:pPr>
        <w:spacing w:after="0" w:line="240" w:lineRule="auto"/>
        <w:rPr>
          <w:rFonts w:ascii="Arial" w:eastAsia="Times New Roman" w:hAnsi="Arial" w:cs="Arial"/>
          <w:color w:val="333333"/>
          <w:sz w:val="24"/>
          <w:szCs w:val="24"/>
          <w:bdr w:val="none" w:sz="0" w:space="0" w:color="auto" w:frame="1"/>
          <w:shd w:val="clear" w:color="auto" w:fill="FBFBFB"/>
          <w:lang w:eastAsia="uk-UA"/>
        </w:rPr>
      </w:pPr>
    </w:p>
    <w:p w:rsidR="002F356E" w:rsidRPr="00D768E1" w:rsidRDefault="002F356E" w:rsidP="00DA5A6D">
      <w:pPr>
        <w:spacing w:after="0" w:line="240" w:lineRule="auto"/>
        <w:rPr>
          <w:rFonts w:ascii="Arial" w:eastAsia="Times New Roman" w:hAnsi="Arial" w:cs="Arial"/>
          <w:color w:val="333333"/>
          <w:sz w:val="24"/>
          <w:szCs w:val="24"/>
          <w:bdr w:val="none" w:sz="0" w:space="0" w:color="auto" w:frame="1"/>
          <w:shd w:val="clear" w:color="auto" w:fill="FBFBFB"/>
          <w:lang w:eastAsia="uk-UA"/>
        </w:rPr>
      </w:pPr>
    </w:p>
    <w:p w:rsidR="00055D00" w:rsidRPr="00D768E1" w:rsidRDefault="00055D00" w:rsidP="00DA5A6D">
      <w:pPr>
        <w:spacing w:after="0" w:line="240" w:lineRule="auto"/>
        <w:rPr>
          <w:rFonts w:ascii="Arial" w:eastAsia="Times New Roman" w:hAnsi="Arial" w:cs="Arial"/>
          <w:color w:val="333333"/>
          <w:sz w:val="24"/>
          <w:szCs w:val="24"/>
          <w:bdr w:val="none" w:sz="0" w:space="0" w:color="auto" w:frame="1"/>
          <w:shd w:val="clear" w:color="auto" w:fill="FBFBFB"/>
          <w:lang w:eastAsia="uk-UA"/>
        </w:rPr>
      </w:pPr>
    </w:p>
    <w:p w:rsidR="00055D00" w:rsidRPr="00D768E1" w:rsidRDefault="002F356E" w:rsidP="002F356E">
      <w:pPr>
        <w:spacing w:after="0" w:line="240" w:lineRule="auto"/>
        <w:jc w:val="center"/>
        <w:rPr>
          <w:rFonts w:ascii="Arial" w:eastAsia="Times New Roman" w:hAnsi="Arial" w:cs="Arial"/>
          <w:color w:val="333333"/>
          <w:sz w:val="24"/>
          <w:szCs w:val="24"/>
          <w:bdr w:val="none" w:sz="0" w:space="0" w:color="auto" w:frame="1"/>
          <w:shd w:val="clear" w:color="auto" w:fill="FBFBFB"/>
          <w:lang w:eastAsia="uk-UA"/>
        </w:rPr>
      </w:pPr>
      <w:r>
        <w:rPr>
          <w:rFonts w:ascii="Arial" w:eastAsia="Times New Roman" w:hAnsi="Arial" w:cs="Arial"/>
          <w:color w:val="333333"/>
          <w:sz w:val="24"/>
          <w:szCs w:val="24"/>
          <w:bdr w:val="none" w:sz="0" w:space="0" w:color="auto" w:frame="1"/>
          <w:shd w:val="clear" w:color="auto" w:fill="FBFBFB"/>
          <w:lang w:eastAsia="uk-UA"/>
        </w:rPr>
        <w:t>2023 р.</w:t>
      </w:r>
    </w:p>
    <w:p w:rsidR="001151D6" w:rsidRPr="00D768E1" w:rsidRDefault="001151D6" w:rsidP="001151D6">
      <w:pPr>
        <w:shd w:val="clear" w:color="auto" w:fill="FFFFFF"/>
        <w:spacing w:after="0" w:line="240" w:lineRule="auto"/>
        <w:jc w:val="center"/>
        <w:rPr>
          <w:rFonts w:ascii="Times New Roman" w:eastAsia="Times New Roman" w:hAnsi="Times New Roman" w:cs="Times New Roman"/>
          <w:b/>
          <w:sz w:val="24"/>
          <w:szCs w:val="24"/>
          <w:bdr w:val="none" w:sz="0" w:space="0" w:color="auto" w:frame="1"/>
          <w:lang w:eastAsia="uk-UA"/>
        </w:rPr>
      </w:pPr>
      <w:r w:rsidRPr="00D768E1">
        <w:rPr>
          <w:rFonts w:ascii="Times New Roman" w:eastAsia="Times New Roman" w:hAnsi="Times New Roman" w:cs="Times New Roman"/>
          <w:b/>
          <w:sz w:val="24"/>
          <w:szCs w:val="24"/>
          <w:bdr w:val="none" w:sz="0" w:space="0" w:color="auto" w:frame="1"/>
          <w:lang w:eastAsia="uk-UA"/>
        </w:rPr>
        <w:lastRenderedPageBreak/>
        <w:t>1. Паспорт Програми</w:t>
      </w:r>
    </w:p>
    <w:p w:rsidR="001151D6" w:rsidRPr="00D768E1" w:rsidRDefault="001151D6" w:rsidP="001151D6">
      <w:pPr>
        <w:shd w:val="clear" w:color="auto" w:fill="FFFFFF"/>
        <w:spacing w:after="0" w:line="240" w:lineRule="auto"/>
        <w:jc w:val="center"/>
        <w:rPr>
          <w:rFonts w:ascii="Times New Roman" w:eastAsia="Times New Roman" w:hAnsi="Times New Roman" w:cs="Times New Roman"/>
          <w:sz w:val="24"/>
          <w:szCs w:val="24"/>
          <w:bdr w:val="none" w:sz="0" w:space="0" w:color="auto" w:frame="1"/>
          <w:lang w:eastAsia="uk-UA"/>
        </w:rPr>
      </w:pPr>
      <w:r w:rsidRPr="00D768E1">
        <w:rPr>
          <w:rFonts w:ascii="Times New Roman" w:eastAsia="Times New Roman" w:hAnsi="Times New Roman" w:cs="Times New Roman"/>
          <w:sz w:val="24"/>
          <w:szCs w:val="24"/>
          <w:bdr w:val="none" w:sz="0" w:space="0" w:color="auto" w:frame="1"/>
          <w:lang w:eastAsia="uk-UA"/>
        </w:rPr>
        <w:t> </w:t>
      </w:r>
    </w:p>
    <w:tbl>
      <w:tblPr>
        <w:tblW w:w="10063" w:type="dxa"/>
        <w:tblInd w:w="-176"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742"/>
        <w:gridCol w:w="4504"/>
        <w:gridCol w:w="4817"/>
      </w:tblGrid>
      <w:tr w:rsidR="001151D6" w:rsidRPr="00D768E1" w:rsidTr="00DA5A6D">
        <w:trPr>
          <w:trHeight w:val="968"/>
        </w:trPr>
        <w:tc>
          <w:tcPr>
            <w:tcW w:w="74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151D6" w:rsidRPr="00D768E1" w:rsidRDefault="001151D6" w:rsidP="000C0AA0">
            <w:pPr>
              <w:spacing w:after="0" w:line="240" w:lineRule="auto"/>
              <w:jc w:val="center"/>
              <w:rPr>
                <w:rFonts w:ascii="Times New Roman" w:eastAsia="Times New Roman" w:hAnsi="Times New Roman" w:cs="Times New Roman"/>
                <w:sz w:val="24"/>
                <w:szCs w:val="24"/>
                <w:lang w:eastAsia="uk-UA"/>
              </w:rPr>
            </w:pPr>
            <w:r w:rsidRPr="00D768E1">
              <w:rPr>
                <w:rFonts w:ascii="Times New Roman" w:eastAsia="Times New Roman" w:hAnsi="Times New Roman" w:cs="Times New Roman"/>
                <w:sz w:val="24"/>
                <w:szCs w:val="24"/>
                <w:bdr w:val="none" w:sz="0" w:space="0" w:color="auto" w:frame="1"/>
                <w:lang w:eastAsia="uk-UA"/>
              </w:rPr>
              <w:t>1.</w:t>
            </w:r>
          </w:p>
        </w:tc>
        <w:tc>
          <w:tcPr>
            <w:tcW w:w="450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151D6" w:rsidRPr="00D768E1" w:rsidRDefault="001151D6" w:rsidP="001151D6">
            <w:pPr>
              <w:spacing w:after="0" w:line="240" w:lineRule="auto"/>
              <w:rPr>
                <w:rFonts w:ascii="Times New Roman" w:eastAsia="Times New Roman" w:hAnsi="Times New Roman" w:cs="Times New Roman"/>
                <w:b/>
                <w:sz w:val="24"/>
                <w:szCs w:val="24"/>
                <w:lang w:eastAsia="uk-UA"/>
              </w:rPr>
            </w:pPr>
            <w:r w:rsidRPr="00D768E1">
              <w:rPr>
                <w:rFonts w:ascii="Times New Roman" w:eastAsia="Times New Roman" w:hAnsi="Times New Roman" w:cs="Times New Roman"/>
                <w:b/>
                <w:sz w:val="24"/>
                <w:szCs w:val="24"/>
                <w:bdr w:val="none" w:sz="0" w:space="0" w:color="auto" w:frame="1"/>
                <w:lang w:eastAsia="uk-UA"/>
              </w:rPr>
              <w:t>Ініціатор розроблення Програми</w:t>
            </w:r>
          </w:p>
        </w:tc>
        <w:tc>
          <w:tcPr>
            <w:tcW w:w="48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151D6" w:rsidRPr="00D768E1" w:rsidRDefault="001151D6" w:rsidP="00DA5A6D">
            <w:pPr>
              <w:spacing w:after="0" w:line="240" w:lineRule="auto"/>
              <w:rPr>
                <w:rFonts w:ascii="Times New Roman" w:eastAsia="Times New Roman" w:hAnsi="Times New Roman" w:cs="Times New Roman"/>
                <w:sz w:val="24"/>
                <w:szCs w:val="24"/>
                <w:lang w:eastAsia="uk-UA"/>
              </w:rPr>
            </w:pPr>
            <w:r w:rsidRPr="00D768E1">
              <w:rPr>
                <w:rFonts w:ascii="Times New Roman" w:eastAsia="Times New Roman" w:hAnsi="Times New Roman" w:cs="Times New Roman"/>
                <w:sz w:val="24"/>
                <w:szCs w:val="24"/>
                <w:bdr w:val="none" w:sz="0" w:space="0" w:color="auto" w:frame="1"/>
                <w:lang w:eastAsia="uk-UA"/>
              </w:rPr>
              <w:t>Відділ </w:t>
            </w:r>
            <w:r w:rsidR="00DA5A6D" w:rsidRPr="00D768E1">
              <w:rPr>
                <w:rFonts w:ascii="Times New Roman" w:eastAsia="Times New Roman" w:hAnsi="Times New Roman" w:cs="Times New Roman"/>
                <w:sz w:val="24"/>
                <w:szCs w:val="24"/>
                <w:bdr w:val="none" w:sz="0" w:space="0" w:color="auto" w:frame="1"/>
                <w:lang w:eastAsia="uk-UA"/>
              </w:rPr>
              <w:t>будівництва,</w:t>
            </w:r>
            <w:r w:rsidR="00172C04">
              <w:rPr>
                <w:rFonts w:ascii="Times New Roman" w:eastAsia="Times New Roman" w:hAnsi="Times New Roman" w:cs="Times New Roman"/>
                <w:sz w:val="24"/>
                <w:szCs w:val="24"/>
                <w:bdr w:val="none" w:sz="0" w:space="0" w:color="auto" w:frame="1"/>
                <w:lang w:eastAsia="uk-UA"/>
              </w:rPr>
              <w:t xml:space="preserve"> </w:t>
            </w:r>
            <w:r w:rsidRPr="00D768E1">
              <w:rPr>
                <w:rFonts w:ascii="Times New Roman" w:eastAsia="Times New Roman" w:hAnsi="Times New Roman" w:cs="Times New Roman"/>
                <w:sz w:val="24"/>
                <w:szCs w:val="24"/>
                <w:bdr w:val="none" w:sz="0" w:space="0" w:color="auto" w:frame="1"/>
                <w:shd w:val="clear" w:color="auto" w:fill="F9F9F9"/>
                <w:lang w:eastAsia="uk-UA"/>
              </w:rPr>
              <w:t>земельних ресурсів</w:t>
            </w:r>
            <w:r w:rsidR="00DA5A6D" w:rsidRPr="00D768E1">
              <w:rPr>
                <w:rFonts w:ascii="Times New Roman" w:eastAsia="Times New Roman" w:hAnsi="Times New Roman" w:cs="Times New Roman"/>
                <w:sz w:val="24"/>
                <w:szCs w:val="24"/>
                <w:bdr w:val="none" w:sz="0" w:space="0" w:color="auto" w:frame="1"/>
                <w:shd w:val="clear" w:color="auto" w:fill="F9F9F9"/>
                <w:lang w:eastAsia="uk-UA"/>
              </w:rPr>
              <w:t>, архітектури та житлово-комунального господарства</w:t>
            </w:r>
            <w:r w:rsidRPr="00D768E1">
              <w:rPr>
                <w:rFonts w:ascii="Times New Roman" w:eastAsia="Times New Roman" w:hAnsi="Times New Roman" w:cs="Times New Roman"/>
                <w:sz w:val="24"/>
                <w:szCs w:val="24"/>
                <w:bdr w:val="none" w:sz="0" w:space="0" w:color="auto" w:frame="1"/>
                <w:shd w:val="clear" w:color="auto" w:fill="F9F9F9"/>
                <w:lang w:eastAsia="uk-UA"/>
              </w:rPr>
              <w:t xml:space="preserve"> </w:t>
            </w:r>
          </w:p>
        </w:tc>
      </w:tr>
      <w:tr w:rsidR="001151D6" w:rsidRPr="00D768E1" w:rsidTr="00DA5A6D">
        <w:trPr>
          <w:trHeight w:val="968"/>
        </w:trPr>
        <w:tc>
          <w:tcPr>
            <w:tcW w:w="7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151D6" w:rsidRPr="00D768E1" w:rsidRDefault="001151D6" w:rsidP="000C0AA0">
            <w:pPr>
              <w:spacing w:after="0" w:line="240" w:lineRule="auto"/>
              <w:jc w:val="center"/>
              <w:rPr>
                <w:rFonts w:ascii="Times New Roman" w:eastAsia="Times New Roman" w:hAnsi="Times New Roman" w:cs="Times New Roman"/>
                <w:sz w:val="24"/>
                <w:szCs w:val="24"/>
                <w:lang w:eastAsia="uk-UA"/>
              </w:rPr>
            </w:pPr>
            <w:r w:rsidRPr="00D768E1">
              <w:rPr>
                <w:rFonts w:ascii="Times New Roman" w:eastAsia="Times New Roman" w:hAnsi="Times New Roman" w:cs="Times New Roman"/>
                <w:sz w:val="24"/>
                <w:szCs w:val="24"/>
                <w:bdr w:val="none" w:sz="0" w:space="0" w:color="auto" w:frame="1"/>
                <w:lang w:eastAsia="uk-UA"/>
              </w:rPr>
              <w:t>2.</w:t>
            </w:r>
          </w:p>
        </w:tc>
        <w:tc>
          <w:tcPr>
            <w:tcW w:w="45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151D6" w:rsidRPr="00D768E1" w:rsidRDefault="001151D6" w:rsidP="001151D6">
            <w:pPr>
              <w:spacing w:after="0" w:line="240" w:lineRule="auto"/>
              <w:rPr>
                <w:rFonts w:ascii="Times New Roman" w:eastAsia="Times New Roman" w:hAnsi="Times New Roman" w:cs="Times New Roman"/>
                <w:b/>
                <w:sz w:val="24"/>
                <w:szCs w:val="24"/>
                <w:lang w:eastAsia="uk-UA"/>
              </w:rPr>
            </w:pPr>
            <w:r w:rsidRPr="00D768E1">
              <w:rPr>
                <w:rFonts w:ascii="Times New Roman" w:eastAsia="Times New Roman" w:hAnsi="Times New Roman" w:cs="Times New Roman"/>
                <w:b/>
                <w:sz w:val="24"/>
                <w:szCs w:val="24"/>
                <w:bdr w:val="none" w:sz="0" w:space="0" w:color="auto" w:frame="1"/>
                <w:lang w:eastAsia="uk-UA"/>
              </w:rPr>
              <w:t>Розробник Програми</w:t>
            </w:r>
          </w:p>
        </w:tc>
        <w:tc>
          <w:tcPr>
            <w:tcW w:w="48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151D6" w:rsidRPr="00D768E1" w:rsidRDefault="00DA5A6D" w:rsidP="001151D6">
            <w:pPr>
              <w:spacing w:after="0" w:line="240" w:lineRule="auto"/>
              <w:rPr>
                <w:rFonts w:ascii="Times New Roman" w:eastAsia="Times New Roman" w:hAnsi="Times New Roman" w:cs="Times New Roman"/>
                <w:sz w:val="24"/>
                <w:szCs w:val="24"/>
                <w:lang w:eastAsia="uk-UA"/>
              </w:rPr>
            </w:pPr>
            <w:r w:rsidRPr="00D768E1">
              <w:rPr>
                <w:rFonts w:ascii="Times New Roman" w:eastAsia="Times New Roman" w:hAnsi="Times New Roman" w:cs="Times New Roman"/>
                <w:sz w:val="24"/>
                <w:szCs w:val="24"/>
                <w:bdr w:val="none" w:sz="0" w:space="0" w:color="auto" w:frame="1"/>
                <w:lang w:eastAsia="uk-UA"/>
              </w:rPr>
              <w:t>Відділ будівництва,</w:t>
            </w:r>
            <w:r w:rsidR="00172C04">
              <w:rPr>
                <w:rFonts w:ascii="Times New Roman" w:eastAsia="Times New Roman" w:hAnsi="Times New Roman" w:cs="Times New Roman"/>
                <w:sz w:val="24"/>
                <w:szCs w:val="24"/>
                <w:bdr w:val="none" w:sz="0" w:space="0" w:color="auto" w:frame="1"/>
                <w:lang w:eastAsia="uk-UA"/>
              </w:rPr>
              <w:t xml:space="preserve"> </w:t>
            </w:r>
            <w:r w:rsidRPr="00D768E1">
              <w:rPr>
                <w:rFonts w:ascii="Times New Roman" w:eastAsia="Times New Roman" w:hAnsi="Times New Roman" w:cs="Times New Roman"/>
                <w:sz w:val="24"/>
                <w:szCs w:val="24"/>
                <w:bdr w:val="none" w:sz="0" w:space="0" w:color="auto" w:frame="1"/>
                <w:lang w:eastAsia="uk-UA"/>
              </w:rPr>
              <w:t>земельних ресурсів, архітектури та житлово-комунального господарства</w:t>
            </w:r>
          </w:p>
        </w:tc>
      </w:tr>
      <w:tr w:rsidR="001151D6" w:rsidRPr="00D768E1" w:rsidTr="00DA5A6D">
        <w:trPr>
          <w:trHeight w:val="1301"/>
        </w:trPr>
        <w:tc>
          <w:tcPr>
            <w:tcW w:w="7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151D6" w:rsidRPr="00D768E1" w:rsidRDefault="001151D6" w:rsidP="000C0AA0">
            <w:pPr>
              <w:spacing w:after="0" w:line="240" w:lineRule="auto"/>
              <w:jc w:val="center"/>
              <w:rPr>
                <w:rFonts w:ascii="Times New Roman" w:eastAsia="Times New Roman" w:hAnsi="Times New Roman" w:cs="Times New Roman"/>
                <w:sz w:val="24"/>
                <w:szCs w:val="24"/>
                <w:lang w:eastAsia="uk-UA"/>
              </w:rPr>
            </w:pPr>
            <w:r w:rsidRPr="00D768E1">
              <w:rPr>
                <w:rFonts w:ascii="Times New Roman" w:eastAsia="Times New Roman" w:hAnsi="Times New Roman" w:cs="Times New Roman"/>
                <w:sz w:val="24"/>
                <w:szCs w:val="24"/>
                <w:bdr w:val="none" w:sz="0" w:space="0" w:color="auto" w:frame="1"/>
                <w:lang w:eastAsia="uk-UA"/>
              </w:rPr>
              <w:t>3.</w:t>
            </w:r>
          </w:p>
        </w:tc>
        <w:tc>
          <w:tcPr>
            <w:tcW w:w="45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151D6" w:rsidRPr="00D768E1" w:rsidRDefault="001151D6" w:rsidP="001151D6">
            <w:pPr>
              <w:spacing w:after="0" w:line="240" w:lineRule="auto"/>
              <w:rPr>
                <w:rFonts w:ascii="Times New Roman" w:eastAsia="Times New Roman" w:hAnsi="Times New Roman" w:cs="Times New Roman"/>
                <w:b/>
                <w:sz w:val="24"/>
                <w:szCs w:val="24"/>
                <w:lang w:eastAsia="uk-UA"/>
              </w:rPr>
            </w:pPr>
            <w:r w:rsidRPr="00D768E1">
              <w:rPr>
                <w:rFonts w:ascii="Times New Roman" w:eastAsia="Times New Roman" w:hAnsi="Times New Roman" w:cs="Times New Roman"/>
                <w:b/>
                <w:sz w:val="24"/>
                <w:szCs w:val="24"/>
                <w:bdr w:val="none" w:sz="0" w:space="0" w:color="auto" w:frame="1"/>
                <w:lang w:eastAsia="uk-UA"/>
              </w:rPr>
              <w:t>Відповідальний виконавець Програми</w:t>
            </w:r>
          </w:p>
        </w:tc>
        <w:tc>
          <w:tcPr>
            <w:tcW w:w="48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151D6" w:rsidRPr="00D768E1" w:rsidRDefault="001151D6" w:rsidP="00DA5A6D">
            <w:pPr>
              <w:spacing w:after="0" w:line="240" w:lineRule="auto"/>
              <w:rPr>
                <w:rFonts w:ascii="Times New Roman" w:eastAsia="Times New Roman" w:hAnsi="Times New Roman" w:cs="Times New Roman"/>
                <w:sz w:val="24"/>
                <w:szCs w:val="24"/>
                <w:lang w:eastAsia="uk-UA"/>
              </w:rPr>
            </w:pPr>
            <w:r w:rsidRPr="00D768E1">
              <w:rPr>
                <w:rFonts w:ascii="Times New Roman" w:eastAsia="Times New Roman" w:hAnsi="Times New Roman" w:cs="Times New Roman"/>
                <w:sz w:val="24"/>
                <w:szCs w:val="24"/>
                <w:bdr w:val="none" w:sz="0" w:space="0" w:color="auto" w:frame="1"/>
                <w:lang w:eastAsia="uk-UA"/>
              </w:rPr>
              <w:t>Виконавчий комітет селищної ради,</w:t>
            </w:r>
            <w:r w:rsidR="00DA5A6D" w:rsidRPr="00D768E1">
              <w:rPr>
                <w:rFonts w:ascii="Times New Roman" w:eastAsia="Times New Roman" w:hAnsi="Times New Roman" w:cs="Times New Roman"/>
                <w:sz w:val="24"/>
                <w:szCs w:val="24"/>
                <w:bdr w:val="none" w:sz="0" w:space="0" w:color="auto" w:frame="1"/>
                <w:lang w:eastAsia="uk-UA"/>
              </w:rPr>
              <w:t xml:space="preserve"> відділ будівництва,</w:t>
            </w:r>
            <w:r w:rsidR="00172C04">
              <w:rPr>
                <w:rFonts w:ascii="Times New Roman" w:eastAsia="Times New Roman" w:hAnsi="Times New Roman" w:cs="Times New Roman"/>
                <w:sz w:val="24"/>
                <w:szCs w:val="24"/>
                <w:bdr w:val="none" w:sz="0" w:space="0" w:color="auto" w:frame="1"/>
                <w:lang w:eastAsia="uk-UA"/>
              </w:rPr>
              <w:t xml:space="preserve"> </w:t>
            </w:r>
            <w:r w:rsidR="00DA5A6D" w:rsidRPr="00D768E1">
              <w:rPr>
                <w:rFonts w:ascii="Times New Roman" w:eastAsia="Times New Roman" w:hAnsi="Times New Roman" w:cs="Times New Roman"/>
                <w:sz w:val="24"/>
                <w:szCs w:val="24"/>
                <w:bdr w:val="none" w:sz="0" w:space="0" w:color="auto" w:frame="1"/>
                <w:lang w:eastAsia="uk-UA"/>
              </w:rPr>
              <w:t>земельних ресурсів, архітектури та житлово-комунального господарства</w:t>
            </w:r>
            <w:r w:rsidRPr="00D768E1">
              <w:rPr>
                <w:rFonts w:ascii="Times New Roman" w:eastAsia="Times New Roman" w:hAnsi="Times New Roman" w:cs="Times New Roman"/>
                <w:sz w:val="24"/>
                <w:szCs w:val="24"/>
                <w:bdr w:val="none" w:sz="0" w:space="0" w:color="auto" w:frame="1"/>
                <w:lang w:eastAsia="uk-UA"/>
              </w:rPr>
              <w:t xml:space="preserve"> структурні підрозділи ради, комунальні підприємства, заклади та установи.</w:t>
            </w:r>
          </w:p>
        </w:tc>
      </w:tr>
      <w:tr w:rsidR="001151D6" w:rsidRPr="00D768E1" w:rsidTr="00DA5A6D">
        <w:trPr>
          <w:trHeight w:val="1524"/>
        </w:trPr>
        <w:tc>
          <w:tcPr>
            <w:tcW w:w="7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151D6" w:rsidRPr="00D768E1" w:rsidRDefault="001151D6" w:rsidP="000C0AA0">
            <w:pPr>
              <w:spacing w:after="0" w:line="240" w:lineRule="auto"/>
              <w:jc w:val="center"/>
              <w:rPr>
                <w:rFonts w:ascii="Times New Roman" w:eastAsia="Times New Roman" w:hAnsi="Times New Roman" w:cs="Times New Roman"/>
                <w:sz w:val="24"/>
                <w:szCs w:val="24"/>
                <w:lang w:eastAsia="uk-UA"/>
              </w:rPr>
            </w:pPr>
            <w:r w:rsidRPr="00D768E1">
              <w:rPr>
                <w:rFonts w:ascii="Times New Roman" w:eastAsia="Times New Roman" w:hAnsi="Times New Roman" w:cs="Times New Roman"/>
                <w:sz w:val="24"/>
                <w:szCs w:val="24"/>
                <w:bdr w:val="none" w:sz="0" w:space="0" w:color="auto" w:frame="1"/>
                <w:lang w:eastAsia="uk-UA"/>
              </w:rPr>
              <w:t>4.</w:t>
            </w:r>
          </w:p>
        </w:tc>
        <w:tc>
          <w:tcPr>
            <w:tcW w:w="45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151D6" w:rsidRPr="00D768E1" w:rsidRDefault="001151D6" w:rsidP="001151D6">
            <w:pPr>
              <w:spacing w:after="0" w:line="240" w:lineRule="auto"/>
              <w:rPr>
                <w:rFonts w:ascii="Times New Roman" w:eastAsia="Times New Roman" w:hAnsi="Times New Roman" w:cs="Times New Roman"/>
                <w:b/>
                <w:sz w:val="24"/>
                <w:szCs w:val="24"/>
                <w:lang w:eastAsia="uk-UA"/>
              </w:rPr>
            </w:pPr>
            <w:r w:rsidRPr="00D768E1">
              <w:rPr>
                <w:rFonts w:ascii="Times New Roman" w:eastAsia="Times New Roman" w:hAnsi="Times New Roman" w:cs="Times New Roman"/>
                <w:b/>
                <w:sz w:val="24"/>
                <w:szCs w:val="24"/>
                <w:bdr w:val="none" w:sz="0" w:space="0" w:color="auto" w:frame="1"/>
                <w:lang w:eastAsia="uk-UA"/>
              </w:rPr>
              <w:t>Учасники Програми</w:t>
            </w:r>
          </w:p>
        </w:tc>
        <w:tc>
          <w:tcPr>
            <w:tcW w:w="48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151D6" w:rsidRPr="00D768E1" w:rsidRDefault="001151D6" w:rsidP="001151D6">
            <w:pPr>
              <w:spacing w:after="0" w:line="240" w:lineRule="auto"/>
              <w:rPr>
                <w:rFonts w:ascii="Times New Roman" w:eastAsia="Times New Roman" w:hAnsi="Times New Roman" w:cs="Times New Roman"/>
                <w:sz w:val="24"/>
                <w:szCs w:val="24"/>
                <w:lang w:eastAsia="uk-UA"/>
              </w:rPr>
            </w:pPr>
            <w:r w:rsidRPr="00D768E1">
              <w:rPr>
                <w:rFonts w:ascii="Times New Roman" w:eastAsia="Times New Roman" w:hAnsi="Times New Roman" w:cs="Times New Roman"/>
                <w:sz w:val="24"/>
                <w:szCs w:val="24"/>
                <w:bdr w:val="none" w:sz="0" w:space="0" w:color="auto" w:frame="1"/>
                <w:lang w:eastAsia="uk-UA"/>
              </w:rPr>
              <w:t>Виконавчі органи ради, структурні підрозділи ради, комунальні підприємства, заклади та установи, організації, особи, що можуть бути розробниками документації із землеустрою та оцінки земель</w:t>
            </w:r>
          </w:p>
        </w:tc>
      </w:tr>
      <w:tr w:rsidR="001151D6" w:rsidRPr="00D768E1" w:rsidTr="00DA5A6D">
        <w:trPr>
          <w:trHeight w:val="505"/>
        </w:trPr>
        <w:tc>
          <w:tcPr>
            <w:tcW w:w="7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151D6" w:rsidRPr="00D768E1" w:rsidRDefault="001151D6" w:rsidP="000C0AA0">
            <w:pPr>
              <w:spacing w:after="0" w:line="240" w:lineRule="auto"/>
              <w:jc w:val="center"/>
              <w:rPr>
                <w:rFonts w:ascii="Times New Roman" w:eastAsia="Times New Roman" w:hAnsi="Times New Roman" w:cs="Times New Roman"/>
                <w:sz w:val="24"/>
                <w:szCs w:val="24"/>
                <w:lang w:eastAsia="uk-UA"/>
              </w:rPr>
            </w:pPr>
            <w:r w:rsidRPr="00D768E1">
              <w:rPr>
                <w:rFonts w:ascii="Times New Roman" w:eastAsia="Times New Roman" w:hAnsi="Times New Roman" w:cs="Times New Roman"/>
                <w:sz w:val="24"/>
                <w:szCs w:val="24"/>
                <w:bdr w:val="none" w:sz="0" w:space="0" w:color="auto" w:frame="1"/>
                <w:lang w:eastAsia="uk-UA"/>
              </w:rPr>
              <w:t>5.</w:t>
            </w:r>
          </w:p>
        </w:tc>
        <w:tc>
          <w:tcPr>
            <w:tcW w:w="45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151D6" w:rsidRPr="00D768E1" w:rsidRDefault="001151D6" w:rsidP="001151D6">
            <w:pPr>
              <w:spacing w:after="0" w:line="240" w:lineRule="auto"/>
              <w:rPr>
                <w:rFonts w:ascii="Times New Roman" w:eastAsia="Times New Roman" w:hAnsi="Times New Roman" w:cs="Times New Roman"/>
                <w:b/>
                <w:sz w:val="24"/>
                <w:szCs w:val="24"/>
                <w:lang w:eastAsia="uk-UA"/>
              </w:rPr>
            </w:pPr>
            <w:r w:rsidRPr="00D768E1">
              <w:rPr>
                <w:rFonts w:ascii="Times New Roman" w:eastAsia="Times New Roman" w:hAnsi="Times New Roman" w:cs="Times New Roman"/>
                <w:b/>
                <w:sz w:val="24"/>
                <w:szCs w:val="24"/>
                <w:bdr w:val="none" w:sz="0" w:space="0" w:color="auto" w:frame="1"/>
                <w:lang w:eastAsia="uk-UA"/>
              </w:rPr>
              <w:t>Термін реалізації Програми</w:t>
            </w:r>
          </w:p>
        </w:tc>
        <w:tc>
          <w:tcPr>
            <w:tcW w:w="48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151D6" w:rsidRPr="00D768E1" w:rsidRDefault="001151D6" w:rsidP="00EE5A2C">
            <w:pPr>
              <w:spacing w:after="0" w:line="240" w:lineRule="auto"/>
              <w:rPr>
                <w:rFonts w:ascii="Times New Roman" w:eastAsia="Times New Roman" w:hAnsi="Times New Roman" w:cs="Times New Roman"/>
                <w:sz w:val="24"/>
                <w:szCs w:val="24"/>
                <w:lang w:eastAsia="uk-UA"/>
              </w:rPr>
            </w:pPr>
            <w:r w:rsidRPr="00D768E1">
              <w:rPr>
                <w:rFonts w:ascii="Times New Roman" w:eastAsia="Times New Roman" w:hAnsi="Times New Roman" w:cs="Times New Roman"/>
                <w:sz w:val="24"/>
                <w:szCs w:val="24"/>
                <w:bdr w:val="none" w:sz="0" w:space="0" w:color="auto" w:frame="1"/>
                <w:lang w:eastAsia="uk-UA"/>
              </w:rPr>
              <w:t>20</w:t>
            </w:r>
            <w:r w:rsidR="00EE5A2C" w:rsidRPr="00D768E1">
              <w:rPr>
                <w:rFonts w:ascii="Times New Roman" w:eastAsia="Times New Roman" w:hAnsi="Times New Roman" w:cs="Times New Roman"/>
                <w:sz w:val="24"/>
                <w:szCs w:val="24"/>
                <w:bdr w:val="none" w:sz="0" w:space="0" w:color="auto" w:frame="1"/>
                <w:lang w:eastAsia="uk-UA"/>
              </w:rPr>
              <w:t>19</w:t>
            </w:r>
            <w:r w:rsidRPr="00D768E1">
              <w:rPr>
                <w:rFonts w:ascii="Times New Roman" w:eastAsia="Times New Roman" w:hAnsi="Times New Roman" w:cs="Times New Roman"/>
                <w:sz w:val="24"/>
                <w:szCs w:val="24"/>
                <w:bdr w:val="none" w:sz="0" w:space="0" w:color="auto" w:frame="1"/>
                <w:lang w:eastAsia="uk-UA"/>
              </w:rPr>
              <w:t xml:space="preserve"> – 202</w:t>
            </w:r>
            <w:r w:rsidR="00EE5A2C" w:rsidRPr="00D768E1">
              <w:rPr>
                <w:rFonts w:ascii="Times New Roman" w:eastAsia="Times New Roman" w:hAnsi="Times New Roman" w:cs="Times New Roman"/>
                <w:sz w:val="24"/>
                <w:szCs w:val="24"/>
                <w:bdr w:val="none" w:sz="0" w:space="0" w:color="auto" w:frame="1"/>
                <w:lang w:eastAsia="uk-UA"/>
              </w:rPr>
              <w:t>4</w:t>
            </w:r>
            <w:r w:rsidRPr="00D768E1">
              <w:rPr>
                <w:rFonts w:ascii="Times New Roman" w:eastAsia="Times New Roman" w:hAnsi="Times New Roman" w:cs="Times New Roman"/>
                <w:sz w:val="24"/>
                <w:szCs w:val="24"/>
                <w:bdr w:val="none" w:sz="0" w:space="0" w:color="auto" w:frame="1"/>
                <w:lang w:eastAsia="uk-UA"/>
              </w:rPr>
              <w:t xml:space="preserve"> роки</w:t>
            </w:r>
          </w:p>
        </w:tc>
      </w:tr>
      <w:tr w:rsidR="001151D6" w:rsidRPr="00D768E1" w:rsidTr="00DA5A6D">
        <w:trPr>
          <w:trHeight w:val="1700"/>
        </w:trPr>
        <w:tc>
          <w:tcPr>
            <w:tcW w:w="7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151D6" w:rsidRPr="00D768E1" w:rsidRDefault="001151D6" w:rsidP="000C0AA0">
            <w:pPr>
              <w:spacing w:after="0" w:line="240" w:lineRule="auto"/>
              <w:jc w:val="center"/>
              <w:rPr>
                <w:rFonts w:ascii="Times New Roman" w:eastAsia="Times New Roman" w:hAnsi="Times New Roman" w:cs="Times New Roman"/>
                <w:sz w:val="24"/>
                <w:szCs w:val="24"/>
                <w:lang w:eastAsia="uk-UA"/>
              </w:rPr>
            </w:pPr>
            <w:r w:rsidRPr="00D768E1">
              <w:rPr>
                <w:rFonts w:ascii="Times New Roman" w:eastAsia="Times New Roman" w:hAnsi="Times New Roman" w:cs="Times New Roman"/>
                <w:sz w:val="24"/>
                <w:szCs w:val="24"/>
                <w:bdr w:val="none" w:sz="0" w:space="0" w:color="auto" w:frame="1"/>
                <w:lang w:eastAsia="uk-UA"/>
              </w:rPr>
              <w:t>6.</w:t>
            </w:r>
          </w:p>
        </w:tc>
        <w:tc>
          <w:tcPr>
            <w:tcW w:w="45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151D6" w:rsidRPr="00D768E1" w:rsidRDefault="001151D6" w:rsidP="001151D6">
            <w:pPr>
              <w:spacing w:after="0" w:line="240" w:lineRule="auto"/>
              <w:rPr>
                <w:rFonts w:ascii="Times New Roman" w:eastAsia="Times New Roman" w:hAnsi="Times New Roman" w:cs="Times New Roman"/>
                <w:b/>
                <w:sz w:val="24"/>
                <w:szCs w:val="24"/>
                <w:lang w:eastAsia="uk-UA"/>
              </w:rPr>
            </w:pPr>
            <w:r w:rsidRPr="00D768E1">
              <w:rPr>
                <w:rFonts w:ascii="Times New Roman" w:eastAsia="Times New Roman" w:hAnsi="Times New Roman" w:cs="Times New Roman"/>
                <w:b/>
                <w:sz w:val="24"/>
                <w:szCs w:val="24"/>
                <w:bdr w:val="none" w:sz="0" w:space="0" w:color="auto" w:frame="1"/>
                <w:lang w:eastAsia="uk-UA"/>
              </w:rPr>
              <w:t>Перелік бюджетів, які беруть участь у виконанні Програми</w:t>
            </w:r>
          </w:p>
        </w:tc>
        <w:tc>
          <w:tcPr>
            <w:tcW w:w="48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151D6" w:rsidRPr="00D768E1" w:rsidRDefault="001151D6" w:rsidP="00DA5A6D">
            <w:pPr>
              <w:spacing w:after="0" w:line="240" w:lineRule="auto"/>
              <w:jc w:val="both"/>
              <w:rPr>
                <w:rFonts w:ascii="Times New Roman" w:eastAsia="Times New Roman" w:hAnsi="Times New Roman" w:cs="Times New Roman"/>
                <w:sz w:val="24"/>
                <w:szCs w:val="24"/>
                <w:lang w:eastAsia="uk-UA"/>
              </w:rPr>
            </w:pPr>
            <w:r w:rsidRPr="00D768E1">
              <w:rPr>
                <w:rFonts w:ascii="Times New Roman" w:eastAsia="Times New Roman" w:hAnsi="Times New Roman" w:cs="Times New Roman"/>
                <w:sz w:val="24"/>
                <w:szCs w:val="24"/>
                <w:bdr w:val="none" w:sz="0" w:space="0" w:color="auto" w:frame="1"/>
                <w:lang w:eastAsia="uk-UA"/>
              </w:rPr>
              <w:t>селищний бюджет, кошти підприємств, установ, організацій та громадян та інші джерела, які не заборонені</w:t>
            </w:r>
            <w:r w:rsidR="00DA5A6D" w:rsidRPr="00D768E1">
              <w:rPr>
                <w:rFonts w:ascii="Times New Roman" w:eastAsia="Times New Roman" w:hAnsi="Times New Roman" w:cs="Times New Roman"/>
                <w:sz w:val="24"/>
                <w:szCs w:val="24"/>
                <w:bdr w:val="none" w:sz="0" w:space="0" w:color="auto" w:frame="1"/>
                <w:lang w:eastAsia="uk-UA"/>
              </w:rPr>
              <w:t xml:space="preserve"> </w:t>
            </w:r>
            <w:r w:rsidRPr="00D768E1">
              <w:rPr>
                <w:rFonts w:ascii="Times New Roman" w:eastAsia="Times New Roman" w:hAnsi="Times New Roman" w:cs="Times New Roman"/>
                <w:sz w:val="24"/>
                <w:szCs w:val="24"/>
                <w:bdr w:val="none" w:sz="0" w:space="0" w:color="auto" w:frame="1"/>
                <w:lang w:eastAsia="uk-UA"/>
              </w:rPr>
              <w:t>чинним законодавством.</w:t>
            </w:r>
          </w:p>
        </w:tc>
      </w:tr>
      <w:tr w:rsidR="001151D6" w:rsidRPr="00D768E1" w:rsidTr="00DA5A6D">
        <w:trPr>
          <w:trHeight w:val="1095"/>
        </w:trPr>
        <w:tc>
          <w:tcPr>
            <w:tcW w:w="7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151D6" w:rsidRPr="00D768E1" w:rsidRDefault="001151D6" w:rsidP="000C0AA0">
            <w:pPr>
              <w:spacing w:after="0" w:line="240" w:lineRule="auto"/>
              <w:jc w:val="center"/>
              <w:rPr>
                <w:rFonts w:ascii="Times New Roman" w:eastAsia="Times New Roman" w:hAnsi="Times New Roman" w:cs="Times New Roman"/>
                <w:sz w:val="24"/>
                <w:szCs w:val="24"/>
                <w:lang w:eastAsia="uk-UA"/>
              </w:rPr>
            </w:pPr>
            <w:r w:rsidRPr="00D768E1">
              <w:rPr>
                <w:rFonts w:ascii="Times New Roman" w:eastAsia="Times New Roman" w:hAnsi="Times New Roman" w:cs="Times New Roman"/>
                <w:sz w:val="24"/>
                <w:szCs w:val="24"/>
                <w:bdr w:val="none" w:sz="0" w:space="0" w:color="auto" w:frame="1"/>
                <w:lang w:eastAsia="uk-UA"/>
              </w:rPr>
              <w:t>7.</w:t>
            </w:r>
          </w:p>
        </w:tc>
        <w:tc>
          <w:tcPr>
            <w:tcW w:w="45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151D6" w:rsidRPr="00D768E1" w:rsidRDefault="001151D6" w:rsidP="00055D00">
            <w:pPr>
              <w:spacing w:after="0" w:line="240" w:lineRule="auto"/>
              <w:rPr>
                <w:rFonts w:ascii="Times New Roman" w:eastAsia="Times New Roman" w:hAnsi="Times New Roman" w:cs="Times New Roman"/>
                <w:b/>
                <w:sz w:val="24"/>
                <w:szCs w:val="24"/>
                <w:lang w:eastAsia="uk-UA"/>
              </w:rPr>
            </w:pPr>
            <w:r w:rsidRPr="00D768E1">
              <w:rPr>
                <w:rFonts w:ascii="Times New Roman" w:eastAsia="Times New Roman" w:hAnsi="Times New Roman" w:cs="Times New Roman"/>
                <w:b/>
                <w:sz w:val="24"/>
                <w:szCs w:val="24"/>
                <w:bdr w:val="none" w:sz="0" w:space="0" w:color="auto" w:frame="1"/>
                <w:lang w:eastAsia="uk-UA"/>
              </w:rPr>
              <w:t>Загальний обсяг фінансових ресурсів, необхідних для реалізації Програми в 20</w:t>
            </w:r>
            <w:r w:rsidR="00055D00" w:rsidRPr="00D768E1">
              <w:rPr>
                <w:rFonts w:ascii="Times New Roman" w:eastAsia="Times New Roman" w:hAnsi="Times New Roman" w:cs="Times New Roman"/>
                <w:b/>
                <w:sz w:val="24"/>
                <w:szCs w:val="24"/>
                <w:bdr w:val="none" w:sz="0" w:space="0" w:color="auto" w:frame="1"/>
                <w:lang w:eastAsia="uk-UA"/>
              </w:rPr>
              <w:t>19</w:t>
            </w:r>
            <w:r w:rsidRPr="00D768E1">
              <w:rPr>
                <w:rFonts w:ascii="Times New Roman" w:eastAsia="Times New Roman" w:hAnsi="Times New Roman" w:cs="Times New Roman"/>
                <w:b/>
                <w:sz w:val="24"/>
                <w:szCs w:val="24"/>
                <w:bdr w:val="none" w:sz="0" w:space="0" w:color="auto" w:frame="1"/>
                <w:lang w:eastAsia="uk-UA"/>
              </w:rPr>
              <w:t xml:space="preserve"> – 202</w:t>
            </w:r>
            <w:r w:rsidR="00055D00" w:rsidRPr="00D768E1">
              <w:rPr>
                <w:rFonts w:ascii="Times New Roman" w:eastAsia="Times New Roman" w:hAnsi="Times New Roman" w:cs="Times New Roman"/>
                <w:b/>
                <w:sz w:val="24"/>
                <w:szCs w:val="24"/>
                <w:bdr w:val="none" w:sz="0" w:space="0" w:color="auto" w:frame="1"/>
                <w:lang w:eastAsia="uk-UA"/>
              </w:rPr>
              <w:t>4</w:t>
            </w:r>
            <w:r w:rsidRPr="00D768E1">
              <w:rPr>
                <w:rFonts w:ascii="Times New Roman" w:eastAsia="Times New Roman" w:hAnsi="Times New Roman" w:cs="Times New Roman"/>
                <w:b/>
                <w:sz w:val="24"/>
                <w:szCs w:val="24"/>
                <w:bdr w:val="none" w:sz="0" w:space="0" w:color="auto" w:frame="1"/>
                <w:lang w:eastAsia="uk-UA"/>
              </w:rPr>
              <w:t xml:space="preserve"> роках, усього, тис. грн:</w:t>
            </w:r>
          </w:p>
        </w:tc>
        <w:tc>
          <w:tcPr>
            <w:tcW w:w="48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151D6" w:rsidRPr="00D768E1" w:rsidRDefault="007A7982" w:rsidP="00807A98">
            <w:pPr>
              <w:spacing w:after="0" w:line="240" w:lineRule="auto"/>
              <w:rPr>
                <w:rFonts w:ascii="Times New Roman" w:eastAsia="Times New Roman" w:hAnsi="Times New Roman" w:cs="Times New Roman"/>
                <w:sz w:val="24"/>
                <w:szCs w:val="24"/>
                <w:lang w:eastAsia="uk-UA"/>
              </w:rPr>
            </w:pPr>
            <w:r w:rsidRPr="00D768E1">
              <w:rPr>
                <w:rFonts w:ascii="Times New Roman" w:eastAsia="Times New Roman" w:hAnsi="Times New Roman" w:cs="Times New Roman"/>
                <w:sz w:val="24"/>
                <w:szCs w:val="24"/>
                <w:lang w:eastAsia="uk-UA"/>
              </w:rPr>
              <w:t>1</w:t>
            </w:r>
            <w:r w:rsidR="00807A98">
              <w:rPr>
                <w:rFonts w:ascii="Times New Roman" w:eastAsia="Times New Roman" w:hAnsi="Times New Roman" w:cs="Times New Roman"/>
                <w:sz w:val="24"/>
                <w:szCs w:val="24"/>
                <w:lang w:eastAsia="uk-UA"/>
              </w:rPr>
              <w:t>474</w:t>
            </w:r>
            <w:r w:rsidRPr="00D768E1">
              <w:rPr>
                <w:rFonts w:ascii="Times New Roman" w:eastAsia="Times New Roman" w:hAnsi="Times New Roman" w:cs="Times New Roman"/>
                <w:sz w:val="24"/>
                <w:szCs w:val="24"/>
                <w:lang w:eastAsia="uk-UA"/>
              </w:rPr>
              <w:t>,0</w:t>
            </w:r>
          </w:p>
        </w:tc>
      </w:tr>
    </w:tbl>
    <w:p w:rsidR="001151D6" w:rsidRPr="00D768E1" w:rsidRDefault="001151D6" w:rsidP="001151D6">
      <w:pPr>
        <w:shd w:val="clear" w:color="auto" w:fill="FFFFFF"/>
        <w:spacing w:after="0" w:line="240" w:lineRule="auto"/>
        <w:rPr>
          <w:rFonts w:ascii="Arial" w:eastAsia="Times New Roman" w:hAnsi="Arial" w:cs="Arial"/>
          <w:color w:val="333333"/>
          <w:sz w:val="24"/>
          <w:szCs w:val="24"/>
          <w:lang w:eastAsia="uk-UA"/>
        </w:rPr>
      </w:pPr>
      <w:r w:rsidRPr="00D768E1">
        <w:rPr>
          <w:rFonts w:ascii="Arial" w:eastAsia="Times New Roman" w:hAnsi="Arial" w:cs="Arial"/>
          <w:color w:val="333333"/>
          <w:sz w:val="24"/>
          <w:szCs w:val="24"/>
          <w:bdr w:val="none" w:sz="0" w:space="0" w:color="auto" w:frame="1"/>
          <w:shd w:val="clear" w:color="auto" w:fill="FBFBFB"/>
          <w:lang w:eastAsia="uk-UA"/>
        </w:rPr>
        <w:t> </w:t>
      </w:r>
    </w:p>
    <w:p w:rsidR="001151D6" w:rsidRPr="00D768E1" w:rsidRDefault="001151D6" w:rsidP="001151D6">
      <w:pPr>
        <w:shd w:val="clear" w:color="auto" w:fill="FFFFFF"/>
        <w:spacing w:after="0" w:line="240" w:lineRule="auto"/>
        <w:jc w:val="both"/>
        <w:rPr>
          <w:rFonts w:ascii="Arial" w:eastAsia="Times New Roman" w:hAnsi="Arial" w:cs="Arial"/>
          <w:color w:val="333333"/>
          <w:sz w:val="24"/>
          <w:szCs w:val="24"/>
          <w:lang w:eastAsia="uk-UA"/>
        </w:rPr>
      </w:pPr>
      <w:r w:rsidRPr="00D768E1">
        <w:rPr>
          <w:rFonts w:ascii="Arial" w:eastAsia="Times New Roman" w:hAnsi="Arial" w:cs="Arial"/>
          <w:color w:val="333333"/>
          <w:sz w:val="24"/>
          <w:szCs w:val="24"/>
          <w:bdr w:val="none" w:sz="0" w:space="0" w:color="auto" w:frame="1"/>
          <w:shd w:val="clear" w:color="auto" w:fill="FBFBFB"/>
          <w:lang w:eastAsia="uk-UA"/>
        </w:rPr>
        <w:t>  </w:t>
      </w:r>
    </w:p>
    <w:p w:rsidR="001151D6" w:rsidRPr="00D768E1" w:rsidRDefault="001151D6" w:rsidP="001151D6">
      <w:pPr>
        <w:shd w:val="clear" w:color="auto" w:fill="FFFFFF"/>
        <w:spacing w:after="0" w:line="240" w:lineRule="auto"/>
        <w:jc w:val="center"/>
        <w:rPr>
          <w:rFonts w:ascii="Arial" w:eastAsia="Times New Roman" w:hAnsi="Arial" w:cs="Arial"/>
          <w:color w:val="333333"/>
          <w:sz w:val="24"/>
          <w:szCs w:val="24"/>
          <w:lang w:eastAsia="uk-UA"/>
        </w:rPr>
      </w:pPr>
      <w:r w:rsidRPr="00D768E1">
        <w:rPr>
          <w:rFonts w:ascii="Arial" w:eastAsia="Times New Roman" w:hAnsi="Arial" w:cs="Arial"/>
          <w:color w:val="333333"/>
          <w:sz w:val="24"/>
          <w:szCs w:val="24"/>
          <w:bdr w:val="none" w:sz="0" w:space="0" w:color="auto" w:frame="1"/>
          <w:shd w:val="clear" w:color="auto" w:fill="FBFBFB"/>
          <w:lang w:eastAsia="uk-UA"/>
        </w:rPr>
        <w:t> </w:t>
      </w:r>
    </w:p>
    <w:p w:rsidR="001151D6" w:rsidRPr="00D768E1" w:rsidRDefault="001151D6" w:rsidP="001151D6">
      <w:pPr>
        <w:shd w:val="clear" w:color="auto" w:fill="FFFFFF"/>
        <w:spacing w:after="0" w:line="240" w:lineRule="auto"/>
        <w:jc w:val="center"/>
        <w:rPr>
          <w:rFonts w:ascii="Times New Roman" w:eastAsia="Times New Roman" w:hAnsi="Times New Roman" w:cs="Times New Roman"/>
          <w:b/>
          <w:sz w:val="24"/>
          <w:szCs w:val="24"/>
          <w:bdr w:val="none" w:sz="0" w:space="0" w:color="auto" w:frame="1"/>
          <w:lang w:eastAsia="uk-UA"/>
        </w:rPr>
      </w:pPr>
      <w:r w:rsidRPr="00D768E1">
        <w:rPr>
          <w:rFonts w:ascii="Times New Roman" w:eastAsia="Times New Roman" w:hAnsi="Times New Roman" w:cs="Times New Roman"/>
          <w:b/>
          <w:sz w:val="24"/>
          <w:szCs w:val="24"/>
          <w:bdr w:val="none" w:sz="0" w:space="0" w:color="auto" w:frame="1"/>
          <w:lang w:eastAsia="uk-UA"/>
        </w:rPr>
        <w:t>2. Мета Програми</w:t>
      </w:r>
    </w:p>
    <w:p w:rsidR="001151D6" w:rsidRPr="00D768E1" w:rsidRDefault="001151D6" w:rsidP="001151D6">
      <w:pPr>
        <w:shd w:val="clear" w:color="auto" w:fill="FFFFFF"/>
        <w:spacing w:after="0" w:line="240" w:lineRule="auto"/>
        <w:jc w:val="both"/>
        <w:rPr>
          <w:rFonts w:ascii="Arial" w:eastAsia="Times New Roman" w:hAnsi="Arial" w:cs="Arial"/>
          <w:color w:val="333333"/>
          <w:sz w:val="24"/>
          <w:szCs w:val="24"/>
          <w:lang w:eastAsia="uk-UA"/>
        </w:rPr>
      </w:pPr>
      <w:r w:rsidRPr="00D768E1">
        <w:rPr>
          <w:rFonts w:ascii="Arial" w:eastAsia="Times New Roman" w:hAnsi="Arial" w:cs="Arial"/>
          <w:color w:val="333333"/>
          <w:sz w:val="24"/>
          <w:szCs w:val="24"/>
          <w:bdr w:val="none" w:sz="0" w:space="0" w:color="auto" w:frame="1"/>
          <w:shd w:val="clear" w:color="auto" w:fill="FBFBFB"/>
          <w:lang w:eastAsia="uk-UA"/>
        </w:rPr>
        <w:t> </w:t>
      </w:r>
    </w:p>
    <w:p w:rsidR="00EE5A2C" w:rsidRPr="00D768E1" w:rsidRDefault="001151D6" w:rsidP="00EE5A2C">
      <w:pPr>
        <w:shd w:val="clear" w:color="auto" w:fill="FFFFFF"/>
        <w:spacing w:after="0" w:line="240" w:lineRule="auto"/>
        <w:rPr>
          <w:rFonts w:ascii="Times New Roman" w:eastAsia="Times New Roman" w:hAnsi="Times New Roman" w:cs="Times New Roman"/>
          <w:sz w:val="24"/>
          <w:szCs w:val="24"/>
          <w:bdr w:val="none" w:sz="0" w:space="0" w:color="auto" w:frame="1"/>
          <w:lang w:eastAsia="uk-UA"/>
        </w:rPr>
      </w:pPr>
      <w:r w:rsidRPr="00D768E1">
        <w:rPr>
          <w:rFonts w:ascii="Arial" w:eastAsia="Times New Roman" w:hAnsi="Arial" w:cs="Arial"/>
          <w:color w:val="000000"/>
          <w:sz w:val="24"/>
          <w:szCs w:val="24"/>
          <w:bdr w:val="none" w:sz="0" w:space="0" w:color="auto" w:frame="1"/>
          <w:shd w:val="clear" w:color="auto" w:fill="FBFBFB"/>
          <w:lang w:eastAsia="uk-UA"/>
        </w:rPr>
        <w:t xml:space="preserve">      </w:t>
      </w:r>
      <w:r w:rsidRPr="00D768E1">
        <w:rPr>
          <w:rFonts w:ascii="Times New Roman" w:eastAsia="Times New Roman" w:hAnsi="Times New Roman" w:cs="Times New Roman"/>
          <w:sz w:val="24"/>
          <w:szCs w:val="24"/>
          <w:bdr w:val="none" w:sz="0" w:space="0" w:color="auto" w:frame="1"/>
          <w:lang w:eastAsia="uk-UA"/>
        </w:rPr>
        <w:t xml:space="preserve">Головні положення Програми </w:t>
      </w:r>
      <w:r w:rsidR="00DA5A6D" w:rsidRPr="00D768E1">
        <w:rPr>
          <w:rFonts w:ascii="Times New Roman" w:eastAsia="Times New Roman" w:hAnsi="Times New Roman" w:cs="Times New Roman"/>
          <w:sz w:val="24"/>
          <w:szCs w:val="24"/>
          <w:bdr w:val="none" w:sz="0" w:space="0" w:color="auto" w:frame="1"/>
          <w:lang w:eastAsia="uk-UA"/>
        </w:rPr>
        <w:t xml:space="preserve">охорони навколишнього природного середовища Смолінської територіальної громади </w:t>
      </w:r>
      <w:r w:rsidRPr="00D768E1">
        <w:rPr>
          <w:rFonts w:ascii="Times New Roman" w:eastAsia="Times New Roman" w:hAnsi="Times New Roman" w:cs="Times New Roman"/>
          <w:sz w:val="24"/>
          <w:szCs w:val="24"/>
          <w:bdr w:val="none" w:sz="0" w:space="0" w:color="auto" w:frame="1"/>
          <w:lang w:eastAsia="uk-UA"/>
        </w:rPr>
        <w:t>20</w:t>
      </w:r>
      <w:r w:rsidR="00EE5A2C" w:rsidRPr="00D768E1">
        <w:rPr>
          <w:rFonts w:ascii="Times New Roman" w:eastAsia="Times New Roman" w:hAnsi="Times New Roman" w:cs="Times New Roman"/>
          <w:sz w:val="24"/>
          <w:szCs w:val="24"/>
          <w:bdr w:val="none" w:sz="0" w:space="0" w:color="auto" w:frame="1"/>
          <w:lang w:eastAsia="uk-UA"/>
        </w:rPr>
        <w:t>19</w:t>
      </w:r>
      <w:r w:rsidRPr="00D768E1">
        <w:rPr>
          <w:rFonts w:ascii="Times New Roman" w:eastAsia="Times New Roman" w:hAnsi="Times New Roman" w:cs="Times New Roman"/>
          <w:sz w:val="24"/>
          <w:szCs w:val="24"/>
          <w:bdr w:val="none" w:sz="0" w:space="0" w:color="auto" w:frame="1"/>
          <w:lang w:eastAsia="uk-UA"/>
        </w:rPr>
        <w:t xml:space="preserve"> - 202</w:t>
      </w:r>
      <w:r w:rsidR="00EE5A2C" w:rsidRPr="00D768E1">
        <w:rPr>
          <w:rFonts w:ascii="Times New Roman" w:eastAsia="Times New Roman" w:hAnsi="Times New Roman" w:cs="Times New Roman"/>
          <w:sz w:val="24"/>
          <w:szCs w:val="24"/>
          <w:bdr w:val="none" w:sz="0" w:space="0" w:color="auto" w:frame="1"/>
          <w:lang w:eastAsia="uk-UA"/>
        </w:rPr>
        <w:t>4</w:t>
      </w:r>
      <w:r w:rsidRPr="00D768E1">
        <w:rPr>
          <w:rFonts w:ascii="Times New Roman" w:eastAsia="Times New Roman" w:hAnsi="Times New Roman" w:cs="Times New Roman"/>
          <w:sz w:val="24"/>
          <w:szCs w:val="24"/>
          <w:bdr w:val="none" w:sz="0" w:space="0" w:color="auto" w:frame="1"/>
          <w:lang w:eastAsia="uk-UA"/>
        </w:rPr>
        <w:t xml:space="preserve"> роки (далі - Програм</w:t>
      </w:r>
      <w:r w:rsidR="00AC22F0" w:rsidRPr="00D768E1">
        <w:rPr>
          <w:rFonts w:ascii="Times New Roman" w:eastAsia="Times New Roman" w:hAnsi="Times New Roman" w:cs="Times New Roman"/>
          <w:sz w:val="24"/>
          <w:szCs w:val="24"/>
          <w:bdr w:val="none" w:sz="0" w:space="0" w:color="auto" w:frame="1"/>
          <w:lang w:eastAsia="uk-UA"/>
        </w:rPr>
        <w:t>а</w:t>
      </w:r>
      <w:r w:rsidRPr="00D768E1">
        <w:rPr>
          <w:rFonts w:ascii="Times New Roman" w:eastAsia="Times New Roman" w:hAnsi="Times New Roman" w:cs="Times New Roman"/>
          <w:sz w:val="24"/>
          <w:szCs w:val="24"/>
          <w:bdr w:val="none" w:sz="0" w:space="0" w:color="auto" w:frame="1"/>
          <w:lang w:eastAsia="uk-UA"/>
        </w:rPr>
        <w:t xml:space="preserve">) спрямовані на забезпечення </w:t>
      </w:r>
      <w:r w:rsidR="00EE5A2C" w:rsidRPr="00D768E1">
        <w:rPr>
          <w:rFonts w:ascii="Times New Roman" w:eastAsia="Times New Roman" w:hAnsi="Times New Roman" w:cs="Times New Roman"/>
          <w:sz w:val="24"/>
          <w:szCs w:val="24"/>
          <w:bdr w:val="none" w:sz="0" w:space="0" w:color="auto" w:frame="1"/>
          <w:lang w:eastAsia="uk-UA"/>
        </w:rPr>
        <w:t>реалізації державної політики України в галузі довкілля, забезпечення екологічної безпеки, захисту життя і здоров'я мешканців громади від негативного впливу, зумовленого забрудненням навколишнього природного середовища.</w:t>
      </w:r>
    </w:p>
    <w:p w:rsidR="00EE5A2C" w:rsidRPr="00D768E1" w:rsidRDefault="00EE5A2C" w:rsidP="00EE5A2C">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D768E1">
        <w:rPr>
          <w:rFonts w:ascii="Times New Roman" w:eastAsia="Times New Roman" w:hAnsi="Times New Roman" w:cs="Times New Roman"/>
          <w:sz w:val="24"/>
          <w:szCs w:val="24"/>
          <w:bdr w:val="none" w:sz="0" w:space="0" w:color="auto" w:frame="1"/>
          <w:lang w:eastAsia="uk-UA"/>
        </w:rPr>
        <w:t>Метою Програми є:</w:t>
      </w:r>
    </w:p>
    <w:p w:rsidR="00EE5A2C" w:rsidRPr="00D768E1" w:rsidRDefault="00EE5A2C" w:rsidP="00EE5A2C">
      <w:pPr>
        <w:numPr>
          <w:ilvl w:val="0"/>
          <w:numId w:val="1"/>
        </w:num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D768E1">
        <w:rPr>
          <w:rFonts w:ascii="Times New Roman" w:eastAsia="Times New Roman" w:hAnsi="Times New Roman" w:cs="Times New Roman"/>
          <w:sz w:val="24"/>
          <w:szCs w:val="24"/>
          <w:bdr w:val="none" w:sz="0" w:space="0" w:color="auto" w:frame="1"/>
          <w:lang w:eastAsia="uk-UA"/>
        </w:rPr>
        <w:t>поліпшення стану довкілля в громаді шляхом зменшення викидів забруднюючих речовин в атмосферне повітря, зменшення скидів забруднених стічних вод та зменшення негативного впливу промислових і побутових відходів на довкілля;</w:t>
      </w:r>
    </w:p>
    <w:p w:rsidR="00EE5A2C" w:rsidRPr="00D768E1" w:rsidRDefault="00EE5A2C" w:rsidP="00EE5A2C">
      <w:pPr>
        <w:numPr>
          <w:ilvl w:val="0"/>
          <w:numId w:val="1"/>
        </w:num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D768E1">
        <w:rPr>
          <w:rFonts w:ascii="Times New Roman" w:eastAsia="Times New Roman" w:hAnsi="Times New Roman" w:cs="Times New Roman"/>
          <w:sz w:val="24"/>
          <w:szCs w:val="24"/>
          <w:bdr w:val="none" w:sz="0" w:space="0" w:color="auto" w:frame="1"/>
          <w:lang w:eastAsia="uk-UA"/>
        </w:rPr>
        <w:t>забезпечення екологічної безпеки території громади, охорона та поліпшення стану навколишнього природного середовища, раціональне використання та відтворення природних ресурсів, шляхом здійснення комплексу науково обґрунтованих природоохоронних та ресурсозберігаючих заходів, мобілізація матеріальних та фінансових ресурсів, координація заходів органів місцевого самоврядування та господарчих суб’єктів, залучення громадськості до природоохоронних дій через екологічне інформування та освіту населення.</w:t>
      </w:r>
    </w:p>
    <w:p w:rsidR="00AC22F0" w:rsidRPr="00D768E1" w:rsidRDefault="00EE5A2C" w:rsidP="00DA5A6D">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D768E1">
        <w:rPr>
          <w:rFonts w:ascii="Times New Roman" w:eastAsia="Times New Roman" w:hAnsi="Times New Roman" w:cs="Times New Roman"/>
          <w:sz w:val="24"/>
          <w:szCs w:val="24"/>
          <w:bdr w:val="none" w:sz="0" w:space="0" w:color="auto" w:frame="1"/>
          <w:lang w:eastAsia="uk-UA"/>
        </w:rPr>
        <w:t xml:space="preserve">   </w:t>
      </w:r>
      <w:r w:rsidR="001151D6" w:rsidRPr="00D768E1">
        <w:rPr>
          <w:rFonts w:ascii="Times New Roman" w:eastAsia="Times New Roman" w:hAnsi="Times New Roman" w:cs="Times New Roman"/>
          <w:sz w:val="24"/>
          <w:szCs w:val="24"/>
          <w:bdr w:val="none" w:sz="0" w:space="0" w:color="auto" w:frame="1"/>
          <w:lang w:eastAsia="uk-UA"/>
        </w:rPr>
        <w:t xml:space="preserve">  </w:t>
      </w:r>
    </w:p>
    <w:p w:rsidR="00AC22F0" w:rsidRPr="00D768E1" w:rsidRDefault="00AC22F0" w:rsidP="00AC22F0">
      <w:pPr>
        <w:shd w:val="clear" w:color="auto" w:fill="FFFFFF"/>
        <w:spacing w:after="0" w:line="240" w:lineRule="auto"/>
        <w:rPr>
          <w:rFonts w:ascii="Times New Roman" w:eastAsia="Times New Roman" w:hAnsi="Times New Roman" w:cs="Times New Roman"/>
          <w:b/>
          <w:bCs/>
          <w:sz w:val="24"/>
          <w:szCs w:val="24"/>
          <w:bdr w:val="none" w:sz="0" w:space="0" w:color="auto" w:frame="1"/>
          <w:lang w:eastAsia="uk-UA"/>
        </w:rPr>
      </w:pPr>
      <w:r w:rsidRPr="00D768E1">
        <w:rPr>
          <w:rFonts w:ascii="Times New Roman" w:eastAsia="Times New Roman" w:hAnsi="Times New Roman" w:cs="Times New Roman"/>
          <w:b/>
          <w:bCs/>
          <w:sz w:val="24"/>
          <w:szCs w:val="24"/>
          <w:bdr w:val="none" w:sz="0" w:space="0" w:color="auto" w:frame="1"/>
          <w:lang w:eastAsia="uk-UA"/>
        </w:rPr>
        <w:lastRenderedPageBreak/>
        <w:t xml:space="preserve">        3.Обґрунтування необхідності розробки та реалізації  Програми</w:t>
      </w:r>
    </w:p>
    <w:p w:rsidR="00AC22F0" w:rsidRPr="00D768E1" w:rsidRDefault="00AC22F0" w:rsidP="00AC22F0">
      <w:pPr>
        <w:shd w:val="clear" w:color="auto" w:fill="FFFFFF"/>
        <w:spacing w:after="0" w:line="240" w:lineRule="auto"/>
        <w:jc w:val="both"/>
        <w:rPr>
          <w:rFonts w:ascii="Times New Roman" w:eastAsia="Times New Roman" w:hAnsi="Times New Roman" w:cs="Times New Roman"/>
          <w:b/>
          <w:sz w:val="24"/>
          <w:szCs w:val="24"/>
          <w:bdr w:val="none" w:sz="0" w:space="0" w:color="auto" w:frame="1"/>
          <w:lang w:eastAsia="uk-UA"/>
        </w:rPr>
      </w:pPr>
    </w:p>
    <w:p w:rsidR="00AC22F0" w:rsidRPr="00D768E1" w:rsidRDefault="00AC22F0" w:rsidP="00AC22F0">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D768E1">
        <w:rPr>
          <w:rFonts w:ascii="Times New Roman" w:eastAsia="Times New Roman" w:hAnsi="Times New Roman" w:cs="Times New Roman"/>
          <w:sz w:val="24"/>
          <w:szCs w:val="24"/>
          <w:bdr w:val="none" w:sz="0" w:space="0" w:color="auto" w:frame="1"/>
          <w:lang w:eastAsia="uk-UA"/>
        </w:rPr>
        <w:t>Екологічна ситуація на території Смолінської селищної територіальної громади потребує вирішення ряду питань:</w:t>
      </w:r>
    </w:p>
    <w:p w:rsidR="00AC22F0" w:rsidRPr="00D768E1" w:rsidRDefault="00AC22F0" w:rsidP="00AC22F0">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D768E1">
        <w:rPr>
          <w:rFonts w:ascii="Times New Roman" w:eastAsia="Times New Roman" w:hAnsi="Times New Roman" w:cs="Times New Roman"/>
          <w:sz w:val="24"/>
          <w:szCs w:val="24"/>
          <w:bdr w:val="none" w:sz="0" w:space="0" w:color="auto" w:frame="1"/>
          <w:lang w:eastAsia="uk-UA"/>
        </w:rPr>
        <w:t xml:space="preserve">    1.Залишається проблемою несанкціоноване розміщення твердих побутових відходів населення в лісозахисних смугах впродовж автомобільних доріг, в лісонасадженнях та поблизу річок, відсутність культури поводження мешканців при поводженні з ТПВ біля встановлених контейнерів та сміттєзбірників є суттєвим чинником негативного впливу на земельні, водні та лісові ресурси селищної ради і здоров'я людей.</w:t>
      </w:r>
    </w:p>
    <w:p w:rsidR="00AC22F0" w:rsidRPr="00D768E1" w:rsidRDefault="00AC22F0" w:rsidP="00AC22F0">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D768E1">
        <w:rPr>
          <w:rFonts w:ascii="Times New Roman" w:eastAsia="Times New Roman" w:hAnsi="Times New Roman" w:cs="Times New Roman"/>
          <w:sz w:val="24"/>
          <w:szCs w:val="24"/>
          <w:bdr w:val="none" w:sz="0" w:space="0" w:color="auto" w:frame="1"/>
          <w:lang w:eastAsia="uk-UA"/>
        </w:rPr>
        <w:t>Іншою стороною даного питання є необхідність проведення роз’яснювальної роботи серед населення, використання відео та фото фіксації порушень у сфері благоустрою та при поводженні з ТПВ, застосування штрафних санкцій за засмічення територій благоустрою, покращення питання роздільного збирання твердих побутових відходів, вирішення питання сортування та забезпечення комплексної переробки твердих побутових відходів.</w:t>
      </w:r>
    </w:p>
    <w:p w:rsidR="00AC22F0" w:rsidRPr="00D768E1" w:rsidRDefault="00AC22F0" w:rsidP="00AC22F0">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rsidR="00AC22F0" w:rsidRPr="00D768E1" w:rsidRDefault="00AC22F0" w:rsidP="00AC22F0">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D768E1">
        <w:rPr>
          <w:rFonts w:ascii="Times New Roman" w:eastAsia="Times New Roman" w:hAnsi="Times New Roman" w:cs="Times New Roman"/>
          <w:sz w:val="24"/>
          <w:szCs w:val="24"/>
          <w:bdr w:val="none" w:sz="0" w:space="0" w:color="auto" w:frame="1"/>
          <w:lang w:eastAsia="uk-UA"/>
        </w:rPr>
        <w:t xml:space="preserve">    2.Потребує вирішення питання очищення технічної води, яка подається по водогону на вул. Спаська та вул. Молодіжна в с. Березівка</w:t>
      </w:r>
      <w:r w:rsidR="007F3993">
        <w:rPr>
          <w:rFonts w:ascii="Times New Roman" w:eastAsia="Times New Roman" w:hAnsi="Times New Roman" w:cs="Times New Roman"/>
          <w:sz w:val="24"/>
          <w:szCs w:val="24"/>
          <w:bdr w:val="none" w:sz="0" w:space="0" w:color="auto" w:frame="1"/>
          <w:lang w:eastAsia="uk-UA"/>
        </w:rPr>
        <w:t>, а також в с. Якимівка та с. Хмельове,</w:t>
      </w:r>
      <w:r w:rsidRPr="00D768E1">
        <w:rPr>
          <w:rFonts w:ascii="Times New Roman" w:eastAsia="Times New Roman" w:hAnsi="Times New Roman" w:cs="Times New Roman"/>
          <w:sz w:val="24"/>
          <w:szCs w:val="24"/>
          <w:bdr w:val="none" w:sz="0" w:space="0" w:color="auto" w:frame="1"/>
          <w:lang w:eastAsia="uk-UA"/>
        </w:rPr>
        <w:t xml:space="preserve"> доведення її до стандартів питної, також гостро стоїть питання якості води у вуличних колодязях, де в більшості підвищений рівень нітратів.</w:t>
      </w:r>
    </w:p>
    <w:p w:rsidR="00AC22F0" w:rsidRPr="00D768E1" w:rsidRDefault="00AC22F0" w:rsidP="00AC22F0">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D768E1">
        <w:rPr>
          <w:rFonts w:ascii="Times New Roman" w:eastAsia="Times New Roman" w:hAnsi="Times New Roman" w:cs="Times New Roman"/>
          <w:sz w:val="24"/>
          <w:szCs w:val="24"/>
          <w:bdr w:val="none" w:sz="0" w:space="0" w:color="auto" w:frame="1"/>
          <w:lang w:eastAsia="uk-UA"/>
        </w:rPr>
        <w:t xml:space="preserve">    </w:t>
      </w:r>
    </w:p>
    <w:p w:rsidR="00AC22F0" w:rsidRPr="00D768E1" w:rsidRDefault="00AC22F0" w:rsidP="00AC22F0">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D768E1">
        <w:rPr>
          <w:rFonts w:ascii="Times New Roman" w:eastAsia="Times New Roman" w:hAnsi="Times New Roman" w:cs="Times New Roman"/>
          <w:sz w:val="24"/>
          <w:szCs w:val="24"/>
          <w:bdr w:val="none" w:sz="0" w:space="0" w:color="auto" w:frame="1"/>
          <w:lang w:eastAsia="uk-UA"/>
        </w:rPr>
        <w:t xml:space="preserve">     3.За період експлуатації обладнання очисних споруд та каналізаційних насосних станцій морально застаріло та амортизувалось, а іноді і частково вийшло з ладу. Знаходячись в такому стані очисні споруди не в змозі забезпечити якісну очистку стічних вод, а каналізаційні насосні – в повній мірі виконувати свої функції, що приводить до перевищення ГДК. Вирішення проблеми можливе будівництвом станції біохімічної очистки господарчо-побутових стічних вод серії ЕРШ</w:t>
      </w:r>
      <w:r w:rsidRPr="00D768E1">
        <w:rPr>
          <w:rFonts w:ascii="Times New Roman" w:eastAsia="Times New Roman" w:hAnsi="Times New Roman" w:cs="Times New Roman"/>
          <w:sz w:val="24"/>
          <w:szCs w:val="24"/>
          <w:bdr w:val="none" w:sz="0" w:space="0" w:color="auto" w:frame="1"/>
          <w:vertAlign w:val="superscript"/>
          <w:lang w:eastAsia="uk-UA"/>
        </w:rPr>
        <w:t>R,</w:t>
      </w:r>
      <w:r w:rsidRPr="00D768E1">
        <w:rPr>
          <w:rFonts w:ascii="Times New Roman" w:eastAsia="Times New Roman" w:hAnsi="Times New Roman" w:cs="Times New Roman"/>
          <w:sz w:val="24"/>
          <w:szCs w:val="24"/>
          <w:bdr w:val="none" w:sz="0" w:space="0" w:color="auto" w:frame="1"/>
          <w:lang w:eastAsia="uk-UA"/>
        </w:rPr>
        <w:t xml:space="preserve"> блочно-модульного виконання в повному заводському виготовленні марки “Е-1000БХ” продуктивністю 1000 м</w:t>
      </w:r>
      <w:r w:rsidRPr="00D768E1">
        <w:rPr>
          <w:rFonts w:ascii="Times New Roman" w:eastAsia="Times New Roman" w:hAnsi="Times New Roman" w:cs="Times New Roman"/>
          <w:sz w:val="24"/>
          <w:szCs w:val="24"/>
          <w:bdr w:val="none" w:sz="0" w:space="0" w:color="auto" w:frame="1"/>
          <w:vertAlign w:val="superscript"/>
          <w:lang w:eastAsia="uk-UA"/>
        </w:rPr>
        <w:t>3</w:t>
      </w:r>
      <w:r w:rsidRPr="00D768E1">
        <w:rPr>
          <w:rFonts w:ascii="Times New Roman" w:eastAsia="Times New Roman" w:hAnsi="Times New Roman" w:cs="Times New Roman"/>
          <w:sz w:val="24"/>
          <w:szCs w:val="24"/>
          <w:bdr w:val="none" w:sz="0" w:space="0" w:color="auto" w:frame="1"/>
          <w:lang w:eastAsia="uk-UA"/>
        </w:rPr>
        <w:t>/добу та проведення капітальних ремонтів каналізаційних насосних станцій з установкою сучасного обладнання.</w:t>
      </w:r>
    </w:p>
    <w:p w:rsidR="00AC22F0" w:rsidRPr="00D768E1" w:rsidRDefault="00AC22F0" w:rsidP="00DA5A6D">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rsidR="00AC22F0" w:rsidRPr="00D768E1" w:rsidRDefault="00AC22F0" w:rsidP="00AC22F0">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D768E1">
        <w:rPr>
          <w:rFonts w:ascii="Times New Roman" w:eastAsia="Times New Roman" w:hAnsi="Times New Roman" w:cs="Times New Roman"/>
          <w:sz w:val="24"/>
          <w:szCs w:val="24"/>
          <w:bdr w:val="none" w:sz="0" w:space="0" w:color="auto" w:frame="1"/>
          <w:lang w:eastAsia="uk-UA"/>
        </w:rPr>
        <w:t xml:space="preserve">     4.Потребують вирішення питання і водойми громади. Так на них відсутні паспорти, недостатньо проводяться роботи по благоустрою водойм та поліпшенню їхнього технічного стану. Гідротехнічні споруди (дамби, містки) не паспортизовані та потребують виконання ремонтних робіт.</w:t>
      </w:r>
    </w:p>
    <w:p w:rsidR="00AC22F0" w:rsidRPr="00D768E1" w:rsidRDefault="00AC22F0" w:rsidP="00AC22F0">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rsidR="00AC22F0" w:rsidRPr="00D768E1" w:rsidRDefault="00AC22F0" w:rsidP="00AC22F0">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r w:rsidRPr="00D768E1">
        <w:rPr>
          <w:rFonts w:ascii="Times New Roman" w:eastAsia="Times New Roman" w:hAnsi="Times New Roman" w:cs="Times New Roman"/>
          <w:sz w:val="24"/>
          <w:szCs w:val="24"/>
          <w:bdr w:val="none" w:sz="0" w:space="0" w:color="auto" w:frame="1"/>
          <w:lang w:eastAsia="uk-UA"/>
        </w:rPr>
        <w:t>5.Стан озеленення на території громади потребує подальшого розширення та коригування. Зелені насадження впродовж доріг та в житловому секторі переважно тополі, висаджені в 70-80 –х роках ХХ століття досягли вікової межі і потребують негайної заміни в зв'язку із тим, що більшість із них знаходяться в аварійному стані, загрожують безпеці людей, будівель та автотранспорту.</w:t>
      </w:r>
    </w:p>
    <w:p w:rsidR="00AC22F0" w:rsidRPr="00D768E1" w:rsidRDefault="00AC22F0" w:rsidP="00AC22F0">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D768E1">
        <w:rPr>
          <w:rFonts w:ascii="Times New Roman" w:eastAsia="Times New Roman" w:hAnsi="Times New Roman" w:cs="Times New Roman"/>
          <w:sz w:val="24"/>
          <w:szCs w:val="24"/>
          <w:bdr w:val="none" w:sz="0" w:space="0" w:color="auto" w:frame="1"/>
          <w:lang w:eastAsia="uk-UA"/>
        </w:rPr>
        <w:t>Розвиток зеленого господарства повинен виконуватися переважно за рахунок створення локальних зелених зон: паркових насаджень, скверів.</w:t>
      </w:r>
    </w:p>
    <w:p w:rsidR="00AC22F0" w:rsidRPr="00D768E1" w:rsidRDefault="00AC22F0" w:rsidP="00AC22F0">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D768E1">
        <w:rPr>
          <w:rFonts w:ascii="Times New Roman" w:eastAsia="Times New Roman" w:hAnsi="Times New Roman" w:cs="Times New Roman"/>
          <w:sz w:val="24"/>
          <w:szCs w:val="24"/>
          <w:bdr w:val="none" w:sz="0" w:space="0" w:color="auto" w:frame="1"/>
          <w:lang w:eastAsia="uk-UA"/>
        </w:rPr>
        <w:t>Актуально на сьогодні: продовжити роботу по видаленню аварійних дерев та заміні їх на зелені насадження в межах житлової забудови (прибудинкових територій житлових масивів, впродовж доріг та населених пунктів), подальше розширення зон зелених насаджень.</w:t>
      </w:r>
    </w:p>
    <w:p w:rsidR="00AC22F0" w:rsidRPr="00D768E1" w:rsidRDefault="00AC22F0" w:rsidP="00AC22F0">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rsidR="00AC22F0" w:rsidRPr="00D768E1" w:rsidRDefault="00AC22F0" w:rsidP="00AC22F0">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r w:rsidRPr="00D768E1">
        <w:rPr>
          <w:rFonts w:ascii="Times New Roman" w:eastAsia="Times New Roman" w:hAnsi="Times New Roman" w:cs="Times New Roman"/>
          <w:sz w:val="24"/>
          <w:szCs w:val="24"/>
          <w:bdr w:val="none" w:sz="0" w:space="0" w:color="auto" w:frame="1"/>
          <w:lang w:eastAsia="uk-UA"/>
        </w:rPr>
        <w:t>6.Періодично виникає необхідність ліквідації наслідків буреломів та вітровалів, що також частково пов’язано із виконанням п.4 даної програми.</w:t>
      </w:r>
    </w:p>
    <w:p w:rsidR="009E5359" w:rsidRPr="00D768E1" w:rsidRDefault="009E5359" w:rsidP="009E5359">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r w:rsidRPr="00D768E1">
        <w:rPr>
          <w:rFonts w:ascii="Times New Roman" w:eastAsia="Times New Roman" w:hAnsi="Times New Roman" w:cs="Times New Roman"/>
          <w:sz w:val="24"/>
          <w:szCs w:val="24"/>
          <w:bdr w:val="none" w:sz="0" w:space="0" w:color="auto" w:frame="1"/>
          <w:lang w:eastAsia="uk-UA"/>
        </w:rPr>
        <w:t xml:space="preserve">7.Значний вплив на екологію довкілля дає природна </w:t>
      </w:r>
      <w:proofErr w:type="spellStart"/>
      <w:r w:rsidRPr="00D768E1">
        <w:rPr>
          <w:rFonts w:ascii="Times New Roman" w:eastAsia="Times New Roman" w:hAnsi="Times New Roman" w:cs="Times New Roman"/>
          <w:sz w:val="24"/>
          <w:szCs w:val="24"/>
          <w:bdr w:val="none" w:sz="0" w:space="0" w:color="auto" w:frame="1"/>
          <w:lang w:eastAsia="uk-UA"/>
        </w:rPr>
        <w:t>есхаляція</w:t>
      </w:r>
      <w:proofErr w:type="spellEnd"/>
      <w:r w:rsidRPr="00D768E1">
        <w:rPr>
          <w:rFonts w:ascii="Times New Roman" w:eastAsia="Times New Roman" w:hAnsi="Times New Roman" w:cs="Times New Roman"/>
          <w:sz w:val="24"/>
          <w:szCs w:val="24"/>
          <w:bdr w:val="none" w:sz="0" w:space="0" w:color="auto" w:frame="1"/>
          <w:lang w:eastAsia="uk-UA"/>
        </w:rPr>
        <w:t xml:space="preserve"> радону, у зв'язку із наявністю масивів гірських порід </w:t>
      </w:r>
      <w:proofErr w:type="spellStart"/>
      <w:r w:rsidRPr="00D768E1">
        <w:rPr>
          <w:rFonts w:ascii="Times New Roman" w:eastAsia="Times New Roman" w:hAnsi="Times New Roman" w:cs="Times New Roman"/>
          <w:sz w:val="24"/>
          <w:szCs w:val="24"/>
          <w:bdr w:val="none" w:sz="0" w:space="0" w:color="auto" w:frame="1"/>
          <w:lang w:eastAsia="uk-UA"/>
        </w:rPr>
        <w:t>гранітоноїдного</w:t>
      </w:r>
      <w:proofErr w:type="spellEnd"/>
      <w:r w:rsidRPr="00D768E1">
        <w:rPr>
          <w:rFonts w:ascii="Times New Roman" w:eastAsia="Times New Roman" w:hAnsi="Times New Roman" w:cs="Times New Roman"/>
          <w:sz w:val="24"/>
          <w:szCs w:val="24"/>
          <w:bdr w:val="none" w:sz="0" w:space="0" w:color="auto" w:frame="1"/>
          <w:lang w:eastAsia="uk-UA"/>
        </w:rPr>
        <w:t xml:space="preserve"> складу з високим </w:t>
      </w:r>
      <w:proofErr w:type="spellStart"/>
      <w:r w:rsidRPr="00D768E1">
        <w:rPr>
          <w:rFonts w:ascii="Times New Roman" w:eastAsia="Times New Roman" w:hAnsi="Times New Roman" w:cs="Times New Roman"/>
          <w:sz w:val="24"/>
          <w:szCs w:val="24"/>
          <w:bdr w:val="none" w:sz="0" w:space="0" w:color="auto" w:frame="1"/>
          <w:lang w:eastAsia="uk-UA"/>
        </w:rPr>
        <w:t>кларковим</w:t>
      </w:r>
      <w:proofErr w:type="spellEnd"/>
      <w:r w:rsidRPr="00D768E1">
        <w:rPr>
          <w:rFonts w:ascii="Times New Roman" w:eastAsia="Times New Roman" w:hAnsi="Times New Roman" w:cs="Times New Roman"/>
          <w:sz w:val="24"/>
          <w:szCs w:val="24"/>
          <w:bdr w:val="none" w:sz="0" w:space="0" w:color="auto" w:frame="1"/>
          <w:lang w:eastAsia="uk-UA"/>
        </w:rPr>
        <w:t xml:space="preserve"> вмістом розсіяних радіоактивних елементів урано-торієвого ряду та безпосередньо сам урано-добувний комплекс.</w:t>
      </w:r>
    </w:p>
    <w:p w:rsidR="009E5359" w:rsidRPr="00D768E1" w:rsidRDefault="009E5359" w:rsidP="00DA5A6D">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rsidR="00AC22F0" w:rsidRPr="00D768E1" w:rsidRDefault="009E5359" w:rsidP="00DA5A6D">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D768E1">
        <w:rPr>
          <w:rFonts w:ascii="Times New Roman" w:eastAsia="Times New Roman" w:hAnsi="Times New Roman" w:cs="Times New Roman"/>
          <w:sz w:val="24"/>
          <w:szCs w:val="24"/>
          <w:bdr w:val="none" w:sz="0" w:space="0" w:color="auto" w:frame="1"/>
          <w:lang w:eastAsia="uk-UA"/>
        </w:rPr>
        <w:t>Актуальними в цьому плані є:</w:t>
      </w:r>
    </w:p>
    <w:p w:rsidR="009E5359" w:rsidRPr="00D768E1" w:rsidRDefault="009E5359" w:rsidP="009E5359">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r w:rsidRPr="00D768E1">
        <w:rPr>
          <w:rFonts w:ascii="Times New Roman" w:eastAsia="Times New Roman" w:hAnsi="Times New Roman" w:cs="Times New Roman"/>
          <w:sz w:val="24"/>
          <w:szCs w:val="24"/>
          <w:bdr w:val="none" w:sz="0" w:space="0" w:color="auto" w:frame="1"/>
          <w:lang w:eastAsia="uk-UA"/>
        </w:rPr>
        <w:lastRenderedPageBreak/>
        <w:t>- зменшення пилоутворення на території Смолінської шахти та безпосередньо в населених пунктах;</w:t>
      </w:r>
    </w:p>
    <w:p w:rsidR="009E5359" w:rsidRPr="00D768E1" w:rsidRDefault="009E5359" w:rsidP="009E5359">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r w:rsidRPr="00D768E1">
        <w:rPr>
          <w:rFonts w:ascii="Times New Roman" w:eastAsia="Times New Roman" w:hAnsi="Times New Roman" w:cs="Times New Roman"/>
          <w:sz w:val="24"/>
          <w:szCs w:val="24"/>
          <w:bdr w:val="none" w:sz="0" w:space="0" w:color="auto" w:frame="1"/>
          <w:lang w:eastAsia="uk-UA"/>
        </w:rPr>
        <w:t>- удосконалення існуючої системи спостережень за станом атмосферного повітря в населених пунктах;</w:t>
      </w:r>
    </w:p>
    <w:p w:rsidR="009E5359" w:rsidRPr="00D768E1" w:rsidRDefault="009E5359" w:rsidP="009E5359">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r w:rsidRPr="00D768E1">
        <w:rPr>
          <w:rFonts w:ascii="Times New Roman" w:eastAsia="Times New Roman" w:hAnsi="Times New Roman" w:cs="Times New Roman"/>
          <w:sz w:val="24"/>
          <w:szCs w:val="24"/>
          <w:bdr w:val="none" w:sz="0" w:space="0" w:color="auto" w:frame="1"/>
          <w:lang w:eastAsia="uk-UA"/>
        </w:rPr>
        <w:t>- поліпшення контролю за якістю атмосферного повітря і повітряного середовища в житлових та громадських приміщеннях.</w:t>
      </w:r>
    </w:p>
    <w:p w:rsidR="009E5359" w:rsidRPr="00D768E1" w:rsidRDefault="009E5359" w:rsidP="009E5359">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r w:rsidRPr="00D768E1">
        <w:rPr>
          <w:rFonts w:ascii="Times New Roman" w:eastAsia="Times New Roman" w:hAnsi="Times New Roman" w:cs="Times New Roman"/>
          <w:sz w:val="24"/>
          <w:szCs w:val="24"/>
          <w:bdr w:val="none" w:sz="0" w:space="0" w:color="auto" w:frame="1"/>
          <w:lang w:eastAsia="uk-UA"/>
        </w:rPr>
        <w:t>- Розробка та виконання схеми очистки населених пунктів громади.</w:t>
      </w:r>
    </w:p>
    <w:p w:rsidR="009E5359" w:rsidRPr="00D768E1" w:rsidRDefault="009E5359" w:rsidP="009E5359">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r w:rsidRPr="00D768E1">
        <w:rPr>
          <w:rFonts w:ascii="Times New Roman" w:eastAsia="Times New Roman" w:hAnsi="Times New Roman" w:cs="Times New Roman"/>
          <w:sz w:val="24"/>
          <w:szCs w:val="24"/>
          <w:bdr w:val="none" w:sz="0" w:space="0" w:color="auto" w:frame="1"/>
          <w:lang w:eastAsia="uk-UA"/>
        </w:rPr>
        <w:t>- виконання робіт з доведення кратності вентиляції приміщень до санітарних норм;</w:t>
      </w:r>
    </w:p>
    <w:p w:rsidR="00AC22F0" w:rsidRPr="00D768E1" w:rsidRDefault="009E5359" w:rsidP="009E5359">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r w:rsidRPr="00D768E1">
        <w:rPr>
          <w:rFonts w:ascii="Times New Roman" w:eastAsia="Times New Roman" w:hAnsi="Times New Roman" w:cs="Times New Roman"/>
          <w:noProof/>
          <w:sz w:val="24"/>
          <w:szCs w:val="24"/>
          <w:bdr w:val="none" w:sz="0" w:space="0" w:color="auto" w:frame="1"/>
          <w:lang w:val="ru-RU" w:eastAsia="ru-RU"/>
        </w:rPr>
        <mc:AlternateContent>
          <mc:Choice Requires="wps">
            <w:drawing>
              <wp:anchor distT="0" distB="0" distL="114300" distR="114300" simplePos="0" relativeHeight="251659264" behindDoc="1" locked="0" layoutInCell="1" allowOverlap="1" wp14:anchorId="0BC48F9C" wp14:editId="0EC61D2E">
                <wp:simplePos x="0" y="0"/>
                <wp:positionH relativeFrom="page">
                  <wp:posOffset>719455</wp:posOffset>
                </wp:positionH>
                <wp:positionV relativeFrom="paragraph">
                  <wp:posOffset>532130</wp:posOffset>
                </wp:positionV>
                <wp:extent cx="3451860" cy="168910"/>
                <wp:effectExtent l="0" t="0" r="635"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359" w:rsidRPr="00456B22" w:rsidRDefault="009E5359" w:rsidP="009E5359">
                            <w:pPr>
                              <w:pStyle w:val="a5"/>
                              <w:spacing w:line="266" w:lineRule="exact"/>
                              <w:rPr>
                                <w:lang w:val="ru-RU"/>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0BC48F9C" id="_x0000_t202" coordsize="21600,21600" o:spt="202" path="m,l,21600r21600,l21600,xe">
                <v:stroke joinstyle="miter"/>
                <v:path gradientshapeok="t" o:connecttype="rect"/>
              </v:shapetype>
              <v:shape id="Поле 1" o:spid="_x0000_s1026" type="#_x0000_t202" style="position:absolute;left:0;text-align:left;margin-left:56.65pt;margin-top:41.9pt;width:271.8pt;height:13.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FAKuQIAAKkFAAAOAAAAZHJzL2Uyb0RvYy54bWysVF1unDAQfq/UO1h+J8CGJYDCRsmyVJXS&#10;HyntAbxgFqtgU9u7kEY9S0/Rp0o9wx6pYxM2m0SVqrY8WGN7/M18Mx9zfjG0DdpRqZjgKfZPPIwo&#10;L0TJ+CbFHz/kToSR0oSXpBGcpviWKnyxePnivO8SOhO1aEoqEYBwlfRdimutu8R1VVHTlqgT0VEO&#10;l5WQLdGwlRu3lKQH9LZxZ54Xur2QZSdFQZWC02y8xAuLX1W00O+qSlGNmhRDbtqu0q5rs7qLc5Js&#10;JOlqVtynQf4ii5YwDkEPUBnRBG0lewbVskIKJSp9UojWFVXFCmo5ABvfe8LmpiYdtVygOKo7lEn9&#10;P9ji7e69RKyE3mHESQst2n/b/9z/2H9HvqlO36kEnG46cNPDlRiMp2GqumtRfFKIi2VN+IZeSin6&#10;mpISsrMv3aOnI44yIOv+jSghDNlqYYGGSrYGEIqBAB26dHvoDB00KuDwNJj7UQhXBdz5YRT7tnUu&#10;SabXnVT6FRUtMkaKJXTeopPdtdLAA1wnFxOMi5w1je1+wx8dgON4ArHhqbkzWdhm3sVevIpWUeAE&#10;s3DlBF6WOZf5MnDC3D+bZ6fZcpn5X01cP0hqVpaUmzCTsPzgzxp3L/FREgdpKdGw0sCZlJTcrJeN&#10;RDsCws7tZ7oFyR+5uY/TsNfA5QklfxZ4V7PYycPozAnyYO7EZ17keH58FYdeEAdZ/pjSNeP03ymh&#10;PsXxfDYfxfRbbp79nnMjScs0jI6GtSmODk4kMRJc8dK2VhPWjPZRKUz6D6WAik2NtoI1Gh3Vqof1&#10;AChGxWtR3oJ0pQBlgQhh3oFRC/kFox5mR4rV5y2RFKPmNQf5m0EzGXIy1pNBeAFPU6wxGs2lHgfS&#10;tpNsUwPy+INxcQm/SMWseh+ygNTNBuaBJXE/u8zAOd5br4cJu/gFAAD//wMAUEsDBBQABgAIAAAA&#10;IQBDwEft3gAAAAoBAAAPAAAAZHJzL2Rvd25yZXYueG1sTI/BTsMwEETvSPyDtUjcqFMCURviVBWC&#10;ExIiDQeOTrxNrMbrELtt+Hu2JziOZjTzptjMbhAnnIL1pGC5SEAgtd5Y6hR81q93KxAhajJ68IQK&#10;fjDApry+KnRu/JkqPO1iJ7iEQq4V9DGOuZSh7dHpsPAjEnt7PzkdWU6dNJM+c7kb5H2SZNJpS7zQ&#10;6xGfe2wPu6NTsP2i6sV+vzcf1b6ydb1O6C07KHV7M2+fQESc418YLviMDiUzNf5IJoiB9TJNOapg&#10;lfIFDmSP2RpEc3GSB5BlIf9fKH8BAAD//wMAUEsBAi0AFAAGAAgAAAAhALaDOJL+AAAA4QEAABMA&#10;AAAAAAAAAAAAAAAAAAAAAFtDb250ZW50X1R5cGVzXS54bWxQSwECLQAUAAYACAAAACEAOP0h/9YA&#10;AACUAQAACwAAAAAAAAAAAAAAAAAvAQAAX3JlbHMvLnJlbHNQSwECLQAUAAYACAAAACEAowRQCrkC&#10;AACpBQAADgAAAAAAAAAAAAAAAAAuAgAAZHJzL2Uyb0RvYy54bWxQSwECLQAUAAYACAAAACEAQ8BH&#10;7d4AAAAKAQAADwAAAAAAAAAAAAAAAAATBQAAZHJzL2Rvd25yZXYueG1sUEsFBgAAAAAEAAQA8wAA&#10;AB4GAAAAAA==&#10;" filled="f" stroked="f">
                <v:textbox inset="0,0,0,0">
                  <w:txbxContent>
                    <w:p w:rsidR="009E5359" w:rsidRPr="00456B22" w:rsidRDefault="009E5359" w:rsidP="009E5359">
                      <w:pPr>
                        <w:pStyle w:val="a5"/>
                        <w:spacing w:line="266" w:lineRule="exact"/>
                        <w:rPr>
                          <w:lang w:val="ru-RU"/>
                        </w:rPr>
                      </w:pPr>
                    </w:p>
                  </w:txbxContent>
                </v:textbox>
                <w10:wrap anchorx="page"/>
              </v:shape>
            </w:pict>
          </mc:Fallback>
        </mc:AlternateContent>
      </w:r>
      <w:r w:rsidRPr="00D768E1">
        <w:rPr>
          <w:rFonts w:ascii="Times New Roman" w:eastAsia="Times New Roman" w:hAnsi="Times New Roman" w:cs="Times New Roman"/>
          <w:sz w:val="24"/>
          <w:szCs w:val="24"/>
          <w:bdr w:val="none" w:sz="0" w:space="0" w:color="auto" w:frame="1"/>
          <w:lang w:eastAsia="uk-UA"/>
        </w:rPr>
        <w:t>- розвиток системи оповіщення і реагування на забруднення атмосфери в результаті промислових аварій, стихійних лих або знищення природних ресурсів, інших надзвичайних ситуацій екологічного спрямування</w:t>
      </w:r>
    </w:p>
    <w:p w:rsidR="00AC22F0" w:rsidRPr="00D768E1" w:rsidRDefault="00AC22F0" w:rsidP="00DA5A6D">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rsidR="009E5359" w:rsidRPr="00D768E1" w:rsidRDefault="009E5359" w:rsidP="009E5359">
      <w:pPr>
        <w:shd w:val="clear" w:color="auto" w:fill="FFFFFF"/>
        <w:spacing w:after="0" w:line="240" w:lineRule="auto"/>
        <w:jc w:val="both"/>
        <w:rPr>
          <w:rFonts w:ascii="Times New Roman" w:eastAsia="Times New Roman" w:hAnsi="Times New Roman" w:cs="Times New Roman"/>
          <w:b/>
          <w:bCs/>
          <w:sz w:val="24"/>
          <w:szCs w:val="24"/>
          <w:bdr w:val="none" w:sz="0" w:space="0" w:color="auto" w:frame="1"/>
          <w:lang w:eastAsia="uk-UA"/>
        </w:rPr>
      </w:pPr>
      <w:r w:rsidRPr="00D768E1">
        <w:rPr>
          <w:rFonts w:ascii="Times New Roman" w:eastAsia="Times New Roman" w:hAnsi="Times New Roman" w:cs="Times New Roman"/>
          <w:b/>
          <w:bCs/>
          <w:sz w:val="24"/>
          <w:szCs w:val="24"/>
          <w:bdr w:val="none" w:sz="0" w:space="0" w:color="auto" w:frame="1"/>
          <w:lang w:eastAsia="uk-UA"/>
        </w:rPr>
        <w:t xml:space="preserve">                           4. Основні завдання Програми</w:t>
      </w:r>
    </w:p>
    <w:p w:rsidR="009E5359" w:rsidRPr="00D768E1" w:rsidRDefault="009E5359" w:rsidP="009E5359">
      <w:pPr>
        <w:shd w:val="clear" w:color="auto" w:fill="FFFFFF"/>
        <w:spacing w:after="0" w:line="240" w:lineRule="auto"/>
        <w:jc w:val="both"/>
        <w:rPr>
          <w:rFonts w:ascii="Times New Roman" w:eastAsia="Times New Roman" w:hAnsi="Times New Roman" w:cs="Times New Roman"/>
          <w:b/>
          <w:sz w:val="24"/>
          <w:szCs w:val="24"/>
          <w:bdr w:val="none" w:sz="0" w:space="0" w:color="auto" w:frame="1"/>
          <w:lang w:eastAsia="uk-UA"/>
        </w:rPr>
      </w:pPr>
    </w:p>
    <w:p w:rsidR="009E5359" w:rsidRPr="00D768E1" w:rsidRDefault="009E5359" w:rsidP="009E5359">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D768E1">
        <w:rPr>
          <w:rFonts w:ascii="Times New Roman" w:eastAsia="Times New Roman" w:hAnsi="Times New Roman" w:cs="Times New Roman"/>
          <w:sz w:val="24"/>
          <w:szCs w:val="24"/>
          <w:bdr w:val="none" w:sz="0" w:space="0" w:color="auto" w:frame="1"/>
          <w:lang w:eastAsia="uk-UA"/>
        </w:rPr>
        <w:t>Враховуючи реальний стан довкілля, який сформувався на території, основними завданнями Програми та пріоритетними напрямками екологічної політики громади є:</w:t>
      </w:r>
    </w:p>
    <w:p w:rsidR="009E5359" w:rsidRPr="00D768E1" w:rsidRDefault="009E5359" w:rsidP="009E5359">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r w:rsidRPr="00D768E1">
        <w:rPr>
          <w:rFonts w:ascii="Times New Roman" w:eastAsia="Times New Roman" w:hAnsi="Times New Roman" w:cs="Times New Roman"/>
          <w:sz w:val="24"/>
          <w:szCs w:val="24"/>
          <w:bdr w:val="none" w:sz="0" w:space="0" w:color="auto" w:frame="1"/>
          <w:lang w:eastAsia="uk-UA"/>
        </w:rPr>
        <w:t>- Удосконалення системи збору, сортування та забезпечення комплексної переробки ТПВ.</w:t>
      </w:r>
    </w:p>
    <w:p w:rsidR="009E5359" w:rsidRPr="00D768E1" w:rsidRDefault="009E5359" w:rsidP="009E5359">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r w:rsidRPr="00D768E1">
        <w:rPr>
          <w:rFonts w:ascii="Times New Roman" w:eastAsia="Times New Roman" w:hAnsi="Times New Roman" w:cs="Times New Roman"/>
          <w:sz w:val="24"/>
          <w:szCs w:val="24"/>
          <w:bdr w:val="none" w:sz="0" w:space="0" w:color="auto" w:frame="1"/>
          <w:lang w:eastAsia="uk-UA"/>
        </w:rPr>
        <w:t>- Доведення до стандартів питної вод</w:t>
      </w:r>
      <w:r w:rsidR="00D768E1">
        <w:rPr>
          <w:rFonts w:ascii="Times New Roman" w:eastAsia="Times New Roman" w:hAnsi="Times New Roman" w:cs="Times New Roman"/>
          <w:sz w:val="24"/>
          <w:szCs w:val="24"/>
          <w:bdr w:val="none" w:sz="0" w:space="0" w:color="auto" w:frame="1"/>
          <w:lang w:eastAsia="uk-UA"/>
        </w:rPr>
        <w:t>и</w:t>
      </w:r>
      <w:r w:rsidRPr="00D768E1">
        <w:rPr>
          <w:rFonts w:ascii="Times New Roman" w:eastAsia="Times New Roman" w:hAnsi="Times New Roman" w:cs="Times New Roman"/>
          <w:sz w:val="24"/>
          <w:szCs w:val="24"/>
          <w:bdr w:val="none" w:sz="0" w:space="0" w:color="auto" w:frame="1"/>
          <w:lang w:eastAsia="uk-UA"/>
        </w:rPr>
        <w:t xml:space="preserve"> в с. Березівка</w:t>
      </w:r>
      <w:r w:rsidR="00D768E1">
        <w:rPr>
          <w:rFonts w:ascii="Times New Roman" w:eastAsia="Times New Roman" w:hAnsi="Times New Roman" w:cs="Times New Roman"/>
          <w:sz w:val="24"/>
          <w:szCs w:val="24"/>
          <w:bdr w:val="none" w:sz="0" w:space="0" w:color="auto" w:frame="1"/>
          <w:lang w:eastAsia="uk-UA"/>
        </w:rPr>
        <w:t>, Якимівка, Хмельове</w:t>
      </w:r>
    </w:p>
    <w:p w:rsidR="009E5359" w:rsidRPr="00D768E1" w:rsidRDefault="009E5359" w:rsidP="009E5359">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r w:rsidRPr="00D768E1">
        <w:rPr>
          <w:rFonts w:ascii="Times New Roman" w:eastAsia="Times New Roman" w:hAnsi="Times New Roman" w:cs="Times New Roman"/>
          <w:sz w:val="24"/>
          <w:szCs w:val="24"/>
          <w:bdr w:val="none" w:sz="0" w:space="0" w:color="auto" w:frame="1"/>
          <w:lang w:eastAsia="uk-UA"/>
        </w:rPr>
        <w:t>- Розробка та введення в дію схеми санітарної очистки населених пунктів Смолінської селищної територіальної громади.</w:t>
      </w:r>
    </w:p>
    <w:p w:rsidR="009E5359" w:rsidRPr="00D768E1" w:rsidRDefault="009E5359" w:rsidP="009E5359">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r w:rsidRPr="00D768E1">
        <w:rPr>
          <w:rFonts w:ascii="Times New Roman" w:eastAsia="Times New Roman" w:hAnsi="Times New Roman" w:cs="Times New Roman"/>
          <w:sz w:val="24"/>
          <w:szCs w:val="24"/>
          <w:bdr w:val="none" w:sz="0" w:space="0" w:color="auto" w:frame="1"/>
          <w:lang w:eastAsia="uk-UA"/>
        </w:rPr>
        <w:t>- Зменшення кількості нітратів у колодязній воді.</w:t>
      </w:r>
    </w:p>
    <w:p w:rsidR="009E5359" w:rsidRPr="00D768E1" w:rsidRDefault="009E5359" w:rsidP="009E5359">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r w:rsidRPr="00D768E1">
        <w:rPr>
          <w:rFonts w:ascii="Times New Roman" w:eastAsia="Times New Roman" w:hAnsi="Times New Roman" w:cs="Times New Roman"/>
          <w:sz w:val="24"/>
          <w:szCs w:val="24"/>
          <w:bdr w:val="none" w:sz="0" w:space="0" w:color="auto" w:frame="1"/>
          <w:lang w:eastAsia="uk-UA"/>
        </w:rPr>
        <w:t>- Забезпечення якісної очистки стічних вод.</w:t>
      </w:r>
    </w:p>
    <w:p w:rsidR="009E5359" w:rsidRPr="00D768E1" w:rsidRDefault="009E5359" w:rsidP="009E5359">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r w:rsidRPr="00D768E1">
        <w:rPr>
          <w:rFonts w:ascii="Times New Roman" w:eastAsia="Times New Roman" w:hAnsi="Times New Roman" w:cs="Times New Roman"/>
          <w:sz w:val="24"/>
          <w:szCs w:val="24"/>
          <w:bdr w:val="none" w:sz="0" w:space="0" w:color="auto" w:frame="1"/>
          <w:lang w:eastAsia="uk-UA"/>
        </w:rPr>
        <w:t>- Покращення санітарно-екологічного стану водних об'єктів.</w:t>
      </w:r>
    </w:p>
    <w:p w:rsidR="009E5359" w:rsidRPr="00D768E1" w:rsidRDefault="009E5359" w:rsidP="009E5359">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r w:rsidRPr="00D768E1">
        <w:rPr>
          <w:rFonts w:ascii="Times New Roman" w:eastAsia="Times New Roman" w:hAnsi="Times New Roman" w:cs="Times New Roman"/>
          <w:sz w:val="24"/>
          <w:szCs w:val="24"/>
          <w:bdr w:val="none" w:sz="0" w:space="0" w:color="auto" w:frame="1"/>
          <w:lang w:eastAsia="uk-UA"/>
        </w:rPr>
        <w:t>- Озеленення, продовження роботи по видаленню аварійних дерев та заміні їх на зелені насадження в межах житлової забудови (прибудинкових територій житлових масивів, впродовж доріг та населених пунктів), подальше розширення зон зелених насаджень.</w:t>
      </w:r>
    </w:p>
    <w:p w:rsidR="009E5359" w:rsidRPr="00D768E1" w:rsidRDefault="009E5359" w:rsidP="009E5359">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r w:rsidRPr="00D768E1">
        <w:rPr>
          <w:rFonts w:ascii="Times New Roman" w:eastAsia="Times New Roman" w:hAnsi="Times New Roman" w:cs="Times New Roman"/>
          <w:sz w:val="24"/>
          <w:szCs w:val="24"/>
          <w:bdr w:val="none" w:sz="0" w:space="0" w:color="auto" w:frame="1"/>
          <w:lang w:eastAsia="uk-UA"/>
        </w:rPr>
        <w:t>- Забезпечення при необхідності ліквідації наслідків буреломів та вітровалів, зменшення можливих ризиків виникнення таких ситуацій.</w:t>
      </w:r>
    </w:p>
    <w:p w:rsidR="009E5359" w:rsidRPr="00D768E1" w:rsidRDefault="009E5359" w:rsidP="009E5359">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r w:rsidRPr="00D768E1">
        <w:rPr>
          <w:rFonts w:ascii="Times New Roman" w:eastAsia="Times New Roman" w:hAnsi="Times New Roman" w:cs="Times New Roman"/>
          <w:sz w:val="24"/>
          <w:szCs w:val="24"/>
          <w:bdr w:val="none" w:sz="0" w:space="0" w:color="auto" w:frame="1"/>
          <w:lang w:eastAsia="uk-UA"/>
        </w:rPr>
        <w:t>- Зменшення викидів забруднюючих речовин та покращення стану атмосферного повітря.</w:t>
      </w:r>
    </w:p>
    <w:p w:rsidR="009E5359" w:rsidRPr="00D768E1" w:rsidRDefault="00E52FC6" w:rsidP="00E52FC6">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r w:rsidRPr="00D768E1">
        <w:rPr>
          <w:rFonts w:ascii="Times New Roman" w:eastAsia="Times New Roman" w:hAnsi="Times New Roman" w:cs="Times New Roman"/>
          <w:sz w:val="24"/>
          <w:szCs w:val="24"/>
          <w:bdr w:val="none" w:sz="0" w:space="0" w:color="auto" w:frame="1"/>
          <w:lang w:eastAsia="uk-UA"/>
        </w:rPr>
        <w:t xml:space="preserve">- </w:t>
      </w:r>
      <w:r w:rsidR="009E5359" w:rsidRPr="00D768E1">
        <w:rPr>
          <w:rFonts w:ascii="Times New Roman" w:eastAsia="Times New Roman" w:hAnsi="Times New Roman" w:cs="Times New Roman"/>
          <w:sz w:val="24"/>
          <w:szCs w:val="24"/>
          <w:bdr w:val="none" w:sz="0" w:space="0" w:color="auto" w:frame="1"/>
          <w:lang w:eastAsia="uk-UA"/>
        </w:rPr>
        <w:t xml:space="preserve">Зменшення впливу на екологію довкілля природної </w:t>
      </w:r>
      <w:proofErr w:type="spellStart"/>
      <w:r w:rsidR="009E5359" w:rsidRPr="00D768E1">
        <w:rPr>
          <w:rFonts w:ascii="Times New Roman" w:eastAsia="Times New Roman" w:hAnsi="Times New Roman" w:cs="Times New Roman"/>
          <w:sz w:val="24"/>
          <w:szCs w:val="24"/>
          <w:bdr w:val="none" w:sz="0" w:space="0" w:color="auto" w:frame="1"/>
          <w:lang w:eastAsia="uk-UA"/>
        </w:rPr>
        <w:t>есхаляції</w:t>
      </w:r>
      <w:proofErr w:type="spellEnd"/>
      <w:r w:rsidR="009E5359" w:rsidRPr="00D768E1">
        <w:rPr>
          <w:rFonts w:ascii="Times New Roman" w:eastAsia="Times New Roman" w:hAnsi="Times New Roman" w:cs="Times New Roman"/>
          <w:sz w:val="24"/>
          <w:szCs w:val="24"/>
          <w:bdr w:val="none" w:sz="0" w:space="0" w:color="auto" w:frame="1"/>
          <w:lang w:eastAsia="uk-UA"/>
        </w:rPr>
        <w:t xml:space="preserve"> радону та екологічно-</w:t>
      </w:r>
      <w:r w:rsidRPr="00D768E1">
        <w:rPr>
          <w:rFonts w:ascii="Times New Roman" w:eastAsia="Times New Roman" w:hAnsi="Times New Roman" w:cs="Times New Roman"/>
          <w:sz w:val="24"/>
          <w:szCs w:val="24"/>
          <w:bdr w:val="none" w:sz="0" w:space="0" w:color="auto" w:frame="1"/>
          <w:lang w:eastAsia="uk-UA"/>
        </w:rPr>
        <w:t>небезпечних об’єктів розташованих на території громади</w:t>
      </w:r>
    </w:p>
    <w:p w:rsidR="00AC22F0" w:rsidRPr="00D768E1" w:rsidRDefault="00E52FC6" w:rsidP="00DA5A6D">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D768E1">
        <w:rPr>
          <w:rFonts w:ascii="Times New Roman" w:eastAsia="Times New Roman" w:hAnsi="Times New Roman" w:cs="Times New Roman"/>
          <w:sz w:val="24"/>
          <w:szCs w:val="24"/>
          <w:bdr w:val="none" w:sz="0" w:space="0" w:color="auto" w:frame="1"/>
          <w:lang w:eastAsia="uk-UA"/>
        </w:rPr>
        <w:t xml:space="preserve">  - </w:t>
      </w:r>
      <w:proofErr w:type="spellStart"/>
      <w:r w:rsidRPr="00D768E1">
        <w:rPr>
          <w:rFonts w:ascii="Times New Roman" w:eastAsia="Times New Roman" w:hAnsi="Times New Roman" w:cs="Times New Roman"/>
          <w:sz w:val="24"/>
          <w:szCs w:val="24"/>
          <w:bdr w:val="none" w:sz="0" w:space="0" w:color="auto" w:frame="1"/>
          <w:lang w:eastAsia="uk-UA"/>
        </w:rPr>
        <w:t>еколочічна</w:t>
      </w:r>
      <w:proofErr w:type="spellEnd"/>
      <w:r w:rsidRPr="00D768E1">
        <w:rPr>
          <w:rFonts w:ascii="Times New Roman" w:eastAsia="Times New Roman" w:hAnsi="Times New Roman" w:cs="Times New Roman"/>
          <w:sz w:val="24"/>
          <w:szCs w:val="24"/>
          <w:bdr w:val="none" w:sz="0" w:space="0" w:color="auto" w:frame="1"/>
          <w:lang w:eastAsia="uk-UA"/>
        </w:rPr>
        <w:t xml:space="preserve"> освіта населення.</w:t>
      </w:r>
    </w:p>
    <w:p w:rsidR="00E52FC6" w:rsidRPr="00D768E1" w:rsidRDefault="00E52FC6" w:rsidP="00DA5A6D">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rsidR="00E52FC6" w:rsidRPr="00D768E1" w:rsidRDefault="00E52FC6" w:rsidP="00E52FC6">
      <w:pPr>
        <w:shd w:val="clear" w:color="auto" w:fill="FFFFFF"/>
        <w:spacing w:after="0" w:line="240" w:lineRule="auto"/>
        <w:jc w:val="both"/>
        <w:rPr>
          <w:rFonts w:ascii="Times New Roman" w:eastAsia="Times New Roman" w:hAnsi="Times New Roman" w:cs="Times New Roman"/>
          <w:b/>
          <w:bCs/>
          <w:sz w:val="24"/>
          <w:szCs w:val="24"/>
          <w:bdr w:val="none" w:sz="0" w:space="0" w:color="auto" w:frame="1"/>
          <w:lang w:eastAsia="uk-UA"/>
        </w:rPr>
      </w:pPr>
      <w:r w:rsidRPr="00D768E1">
        <w:rPr>
          <w:rFonts w:ascii="Times New Roman" w:eastAsia="Times New Roman" w:hAnsi="Times New Roman" w:cs="Times New Roman"/>
          <w:b/>
          <w:bCs/>
          <w:sz w:val="24"/>
          <w:szCs w:val="24"/>
          <w:bdr w:val="none" w:sz="0" w:space="0" w:color="auto" w:frame="1"/>
          <w:lang w:eastAsia="uk-UA"/>
        </w:rPr>
        <w:t xml:space="preserve">                   5. Очікувані результати заходів Програми</w:t>
      </w:r>
    </w:p>
    <w:p w:rsidR="00E52FC6" w:rsidRPr="00D768E1" w:rsidRDefault="00E52FC6" w:rsidP="00E52FC6">
      <w:pPr>
        <w:shd w:val="clear" w:color="auto" w:fill="FFFFFF"/>
        <w:spacing w:after="0" w:line="240" w:lineRule="auto"/>
        <w:jc w:val="both"/>
        <w:rPr>
          <w:rFonts w:ascii="Times New Roman" w:eastAsia="Times New Roman" w:hAnsi="Times New Roman" w:cs="Times New Roman"/>
          <w:b/>
          <w:sz w:val="24"/>
          <w:szCs w:val="24"/>
          <w:bdr w:val="none" w:sz="0" w:space="0" w:color="auto" w:frame="1"/>
          <w:lang w:eastAsia="uk-UA"/>
        </w:rPr>
      </w:pPr>
    </w:p>
    <w:p w:rsidR="00E52FC6" w:rsidRPr="00D768E1" w:rsidRDefault="00E52FC6" w:rsidP="00E52FC6">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D768E1">
        <w:rPr>
          <w:rFonts w:ascii="Times New Roman" w:eastAsia="Times New Roman" w:hAnsi="Times New Roman" w:cs="Times New Roman"/>
          <w:sz w:val="24"/>
          <w:szCs w:val="24"/>
          <w:bdr w:val="none" w:sz="0" w:space="0" w:color="auto" w:frame="1"/>
          <w:lang w:eastAsia="uk-UA"/>
        </w:rPr>
        <w:t>Виконання Програми надасть можливість забезпечити:</w:t>
      </w:r>
    </w:p>
    <w:p w:rsidR="00AC56B9" w:rsidRPr="00D768E1" w:rsidRDefault="00E52FC6" w:rsidP="00E52FC6">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D768E1">
        <w:rPr>
          <w:rFonts w:ascii="Times New Roman" w:eastAsia="Times New Roman" w:hAnsi="Times New Roman" w:cs="Times New Roman"/>
          <w:sz w:val="24"/>
          <w:szCs w:val="24"/>
          <w:bdr w:val="none" w:sz="0" w:space="0" w:color="auto" w:frame="1"/>
          <w:lang w:eastAsia="uk-UA"/>
        </w:rPr>
        <w:t xml:space="preserve">1.Реалізацію державної політики у сфері охорони навколишнього середовища: поліпшення екологічної ситуації, екологічного балансу населених пунктів громади та навколишньої території. </w:t>
      </w:r>
    </w:p>
    <w:p w:rsidR="00E52FC6" w:rsidRPr="00D768E1" w:rsidRDefault="00E52FC6" w:rsidP="00E52FC6">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D768E1">
        <w:rPr>
          <w:rFonts w:ascii="Times New Roman" w:eastAsia="Times New Roman" w:hAnsi="Times New Roman" w:cs="Times New Roman"/>
          <w:sz w:val="24"/>
          <w:szCs w:val="24"/>
          <w:bdr w:val="none" w:sz="0" w:space="0" w:color="auto" w:frame="1"/>
          <w:lang w:eastAsia="uk-UA"/>
        </w:rPr>
        <w:t>2.Досягнення покращення екологічної ситуації на території буде проводитись в двох напрямках:</w:t>
      </w:r>
    </w:p>
    <w:p w:rsidR="00E52FC6" w:rsidRPr="00D768E1" w:rsidRDefault="00E52FC6" w:rsidP="00E52FC6">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D768E1">
        <w:rPr>
          <w:rFonts w:ascii="Times New Roman" w:eastAsia="Times New Roman" w:hAnsi="Times New Roman" w:cs="Times New Roman"/>
          <w:sz w:val="24"/>
          <w:szCs w:val="24"/>
          <w:bdr w:val="none" w:sz="0" w:space="0" w:color="auto" w:frame="1"/>
          <w:lang w:eastAsia="uk-UA"/>
        </w:rPr>
        <w:t>а) впровадження заходів, спрямованих на зменшення прямого та опосередкованого впливу людей і господарств на природу в цілому та (або) окремі її елементи(зменшення антропогенного навантаження на природу);</w:t>
      </w:r>
    </w:p>
    <w:p w:rsidR="00E52FC6" w:rsidRPr="00D768E1" w:rsidRDefault="00E52FC6" w:rsidP="00E52FC6">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D768E1">
        <w:rPr>
          <w:rFonts w:ascii="Times New Roman" w:eastAsia="Times New Roman" w:hAnsi="Times New Roman" w:cs="Times New Roman"/>
          <w:sz w:val="24"/>
          <w:szCs w:val="24"/>
          <w:bdr w:val="none" w:sz="0" w:space="0" w:color="auto" w:frame="1"/>
          <w:lang w:eastAsia="uk-UA"/>
        </w:rPr>
        <w:t>б) впровадження заходів, спрямованих на підвищення екологічного рівня території.</w:t>
      </w:r>
    </w:p>
    <w:p w:rsidR="00E52FC6" w:rsidRPr="00D768E1" w:rsidRDefault="00E52FC6" w:rsidP="00E52FC6">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rsidR="00E52FC6" w:rsidRPr="00D768E1" w:rsidRDefault="00E52FC6" w:rsidP="00E52FC6">
      <w:pPr>
        <w:shd w:val="clear" w:color="auto" w:fill="FFFFFF"/>
        <w:spacing w:after="0" w:line="240" w:lineRule="auto"/>
        <w:jc w:val="both"/>
        <w:rPr>
          <w:rFonts w:ascii="Times New Roman" w:eastAsia="Times New Roman" w:hAnsi="Times New Roman" w:cs="Times New Roman"/>
          <w:b/>
          <w:bCs/>
          <w:sz w:val="24"/>
          <w:szCs w:val="24"/>
          <w:bdr w:val="none" w:sz="0" w:space="0" w:color="auto" w:frame="1"/>
          <w:lang w:eastAsia="uk-UA"/>
        </w:rPr>
      </w:pPr>
      <w:r w:rsidRPr="00D768E1">
        <w:rPr>
          <w:rFonts w:ascii="Times New Roman" w:eastAsia="Times New Roman" w:hAnsi="Times New Roman" w:cs="Times New Roman"/>
          <w:b/>
          <w:bCs/>
          <w:sz w:val="24"/>
          <w:szCs w:val="24"/>
          <w:bdr w:val="none" w:sz="0" w:space="0" w:color="auto" w:frame="1"/>
          <w:lang w:eastAsia="uk-UA"/>
        </w:rPr>
        <w:t xml:space="preserve">                  6.Джерела фінансування заходів Програми</w:t>
      </w:r>
    </w:p>
    <w:p w:rsidR="00E52FC6" w:rsidRPr="00D768E1" w:rsidRDefault="00E52FC6" w:rsidP="00E52FC6">
      <w:pPr>
        <w:shd w:val="clear" w:color="auto" w:fill="FFFFFF"/>
        <w:spacing w:after="0" w:line="240" w:lineRule="auto"/>
        <w:jc w:val="both"/>
        <w:rPr>
          <w:rFonts w:ascii="Times New Roman" w:eastAsia="Times New Roman" w:hAnsi="Times New Roman" w:cs="Times New Roman"/>
          <w:b/>
          <w:sz w:val="24"/>
          <w:szCs w:val="24"/>
          <w:bdr w:val="none" w:sz="0" w:space="0" w:color="auto" w:frame="1"/>
          <w:lang w:eastAsia="uk-UA"/>
        </w:rPr>
      </w:pPr>
    </w:p>
    <w:p w:rsidR="00AC56B9" w:rsidRPr="00D768E1" w:rsidRDefault="00AC56B9" w:rsidP="00AC56B9">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D768E1">
        <w:rPr>
          <w:rFonts w:ascii="Times New Roman" w:eastAsia="Times New Roman" w:hAnsi="Times New Roman" w:cs="Times New Roman"/>
          <w:sz w:val="24"/>
          <w:szCs w:val="24"/>
          <w:bdr w:val="none" w:sz="0" w:space="0" w:color="auto" w:frame="1"/>
          <w:lang w:eastAsia="uk-UA"/>
        </w:rPr>
        <w:t xml:space="preserve">Фінансове забезпечення заходів, передбачених Програмою здійснюється за рахунок селищного бюджету у межах наявних фінансових ресурсів, коштів спеціального фонду місцевого бюджету, що надходять у порядку відшкодування втрат сільськогосподарського та лісогосподарського виробництва,  коштів юридичних та фізичних осіб та інших джерел, які не заборонені чинним законодавством. </w:t>
      </w:r>
    </w:p>
    <w:p w:rsidR="00AC56B9" w:rsidRPr="00D768E1" w:rsidRDefault="00AC56B9" w:rsidP="00AC56B9">
      <w:pPr>
        <w:shd w:val="clear" w:color="auto" w:fill="FFFFFF"/>
        <w:spacing w:after="0" w:line="240" w:lineRule="auto"/>
        <w:jc w:val="both"/>
        <w:rPr>
          <w:rFonts w:ascii="Times New Roman" w:eastAsia="Times New Roman" w:hAnsi="Times New Roman" w:cs="Times New Roman"/>
          <w:b/>
          <w:sz w:val="24"/>
          <w:szCs w:val="24"/>
          <w:bdr w:val="none" w:sz="0" w:space="0" w:color="auto" w:frame="1"/>
          <w:lang w:eastAsia="uk-UA"/>
        </w:rPr>
      </w:pPr>
    </w:p>
    <w:p w:rsidR="00AC56B9" w:rsidRPr="00D768E1" w:rsidRDefault="00AC56B9" w:rsidP="00AC56B9">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D768E1">
        <w:rPr>
          <w:rFonts w:ascii="Times New Roman" w:eastAsia="Times New Roman" w:hAnsi="Times New Roman" w:cs="Times New Roman"/>
          <w:b/>
          <w:sz w:val="24"/>
          <w:szCs w:val="24"/>
          <w:bdr w:val="none" w:sz="0" w:space="0" w:color="auto" w:frame="1"/>
          <w:lang w:eastAsia="uk-UA"/>
        </w:rPr>
        <w:t xml:space="preserve">                     7.Фінансове забезпечення програми</w:t>
      </w:r>
    </w:p>
    <w:p w:rsidR="00AC56B9" w:rsidRPr="00D768E1" w:rsidRDefault="00AC56B9" w:rsidP="00AC56B9">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D768E1">
        <w:rPr>
          <w:rFonts w:ascii="Times New Roman" w:eastAsia="Times New Roman" w:hAnsi="Times New Roman" w:cs="Times New Roman"/>
          <w:sz w:val="24"/>
          <w:szCs w:val="24"/>
          <w:bdr w:val="none" w:sz="0" w:space="0" w:color="auto" w:frame="1"/>
          <w:lang w:eastAsia="uk-UA"/>
        </w:rPr>
        <w:lastRenderedPageBreak/>
        <w:t>Фінансове забезпечення заходів Програми наведено у додатку 1.</w:t>
      </w:r>
    </w:p>
    <w:p w:rsidR="003145EF" w:rsidRPr="00D768E1" w:rsidRDefault="003145EF">
      <w:pPr>
        <w:rPr>
          <w:rFonts w:ascii="Times New Roman" w:eastAsia="Times New Roman" w:hAnsi="Times New Roman" w:cs="Times New Roman"/>
          <w:b/>
          <w:bCs/>
          <w:sz w:val="24"/>
          <w:szCs w:val="24"/>
        </w:rPr>
      </w:pPr>
    </w:p>
    <w:p w:rsidR="00E95462" w:rsidRPr="00D768E1" w:rsidRDefault="00075E51" w:rsidP="00E95462">
      <w:pPr>
        <w:widowControl w:val="0"/>
        <w:autoSpaceDE w:val="0"/>
        <w:autoSpaceDN w:val="0"/>
        <w:spacing w:before="60" w:after="0" w:line="274" w:lineRule="exact"/>
        <w:ind w:left="5148"/>
        <w:outlineLvl w:val="1"/>
        <w:rPr>
          <w:rFonts w:ascii="Times New Roman" w:eastAsia="Times New Roman" w:hAnsi="Times New Roman" w:cs="Times New Roman"/>
          <w:b/>
          <w:bCs/>
          <w:sz w:val="24"/>
          <w:szCs w:val="24"/>
        </w:rPr>
      </w:pPr>
      <w:r w:rsidRPr="00D768E1">
        <w:rPr>
          <w:rFonts w:ascii="Times New Roman" w:eastAsia="Times New Roman" w:hAnsi="Times New Roman" w:cs="Times New Roman"/>
          <w:b/>
          <w:bCs/>
          <w:sz w:val="24"/>
          <w:szCs w:val="24"/>
        </w:rPr>
        <w:t xml:space="preserve">      </w:t>
      </w:r>
      <w:r w:rsidR="007529CF" w:rsidRPr="00D768E1">
        <w:rPr>
          <w:rFonts w:ascii="Times New Roman" w:eastAsia="Times New Roman" w:hAnsi="Times New Roman" w:cs="Times New Roman"/>
          <w:b/>
          <w:bCs/>
          <w:sz w:val="24"/>
          <w:szCs w:val="24"/>
        </w:rPr>
        <w:t xml:space="preserve">                                             </w:t>
      </w:r>
      <w:r w:rsidR="00E95462" w:rsidRPr="00D768E1">
        <w:rPr>
          <w:rFonts w:ascii="Times New Roman" w:eastAsia="Times New Roman" w:hAnsi="Times New Roman" w:cs="Times New Roman"/>
          <w:b/>
          <w:bCs/>
          <w:sz w:val="24"/>
          <w:szCs w:val="24"/>
        </w:rPr>
        <w:t>Додаток 1</w:t>
      </w:r>
    </w:p>
    <w:p w:rsidR="00E95462" w:rsidRPr="00D768E1" w:rsidRDefault="00E95462" w:rsidP="00E95462">
      <w:pPr>
        <w:widowControl w:val="0"/>
        <w:autoSpaceDE w:val="0"/>
        <w:autoSpaceDN w:val="0"/>
        <w:spacing w:after="0" w:line="240" w:lineRule="auto"/>
        <w:rPr>
          <w:rFonts w:ascii="Times New Roman" w:eastAsia="Times New Roman" w:hAnsi="Times New Roman" w:cs="Times New Roman"/>
          <w:sz w:val="20"/>
          <w:szCs w:val="24"/>
        </w:rPr>
      </w:pPr>
    </w:p>
    <w:p w:rsidR="00AC56B9" w:rsidRPr="00D768E1" w:rsidRDefault="00AC56B9" w:rsidP="00AC56B9">
      <w:pPr>
        <w:widowControl w:val="0"/>
        <w:autoSpaceDE w:val="0"/>
        <w:autoSpaceDN w:val="0"/>
        <w:spacing w:before="90" w:after="0" w:line="240" w:lineRule="auto"/>
        <w:ind w:left="824" w:right="1037"/>
        <w:jc w:val="center"/>
        <w:outlineLvl w:val="1"/>
        <w:rPr>
          <w:rFonts w:ascii="Times New Roman" w:eastAsia="Times New Roman" w:hAnsi="Times New Roman" w:cs="Times New Roman"/>
          <w:b/>
          <w:bCs/>
          <w:sz w:val="24"/>
          <w:szCs w:val="24"/>
        </w:rPr>
      </w:pPr>
      <w:r w:rsidRPr="00D768E1">
        <w:rPr>
          <w:rFonts w:ascii="Times New Roman" w:eastAsia="Times New Roman" w:hAnsi="Times New Roman" w:cs="Times New Roman"/>
          <w:b/>
          <w:bCs/>
          <w:sz w:val="24"/>
          <w:szCs w:val="24"/>
        </w:rPr>
        <w:t>Фінансове забезпечення заходів</w:t>
      </w:r>
    </w:p>
    <w:p w:rsidR="00AC56B9" w:rsidRPr="00D768E1" w:rsidRDefault="00AC56B9" w:rsidP="00AC56B9">
      <w:pPr>
        <w:widowControl w:val="0"/>
        <w:autoSpaceDE w:val="0"/>
        <w:autoSpaceDN w:val="0"/>
        <w:spacing w:after="0" w:line="240" w:lineRule="auto"/>
        <w:ind w:left="2031" w:right="2247"/>
        <w:jc w:val="center"/>
        <w:rPr>
          <w:rFonts w:ascii="Times New Roman" w:eastAsia="Times New Roman" w:hAnsi="Times New Roman" w:cs="Times New Roman"/>
          <w:b/>
          <w:sz w:val="24"/>
        </w:rPr>
      </w:pPr>
      <w:r w:rsidRPr="00D768E1">
        <w:rPr>
          <w:rFonts w:ascii="Times New Roman" w:eastAsia="Times New Roman" w:hAnsi="Times New Roman" w:cs="Times New Roman"/>
          <w:b/>
          <w:sz w:val="24"/>
        </w:rPr>
        <w:t xml:space="preserve"> </w:t>
      </w:r>
      <w:r w:rsidR="007529CF" w:rsidRPr="00D768E1">
        <w:rPr>
          <w:rFonts w:ascii="Times New Roman" w:eastAsia="Times New Roman" w:hAnsi="Times New Roman" w:cs="Times New Roman"/>
          <w:b/>
          <w:sz w:val="24"/>
        </w:rPr>
        <w:t>п</w:t>
      </w:r>
      <w:r w:rsidRPr="00D768E1">
        <w:rPr>
          <w:rFonts w:ascii="Times New Roman" w:eastAsia="Times New Roman" w:hAnsi="Times New Roman" w:cs="Times New Roman"/>
          <w:b/>
          <w:sz w:val="24"/>
        </w:rPr>
        <w:t>рограми охорони навколишнього природного середовища Смолінської селищної територіальної громади</w:t>
      </w:r>
    </w:p>
    <w:p w:rsidR="00E95462" w:rsidRPr="00D768E1" w:rsidRDefault="00E95462" w:rsidP="00E95462">
      <w:pPr>
        <w:widowControl w:val="0"/>
        <w:autoSpaceDE w:val="0"/>
        <w:autoSpaceDN w:val="0"/>
        <w:spacing w:after="0" w:line="240" w:lineRule="auto"/>
        <w:ind w:left="824" w:right="1038"/>
        <w:jc w:val="center"/>
        <w:rPr>
          <w:rFonts w:ascii="Times New Roman" w:eastAsia="Times New Roman" w:hAnsi="Times New Roman" w:cs="Times New Roman"/>
          <w:b/>
          <w:sz w:val="24"/>
        </w:rPr>
      </w:pPr>
      <w:r w:rsidRPr="00D768E1">
        <w:rPr>
          <w:rFonts w:ascii="Times New Roman" w:eastAsia="Times New Roman" w:hAnsi="Times New Roman" w:cs="Times New Roman"/>
          <w:b/>
          <w:sz w:val="24"/>
        </w:rPr>
        <w:t>на 2019 – 2024 роки</w:t>
      </w:r>
    </w:p>
    <w:p w:rsidR="00E95462" w:rsidRPr="00D768E1" w:rsidRDefault="00E95462" w:rsidP="00E95462">
      <w:pPr>
        <w:widowControl w:val="0"/>
        <w:autoSpaceDE w:val="0"/>
        <w:autoSpaceDN w:val="0"/>
        <w:spacing w:before="3" w:after="0" w:line="240" w:lineRule="auto"/>
        <w:rPr>
          <w:rFonts w:ascii="Times New Roman" w:eastAsia="Times New Roman" w:hAnsi="Times New Roman" w:cs="Times New Roman"/>
          <w:b/>
          <w:sz w:val="24"/>
          <w:szCs w:val="24"/>
        </w:rPr>
      </w:pPr>
    </w:p>
    <w:tbl>
      <w:tblPr>
        <w:tblStyle w:val="TableNormal"/>
        <w:tblW w:w="5298"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7"/>
        <w:gridCol w:w="3595"/>
        <w:gridCol w:w="1153"/>
        <w:gridCol w:w="2156"/>
        <w:gridCol w:w="2594"/>
      </w:tblGrid>
      <w:tr w:rsidR="003145EF" w:rsidRPr="00D768E1" w:rsidTr="001F4A1A">
        <w:trPr>
          <w:trHeight w:val="671"/>
        </w:trPr>
        <w:tc>
          <w:tcPr>
            <w:tcW w:w="577" w:type="dxa"/>
          </w:tcPr>
          <w:p w:rsidR="003145EF" w:rsidRPr="00D768E1" w:rsidRDefault="003145EF" w:rsidP="00075E51">
            <w:pPr>
              <w:spacing w:before="51"/>
              <w:ind w:left="131" w:right="125"/>
              <w:jc w:val="both"/>
              <w:rPr>
                <w:rFonts w:ascii="Times New Roman" w:eastAsia="Times New Roman" w:hAnsi="Times New Roman" w:cs="Times New Roman"/>
                <w:b/>
                <w:sz w:val="24"/>
                <w:lang w:val="uk-UA"/>
              </w:rPr>
            </w:pPr>
            <w:r w:rsidRPr="00D768E1">
              <w:rPr>
                <w:rFonts w:ascii="Times New Roman" w:eastAsia="Times New Roman" w:hAnsi="Times New Roman" w:cs="Times New Roman"/>
                <w:b/>
                <w:sz w:val="24"/>
                <w:lang w:val="uk-UA"/>
              </w:rPr>
              <w:t>№ п/п</w:t>
            </w:r>
          </w:p>
        </w:tc>
        <w:tc>
          <w:tcPr>
            <w:tcW w:w="3595" w:type="dxa"/>
            <w:vAlign w:val="center"/>
          </w:tcPr>
          <w:p w:rsidR="003145EF" w:rsidRPr="00D768E1" w:rsidRDefault="003145EF" w:rsidP="00E72FD0">
            <w:pPr>
              <w:pStyle w:val="a7"/>
              <w:ind w:left="131" w:right="125"/>
              <w:jc w:val="center"/>
              <w:rPr>
                <w:rFonts w:ascii="Times New Roman" w:eastAsia="Times New Roman" w:hAnsi="Times New Roman" w:cs="Times New Roman"/>
                <w:b/>
                <w:sz w:val="24"/>
                <w:lang w:val="uk-UA"/>
              </w:rPr>
            </w:pPr>
            <w:r w:rsidRPr="00D768E1">
              <w:rPr>
                <w:rFonts w:ascii="Times New Roman" w:eastAsia="Times New Roman" w:hAnsi="Times New Roman" w:cs="Times New Roman"/>
                <w:b/>
                <w:sz w:val="24"/>
                <w:lang w:val="uk-UA"/>
              </w:rPr>
              <w:t>Зміст заходів</w:t>
            </w:r>
          </w:p>
        </w:tc>
        <w:tc>
          <w:tcPr>
            <w:tcW w:w="1153" w:type="dxa"/>
          </w:tcPr>
          <w:p w:rsidR="003145EF" w:rsidRPr="00D768E1" w:rsidRDefault="003145EF" w:rsidP="00075E51">
            <w:pPr>
              <w:pStyle w:val="a7"/>
              <w:ind w:left="131" w:right="125"/>
              <w:jc w:val="both"/>
              <w:rPr>
                <w:rFonts w:ascii="Times New Roman" w:eastAsia="Times New Roman" w:hAnsi="Times New Roman" w:cs="Times New Roman"/>
                <w:b/>
                <w:sz w:val="24"/>
                <w:lang w:val="uk-UA"/>
              </w:rPr>
            </w:pPr>
            <w:r w:rsidRPr="00D768E1">
              <w:rPr>
                <w:rFonts w:ascii="Times New Roman" w:eastAsia="Times New Roman" w:hAnsi="Times New Roman" w:cs="Times New Roman"/>
                <w:b/>
                <w:sz w:val="24"/>
                <w:lang w:val="uk-UA"/>
              </w:rPr>
              <w:t>Всь</w:t>
            </w:r>
            <w:r w:rsidR="00440F8E">
              <w:rPr>
                <w:rFonts w:ascii="Times New Roman" w:eastAsia="Times New Roman" w:hAnsi="Times New Roman" w:cs="Times New Roman"/>
                <w:b/>
                <w:sz w:val="24"/>
                <w:lang w:val="uk-UA"/>
              </w:rPr>
              <w:t>о</w:t>
            </w:r>
            <w:r w:rsidRPr="00D768E1">
              <w:rPr>
                <w:rFonts w:ascii="Times New Roman" w:eastAsia="Times New Roman" w:hAnsi="Times New Roman" w:cs="Times New Roman"/>
                <w:b/>
                <w:sz w:val="24"/>
                <w:lang w:val="uk-UA"/>
              </w:rPr>
              <w:t>го коштів, тис. грн</w:t>
            </w:r>
          </w:p>
        </w:tc>
        <w:tc>
          <w:tcPr>
            <w:tcW w:w="2156" w:type="dxa"/>
          </w:tcPr>
          <w:p w:rsidR="003145EF" w:rsidRPr="00D768E1" w:rsidRDefault="003145EF" w:rsidP="00075E51">
            <w:pPr>
              <w:pStyle w:val="a7"/>
              <w:ind w:left="131" w:right="125"/>
              <w:jc w:val="both"/>
              <w:rPr>
                <w:rFonts w:ascii="Times New Roman" w:eastAsia="Times New Roman" w:hAnsi="Times New Roman" w:cs="Times New Roman"/>
                <w:b/>
                <w:sz w:val="24"/>
                <w:lang w:val="uk-UA"/>
              </w:rPr>
            </w:pPr>
            <w:r w:rsidRPr="00D768E1">
              <w:rPr>
                <w:rFonts w:ascii="Times New Roman" w:eastAsia="Times New Roman" w:hAnsi="Times New Roman" w:cs="Times New Roman"/>
                <w:b/>
                <w:sz w:val="24"/>
                <w:lang w:val="uk-UA"/>
              </w:rPr>
              <w:t>Джерело фінансування</w:t>
            </w:r>
          </w:p>
        </w:tc>
        <w:tc>
          <w:tcPr>
            <w:tcW w:w="2594" w:type="dxa"/>
          </w:tcPr>
          <w:p w:rsidR="003145EF" w:rsidRPr="00D768E1" w:rsidRDefault="00DF5C16" w:rsidP="00075E51">
            <w:pPr>
              <w:pStyle w:val="a7"/>
              <w:ind w:left="131" w:right="125"/>
              <w:jc w:val="both"/>
              <w:rPr>
                <w:rFonts w:ascii="Times New Roman" w:eastAsia="Times New Roman" w:hAnsi="Times New Roman" w:cs="Times New Roman"/>
                <w:b/>
                <w:sz w:val="24"/>
                <w:lang w:val="uk-UA"/>
              </w:rPr>
            </w:pPr>
            <w:r w:rsidRPr="00D768E1">
              <w:rPr>
                <w:rFonts w:ascii="Times New Roman" w:eastAsia="Times New Roman" w:hAnsi="Times New Roman" w:cs="Times New Roman"/>
                <w:b/>
                <w:sz w:val="24"/>
                <w:lang w:val="uk-UA"/>
              </w:rPr>
              <w:t>Виконавець</w:t>
            </w:r>
          </w:p>
        </w:tc>
      </w:tr>
      <w:tr w:rsidR="007529CF" w:rsidRPr="00D768E1" w:rsidTr="001F4A1A">
        <w:trPr>
          <w:trHeight w:val="395"/>
        </w:trPr>
        <w:tc>
          <w:tcPr>
            <w:tcW w:w="10075" w:type="dxa"/>
            <w:gridSpan w:val="5"/>
            <w:tcBorders>
              <w:top w:val="single" w:sz="4" w:space="0" w:color="auto"/>
              <w:right w:val="single" w:sz="4" w:space="0" w:color="auto"/>
            </w:tcBorders>
          </w:tcPr>
          <w:p w:rsidR="007529CF" w:rsidRPr="00D768E1" w:rsidRDefault="007529CF" w:rsidP="00A15BE3">
            <w:pPr>
              <w:pStyle w:val="a7"/>
              <w:numPr>
                <w:ilvl w:val="0"/>
                <w:numId w:val="9"/>
              </w:numPr>
              <w:spacing w:before="51"/>
              <w:ind w:right="125"/>
              <w:jc w:val="center"/>
              <w:rPr>
                <w:b/>
                <w:lang w:val="uk-UA"/>
              </w:rPr>
            </w:pPr>
            <w:r w:rsidRPr="00D768E1">
              <w:rPr>
                <w:rFonts w:ascii="Times New Roman" w:eastAsia="Times New Roman" w:hAnsi="Times New Roman" w:cs="Times New Roman"/>
                <w:b/>
                <w:sz w:val="24"/>
                <w:lang w:val="uk-UA"/>
              </w:rPr>
              <w:t>Охорона і раціональне використання водних ресурсів</w:t>
            </w:r>
          </w:p>
        </w:tc>
      </w:tr>
      <w:tr w:rsidR="003145EF" w:rsidRPr="00D768E1" w:rsidTr="001F4A1A">
        <w:trPr>
          <w:trHeight w:val="1258"/>
        </w:trPr>
        <w:tc>
          <w:tcPr>
            <w:tcW w:w="577" w:type="dxa"/>
            <w:tcBorders>
              <w:top w:val="single" w:sz="4" w:space="0" w:color="auto"/>
              <w:right w:val="single" w:sz="4" w:space="0" w:color="auto"/>
            </w:tcBorders>
          </w:tcPr>
          <w:p w:rsidR="003145EF" w:rsidRPr="00D768E1" w:rsidRDefault="007529CF" w:rsidP="00075E51">
            <w:pPr>
              <w:spacing w:before="51"/>
              <w:ind w:left="131" w:right="125"/>
              <w:jc w:val="both"/>
              <w:rPr>
                <w:rFonts w:ascii="Times New Roman" w:eastAsia="Times New Roman" w:hAnsi="Times New Roman" w:cs="Times New Roman"/>
                <w:color w:val="000000" w:themeColor="text1"/>
                <w:sz w:val="24"/>
                <w:lang w:val="uk-UA"/>
              </w:rPr>
            </w:pPr>
            <w:r w:rsidRPr="00D768E1">
              <w:rPr>
                <w:rFonts w:ascii="Times New Roman" w:eastAsia="Times New Roman" w:hAnsi="Times New Roman" w:cs="Times New Roman"/>
                <w:color w:val="000000" w:themeColor="text1"/>
                <w:sz w:val="24"/>
                <w:lang w:val="uk-UA"/>
              </w:rPr>
              <w:t>1</w:t>
            </w:r>
          </w:p>
        </w:tc>
        <w:tc>
          <w:tcPr>
            <w:tcW w:w="3595" w:type="dxa"/>
            <w:tcBorders>
              <w:top w:val="single" w:sz="4" w:space="0" w:color="auto"/>
              <w:left w:val="single" w:sz="4" w:space="0" w:color="auto"/>
            </w:tcBorders>
          </w:tcPr>
          <w:p w:rsidR="003145EF" w:rsidRPr="00D768E1" w:rsidRDefault="003145EF" w:rsidP="00DA68A6">
            <w:pPr>
              <w:pStyle w:val="a7"/>
              <w:spacing w:before="51"/>
              <w:ind w:left="131" w:right="125"/>
              <w:jc w:val="both"/>
              <w:rPr>
                <w:rFonts w:ascii="Times New Roman" w:eastAsia="Times New Roman" w:hAnsi="Times New Roman" w:cs="Times New Roman"/>
                <w:sz w:val="24"/>
                <w:lang w:val="uk-UA"/>
              </w:rPr>
            </w:pPr>
            <w:r w:rsidRPr="00D768E1">
              <w:rPr>
                <w:rFonts w:ascii="Times New Roman" w:eastAsia="Times New Roman" w:hAnsi="Times New Roman" w:cs="Times New Roman"/>
                <w:sz w:val="24"/>
                <w:lang w:val="uk-UA"/>
              </w:rPr>
              <w:t>Інвентаризація, паспортизація</w:t>
            </w:r>
            <w:r w:rsidR="00DA68A6" w:rsidRPr="00D768E1">
              <w:rPr>
                <w:rFonts w:ascii="Times New Roman" w:eastAsia="Times New Roman" w:hAnsi="Times New Roman" w:cs="Times New Roman"/>
                <w:sz w:val="24"/>
                <w:lang w:val="uk-UA"/>
              </w:rPr>
              <w:t>, утримання</w:t>
            </w:r>
            <w:r w:rsidRPr="00D768E1">
              <w:rPr>
                <w:rFonts w:ascii="Times New Roman" w:eastAsia="Times New Roman" w:hAnsi="Times New Roman" w:cs="Times New Roman"/>
                <w:sz w:val="24"/>
                <w:lang w:val="uk-UA"/>
              </w:rPr>
              <w:t xml:space="preserve">  гідротехнічних</w:t>
            </w:r>
            <w:r w:rsidR="00DA68A6" w:rsidRPr="00D768E1">
              <w:rPr>
                <w:rFonts w:ascii="Times New Roman" w:eastAsia="Times New Roman" w:hAnsi="Times New Roman" w:cs="Times New Roman"/>
                <w:sz w:val="24"/>
                <w:lang w:val="uk-UA"/>
              </w:rPr>
              <w:t>, споруд</w:t>
            </w:r>
          </w:p>
        </w:tc>
        <w:tc>
          <w:tcPr>
            <w:tcW w:w="1153" w:type="dxa"/>
            <w:tcBorders>
              <w:top w:val="single" w:sz="4" w:space="0" w:color="auto"/>
              <w:right w:val="single" w:sz="4" w:space="0" w:color="auto"/>
            </w:tcBorders>
          </w:tcPr>
          <w:p w:rsidR="003145EF" w:rsidRPr="00D768E1" w:rsidRDefault="001F4A1A" w:rsidP="00075E51">
            <w:pPr>
              <w:pStyle w:val="a7"/>
              <w:spacing w:before="51"/>
              <w:ind w:left="131" w:right="125"/>
              <w:jc w:val="both"/>
              <w:rPr>
                <w:rFonts w:ascii="Times New Roman" w:eastAsia="Times New Roman" w:hAnsi="Times New Roman" w:cs="Times New Roman"/>
                <w:sz w:val="24"/>
                <w:lang w:val="uk-UA"/>
              </w:rPr>
            </w:pPr>
            <w:r>
              <w:rPr>
                <w:rFonts w:ascii="Times New Roman" w:eastAsia="Times New Roman" w:hAnsi="Times New Roman" w:cs="Times New Roman"/>
                <w:sz w:val="24"/>
                <w:lang w:val="uk-UA"/>
              </w:rPr>
              <w:t>20</w:t>
            </w:r>
            <w:r w:rsidR="003145EF" w:rsidRPr="00D768E1">
              <w:rPr>
                <w:rFonts w:ascii="Times New Roman" w:eastAsia="Times New Roman" w:hAnsi="Times New Roman" w:cs="Times New Roman"/>
                <w:sz w:val="24"/>
                <w:lang w:val="uk-UA"/>
              </w:rPr>
              <w:t>0,0</w:t>
            </w:r>
          </w:p>
        </w:tc>
        <w:tc>
          <w:tcPr>
            <w:tcW w:w="2156" w:type="dxa"/>
            <w:tcBorders>
              <w:top w:val="single" w:sz="4" w:space="0" w:color="auto"/>
              <w:left w:val="single" w:sz="4" w:space="0" w:color="auto"/>
            </w:tcBorders>
          </w:tcPr>
          <w:p w:rsidR="003145EF" w:rsidRPr="00D768E1" w:rsidRDefault="003145EF" w:rsidP="00075E51">
            <w:pPr>
              <w:pStyle w:val="a7"/>
              <w:spacing w:before="51"/>
              <w:ind w:left="131" w:right="125"/>
              <w:jc w:val="both"/>
              <w:rPr>
                <w:rFonts w:ascii="Times New Roman" w:eastAsia="Times New Roman" w:hAnsi="Times New Roman" w:cs="Times New Roman"/>
                <w:sz w:val="24"/>
                <w:lang w:val="uk-UA"/>
              </w:rPr>
            </w:pPr>
            <w:r w:rsidRPr="00D768E1">
              <w:rPr>
                <w:rFonts w:ascii="Times New Roman" w:eastAsia="Times New Roman" w:hAnsi="Times New Roman" w:cs="Times New Roman"/>
                <w:sz w:val="24"/>
                <w:lang w:val="uk-UA"/>
              </w:rPr>
              <w:t>місцевий бюджет</w:t>
            </w:r>
          </w:p>
        </w:tc>
        <w:tc>
          <w:tcPr>
            <w:tcW w:w="2594" w:type="dxa"/>
            <w:tcBorders>
              <w:top w:val="single" w:sz="4" w:space="0" w:color="auto"/>
            </w:tcBorders>
          </w:tcPr>
          <w:p w:rsidR="003145EF" w:rsidRPr="00D768E1" w:rsidRDefault="00DF5C16" w:rsidP="007A7982">
            <w:pPr>
              <w:pStyle w:val="a7"/>
              <w:spacing w:before="51"/>
              <w:ind w:left="131" w:right="125"/>
              <w:jc w:val="both"/>
              <w:rPr>
                <w:rFonts w:ascii="Times New Roman" w:eastAsia="Times New Roman" w:hAnsi="Times New Roman" w:cs="Times New Roman"/>
                <w:sz w:val="24"/>
                <w:lang w:val="uk-UA"/>
              </w:rPr>
            </w:pPr>
            <w:r w:rsidRPr="00D768E1">
              <w:rPr>
                <w:rFonts w:ascii="Times New Roman" w:eastAsia="Times New Roman" w:hAnsi="Times New Roman" w:cs="Times New Roman"/>
                <w:sz w:val="24"/>
                <w:lang w:val="uk-UA"/>
              </w:rPr>
              <w:t>В</w:t>
            </w:r>
            <w:r w:rsidR="003145EF" w:rsidRPr="00D768E1">
              <w:rPr>
                <w:rFonts w:ascii="Times New Roman" w:eastAsia="Times New Roman" w:hAnsi="Times New Roman" w:cs="Times New Roman"/>
                <w:sz w:val="24"/>
                <w:lang w:val="uk-UA"/>
              </w:rPr>
              <w:t>ідділ</w:t>
            </w:r>
            <w:r w:rsidRPr="00D768E1">
              <w:rPr>
                <w:rFonts w:ascii="Times New Roman" w:eastAsia="Times New Roman" w:hAnsi="Times New Roman" w:cs="Times New Roman"/>
                <w:sz w:val="24"/>
                <w:lang w:val="uk-UA"/>
              </w:rPr>
              <w:t xml:space="preserve"> буд</w:t>
            </w:r>
            <w:r w:rsidR="004A638C">
              <w:rPr>
                <w:rFonts w:ascii="Times New Roman" w:eastAsia="Times New Roman" w:hAnsi="Times New Roman" w:cs="Times New Roman"/>
                <w:sz w:val="24"/>
                <w:lang w:val="uk-UA"/>
              </w:rPr>
              <w:t>і</w:t>
            </w:r>
            <w:r w:rsidRPr="00D768E1">
              <w:rPr>
                <w:rFonts w:ascii="Times New Roman" w:eastAsia="Times New Roman" w:hAnsi="Times New Roman" w:cs="Times New Roman"/>
                <w:sz w:val="24"/>
                <w:lang w:val="uk-UA"/>
              </w:rPr>
              <w:t xml:space="preserve">вництва, земельних ресурсів, архітектури та ЖКГ </w:t>
            </w:r>
            <w:r w:rsidR="003145EF" w:rsidRPr="00D768E1">
              <w:rPr>
                <w:rFonts w:ascii="Times New Roman" w:eastAsia="Times New Roman" w:hAnsi="Times New Roman" w:cs="Times New Roman"/>
                <w:sz w:val="24"/>
                <w:lang w:val="uk-UA"/>
              </w:rPr>
              <w:t xml:space="preserve">  </w:t>
            </w:r>
          </w:p>
        </w:tc>
      </w:tr>
      <w:tr w:rsidR="003145EF" w:rsidRPr="00D768E1" w:rsidTr="001F4A1A">
        <w:trPr>
          <w:trHeight w:val="1775"/>
        </w:trPr>
        <w:tc>
          <w:tcPr>
            <w:tcW w:w="577" w:type="dxa"/>
          </w:tcPr>
          <w:p w:rsidR="003145EF" w:rsidRPr="00D768E1" w:rsidRDefault="007529CF" w:rsidP="00075E51">
            <w:pPr>
              <w:spacing w:before="51"/>
              <w:ind w:left="131" w:right="125"/>
              <w:jc w:val="both"/>
              <w:rPr>
                <w:rFonts w:ascii="Times New Roman" w:eastAsia="Times New Roman" w:hAnsi="Times New Roman" w:cs="Times New Roman"/>
                <w:color w:val="000000" w:themeColor="text1"/>
                <w:sz w:val="24"/>
                <w:lang w:val="uk-UA"/>
              </w:rPr>
            </w:pPr>
            <w:r w:rsidRPr="00D768E1">
              <w:rPr>
                <w:rFonts w:ascii="Times New Roman" w:eastAsia="Times New Roman" w:hAnsi="Times New Roman" w:cs="Times New Roman"/>
                <w:color w:val="000000" w:themeColor="text1"/>
                <w:sz w:val="24"/>
                <w:lang w:val="uk-UA"/>
              </w:rPr>
              <w:t>2</w:t>
            </w:r>
          </w:p>
        </w:tc>
        <w:tc>
          <w:tcPr>
            <w:tcW w:w="3595" w:type="dxa"/>
          </w:tcPr>
          <w:p w:rsidR="003145EF" w:rsidRPr="00D768E1" w:rsidRDefault="003145EF" w:rsidP="00075E51">
            <w:pPr>
              <w:spacing w:before="51"/>
              <w:ind w:left="131" w:right="125"/>
              <w:jc w:val="both"/>
              <w:rPr>
                <w:rFonts w:ascii="Times New Roman" w:eastAsia="Times New Roman" w:hAnsi="Times New Roman" w:cs="Times New Roman"/>
                <w:sz w:val="24"/>
                <w:lang w:val="uk-UA"/>
              </w:rPr>
            </w:pPr>
            <w:r w:rsidRPr="00D768E1">
              <w:rPr>
                <w:rFonts w:ascii="Times New Roman" w:eastAsia="Times New Roman" w:hAnsi="Times New Roman" w:cs="Times New Roman"/>
                <w:sz w:val="24"/>
                <w:lang w:val="uk-UA"/>
              </w:rPr>
              <w:t>Проведення робіт по благоустрою водойм та поліпшенню їхнього технічного стану</w:t>
            </w:r>
          </w:p>
        </w:tc>
        <w:tc>
          <w:tcPr>
            <w:tcW w:w="1153" w:type="dxa"/>
          </w:tcPr>
          <w:p w:rsidR="003145EF" w:rsidRPr="00D768E1" w:rsidRDefault="003145EF" w:rsidP="00075E51">
            <w:pPr>
              <w:spacing w:before="51"/>
              <w:ind w:left="131" w:right="125"/>
              <w:jc w:val="both"/>
              <w:rPr>
                <w:rFonts w:ascii="Times New Roman" w:eastAsia="Times New Roman" w:hAnsi="Times New Roman" w:cs="Times New Roman"/>
                <w:sz w:val="24"/>
                <w:lang w:val="uk-UA"/>
              </w:rPr>
            </w:pPr>
            <w:r w:rsidRPr="00D768E1">
              <w:rPr>
                <w:rFonts w:ascii="Times New Roman" w:eastAsia="Times New Roman" w:hAnsi="Times New Roman" w:cs="Times New Roman"/>
                <w:sz w:val="24"/>
                <w:lang w:val="uk-UA"/>
              </w:rPr>
              <w:t>10,0</w:t>
            </w:r>
          </w:p>
        </w:tc>
        <w:tc>
          <w:tcPr>
            <w:tcW w:w="2156" w:type="dxa"/>
          </w:tcPr>
          <w:p w:rsidR="003145EF" w:rsidRPr="00D768E1" w:rsidRDefault="003145EF" w:rsidP="00075E51">
            <w:pPr>
              <w:spacing w:before="51"/>
              <w:ind w:left="131" w:right="125"/>
              <w:jc w:val="both"/>
              <w:rPr>
                <w:rFonts w:ascii="Times New Roman" w:eastAsia="Times New Roman" w:hAnsi="Times New Roman" w:cs="Times New Roman"/>
                <w:sz w:val="24"/>
                <w:lang w:val="uk-UA"/>
              </w:rPr>
            </w:pPr>
            <w:r w:rsidRPr="00D768E1">
              <w:rPr>
                <w:rFonts w:ascii="Times New Roman" w:eastAsia="Times New Roman" w:hAnsi="Times New Roman" w:cs="Times New Roman"/>
                <w:sz w:val="24"/>
                <w:lang w:val="uk-UA"/>
              </w:rPr>
              <w:t>місцевий бюджет, інші джерела фінансування, не заборонені законодавством</w:t>
            </w:r>
          </w:p>
        </w:tc>
        <w:tc>
          <w:tcPr>
            <w:tcW w:w="2594" w:type="dxa"/>
          </w:tcPr>
          <w:p w:rsidR="003145EF" w:rsidRPr="00D768E1" w:rsidRDefault="004A638C" w:rsidP="00075E51">
            <w:pPr>
              <w:spacing w:before="51"/>
              <w:ind w:left="131" w:right="125"/>
              <w:jc w:val="both"/>
              <w:rPr>
                <w:rFonts w:ascii="Times New Roman" w:eastAsia="Times New Roman" w:hAnsi="Times New Roman" w:cs="Times New Roman"/>
                <w:sz w:val="24"/>
                <w:lang w:val="uk-UA"/>
              </w:rPr>
            </w:pPr>
            <w:r w:rsidRPr="00D768E1">
              <w:rPr>
                <w:rFonts w:ascii="Times New Roman" w:eastAsia="Times New Roman" w:hAnsi="Times New Roman" w:cs="Times New Roman"/>
                <w:sz w:val="24"/>
                <w:lang w:val="uk-UA"/>
              </w:rPr>
              <w:t>Відділ буд</w:t>
            </w:r>
            <w:r>
              <w:rPr>
                <w:rFonts w:ascii="Times New Roman" w:eastAsia="Times New Roman" w:hAnsi="Times New Roman" w:cs="Times New Roman"/>
                <w:sz w:val="24"/>
                <w:lang w:val="uk-UA"/>
              </w:rPr>
              <w:t>і</w:t>
            </w:r>
            <w:r w:rsidRPr="00D768E1">
              <w:rPr>
                <w:rFonts w:ascii="Times New Roman" w:eastAsia="Times New Roman" w:hAnsi="Times New Roman" w:cs="Times New Roman"/>
                <w:sz w:val="24"/>
                <w:lang w:val="uk-UA"/>
              </w:rPr>
              <w:t>вництва, земельних ресурсів, архітектури та ЖКГ</w:t>
            </w:r>
            <w:r w:rsidR="003145EF" w:rsidRPr="00D768E1">
              <w:rPr>
                <w:rFonts w:ascii="Times New Roman" w:eastAsia="Times New Roman" w:hAnsi="Times New Roman" w:cs="Times New Roman"/>
                <w:sz w:val="24"/>
                <w:lang w:val="uk-UA"/>
              </w:rPr>
              <w:t>,</w:t>
            </w:r>
            <w:r>
              <w:rPr>
                <w:rFonts w:ascii="Times New Roman" w:eastAsia="Times New Roman" w:hAnsi="Times New Roman" w:cs="Times New Roman"/>
                <w:sz w:val="24"/>
                <w:lang w:val="uk-UA"/>
              </w:rPr>
              <w:t xml:space="preserve"> </w:t>
            </w:r>
            <w:r w:rsidR="00DF5C16" w:rsidRPr="00D768E1">
              <w:rPr>
                <w:rFonts w:ascii="Times New Roman" w:eastAsia="Times New Roman" w:hAnsi="Times New Roman" w:cs="Times New Roman"/>
                <w:sz w:val="24"/>
                <w:lang w:val="uk-UA"/>
              </w:rPr>
              <w:t>громадські організації риболовів – любителів громади</w:t>
            </w:r>
          </w:p>
          <w:p w:rsidR="003145EF" w:rsidRPr="00D768E1" w:rsidRDefault="003145EF" w:rsidP="00075E51">
            <w:pPr>
              <w:ind w:left="131" w:right="125"/>
              <w:jc w:val="both"/>
              <w:rPr>
                <w:rFonts w:ascii="Times New Roman" w:eastAsia="Times New Roman" w:hAnsi="Times New Roman" w:cs="Times New Roman"/>
                <w:sz w:val="24"/>
                <w:lang w:val="uk-UA"/>
              </w:rPr>
            </w:pPr>
          </w:p>
        </w:tc>
      </w:tr>
      <w:tr w:rsidR="0007080C" w:rsidRPr="00D768E1" w:rsidTr="001F4A1A">
        <w:trPr>
          <w:trHeight w:val="1663"/>
        </w:trPr>
        <w:tc>
          <w:tcPr>
            <w:tcW w:w="577" w:type="dxa"/>
          </w:tcPr>
          <w:p w:rsidR="0007080C" w:rsidRPr="00D768E1" w:rsidRDefault="007529CF" w:rsidP="00075E51">
            <w:pPr>
              <w:spacing w:before="51"/>
              <w:ind w:left="131" w:right="125"/>
              <w:jc w:val="both"/>
              <w:rPr>
                <w:rFonts w:ascii="Times New Roman" w:eastAsia="Times New Roman" w:hAnsi="Times New Roman" w:cs="Times New Roman"/>
                <w:color w:val="000000" w:themeColor="text1"/>
                <w:sz w:val="24"/>
                <w:lang w:val="uk-UA"/>
              </w:rPr>
            </w:pPr>
            <w:r w:rsidRPr="00D768E1">
              <w:rPr>
                <w:rFonts w:ascii="Times New Roman" w:eastAsia="Times New Roman" w:hAnsi="Times New Roman" w:cs="Times New Roman"/>
                <w:color w:val="000000" w:themeColor="text1"/>
                <w:sz w:val="24"/>
                <w:lang w:val="uk-UA"/>
              </w:rPr>
              <w:t>3</w:t>
            </w:r>
          </w:p>
        </w:tc>
        <w:tc>
          <w:tcPr>
            <w:tcW w:w="3595" w:type="dxa"/>
          </w:tcPr>
          <w:p w:rsidR="0007080C" w:rsidRPr="00D768E1" w:rsidRDefault="0007080C" w:rsidP="00D54D4C">
            <w:pPr>
              <w:spacing w:before="51"/>
              <w:ind w:left="131" w:right="125"/>
              <w:jc w:val="both"/>
              <w:rPr>
                <w:rFonts w:ascii="Times New Roman" w:eastAsia="Times New Roman" w:hAnsi="Times New Roman" w:cs="Times New Roman"/>
                <w:sz w:val="24"/>
                <w:lang w:val="uk-UA"/>
              </w:rPr>
            </w:pPr>
            <w:r w:rsidRPr="00D768E1">
              <w:rPr>
                <w:rFonts w:ascii="Times New Roman" w:eastAsia="Times New Roman" w:hAnsi="Times New Roman" w:cs="Times New Roman"/>
                <w:sz w:val="24"/>
                <w:lang w:val="uk-UA"/>
              </w:rPr>
              <w:t>Проведення комплексу заходів по доведенню якості води у громадських колодязях до відповідних стандартів</w:t>
            </w:r>
          </w:p>
        </w:tc>
        <w:tc>
          <w:tcPr>
            <w:tcW w:w="1153" w:type="dxa"/>
          </w:tcPr>
          <w:p w:rsidR="0007080C" w:rsidRPr="00D768E1" w:rsidRDefault="00323FE0" w:rsidP="00DF5C16">
            <w:pPr>
              <w:spacing w:before="51"/>
              <w:ind w:left="131" w:right="125"/>
              <w:jc w:val="both"/>
              <w:rPr>
                <w:rFonts w:ascii="Times New Roman" w:eastAsia="Times New Roman" w:hAnsi="Times New Roman" w:cs="Times New Roman"/>
                <w:sz w:val="24"/>
                <w:lang w:val="uk-UA"/>
              </w:rPr>
            </w:pPr>
            <w:r w:rsidRPr="00D768E1">
              <w:rPr>
                <w:rFonts w:ascii="Times New Roman" w:eastAsia="Times New Roman" w:hAnsi="Times New Roman" w:cs="Times New Roman"/>
                <w:sz w:val="24"/>
                <w:lang w:val="uk-UA"/>
              </w:rPr>
              <w:t>7</w:t>
            </w:r>
            <w:r w:rsidR="0007080C" w:rsidRPr="00D768E1">
              <w:rPr>
                <w:rFonts w:ascii="Times New Roman" w:eastAsia="Times New Roman" w:hAnsi="Times New Roman" w:cs="Times New Roman"/>
                <w:sz w:val="24"/>
                <w:lang w:val="uk-UA"/>
              </w:rPr>
              <w:t>,0</w:t>
            </w:r>
          </w:p>
        </w:tc>
        <w:tc>
          <w:tcPr>
            <w:tcW w:w="2156" w:type="dxa"/>
          </w:tcPr>
          <w:p w:rsidR="0007080C" w:rsidRPr="00D768E1" w:rsidRDefault="0007080C" w:rsidP="00075E51">
            <w:pPr>
              <w:spacing w:before="51"/>
              <w:ind w:left="131" w:right="125"/>
              <w:jc w:val="both"/>
              <w:rPr>
                <w:rFonts w:ascii="Times New Roman" w:eastAsia="Times New Roman" w:hAnsi="Times New Roman" w:cs="Times New Roman"/>
                <w:sz w:val="24"/>
                <w:lang w:val="uk-UA"/>
              </w:rPr>
            </w:pPr>
            <w:r w:rsidRPr="00D768E1">
              <w:rPr>
                <w:rFonts w:ascii="Times New Roman" w:eastAsia="Times New Roman" w:hAnsi="Times New Roman" w:cs="Times New Roman"/>
                <w:sz w:val="24"/>
                <w:lang w:val="uk-UA"/>
              </w:rPr>
              <w:t>місцевий бюджет, інші джерела фінансування, не заборонені законодавством</w:t>
            </w:r>
          </w:p>
        </w:tc>
        <w:tc>
          <w:tcPr>
            <w:tcW w:w="2594" w:type="dxa"/>
          </w:tcPr>
          <w:p w:rsidR="0007080C" w:rsidRPr="00D768E1" w:rsidRDefault="004A638C" w:rsidP="007A7982">
            <w:pPr>
              <w:ind w:left="131" w:right="125"/>
              <w:jc w:val="both"/>
              <w:rPr>
                <w:rFonts w:ascii="Times New Roman" w:eastAsia="Times New Roman" w:hAnsi="Times New Roman" w:cs="Times New Roman"/>
                <w:sz w:val="24"/>
                <w:lang w:val="uk-UA"/>
              </w:rPr>
            </w:pPr>
            <w:r w:rsidRPr="00D768E1">
              <w:rPr>
                <w:rFonts w:ascii="Times New Roman" w:eastAsia="Times New Roman" w:hAnsi="Times New Roman" w:cs="Times New Roman"/>
                <w:sz w:val="24"/>
                <w:lang w:val="uk-UA"/>
              </w:rPr>
              <w:t>Відділ буд</w:t>
            </w:r>
            <w:r>
              <w:rPr>
                <w:rFonts w:ascii="Times New Roman" w:eastAsia="Times New Roman" w:hAnsi="Times New Roman" w:cs="Times New Roman"/>
                <w:sz w:val="24"/>
                <w:lang w:val="uk-UA"/>
              </w:rPr>
              <w:t>і</w:t>
            </w:r>
            <w:r w:rsidRPr="00D768E1">
              <w:rPr>
                <w:rFonts w:ascii="Times New Roman" w:eastAsia="Times New Roman" w:hAnsi="Times New Roman" w:cs="Times New Roman"/>
                <w:sz w:val="24"/>
                <w:lang w:val="uk-UA"/>
              </w:rPr>
              <w:t>вництва, земельних ресурсів, архітектури та ЖКГ</w:t>
            </w:r>
          </w:p>
        </w:tc>
      </w:tr>
      <w:tr w:rsidR="007529CF" w:rsidRPr="00D768E1" w:rsidTr="001F4A1A">
        <w:trPr>
          <w:trHeight w:val="431"/>
        </w:trPr>
        <w:tc>
          <w:tcPr>
            <w:tcW w:w="10075" w:type="dxa"/>
            <w:gridSpan w:val="5"/>
          </w:tcPr>
          <w:p w:rsidR="007529CF" w:rsidRPr="00A15BE3" w:rsidRDefault="007529CF" w:rsidP="00A15BE3">
            <w:pPr>
              <w:pStyle w:val="a8"/>
              <w:numPr>
                <w:ilvl w:val="0"/>
                <w:numId w:val="9"/>
              </w:numPr>
              <w:ind w:right="125"/>
              <w:jc w:val="center"/>
              <w:rPr>
                <w:rFonts w:ascii="Times New Roman" w:eastAsia="Times New Roman" w:hAnsi="Times New Roman" w:cs="Times New Roman"/>
                <w:b/>
                <w:sz w:val="24"/>
                <w:lang w:val="uk-UA"/>
              </w:rPr>
            </w:pPr>
            <w:r w:rsidRPr="00A15BE3">
              <w:rPr>
                <w:rFonts w:ascii="Times New Roman" w:eastAsia="Times New Roman" w:hAnsi="Times New Roman" w:cs="Times New Roman"/>
                <w:b/>
                <w:sz w:val="24"/>
                <w:lang w:val="uk-UA"/>
              </w:rPr>
              <w:t>Забезпечення екологічного та санітарно-епідеміологічного благополуччя населення та охорона навколишнього середовища</w:t>
            </w:r>
          </w:p>
        </w:tc>
      </w:tr>
      <w:tr w:rsidR="003145EF" w:rsidRPr="00D768E1" w:rsidTr="001F4A1A">
        <w:trPr>
          <w:trHeight w:val="1663"/>
        </w:trPr>
        <w:tc>
          <w:tcPr>
            <w:tcW w:w="577" w:type="dxa"/>
          </w:tcPr>
          <w:p w:rsidR="003145EF" w:rsidRPr="00D768E1" w:rsidRDefault="007529CF" w:rsidP="00075E51">
            <w:pPr>
              <w:spacing w:before="51"/>
              <w:ind w:left="131" w:right="125"/>
              <w:jc w:val="both"/>
              <w:rPr>
                <w:rFonts w:ascii="Times New Roman" w:eastAsia="Times New Roman" w:hAnsi="Times New Roman" w:cs="Times New Roman"/>
                <w:sz w:val="24"/>
                <w:lang w:val="uk-UA"/>
              </w:rPr>
            </w:pPr>
            <w:r w:rsidRPr="00D768E1">
              <w:rPr>
                <w:rFonts w:ascii="Times New Roman" w:eastAsia="Times New Roman" w:hAnsi="Times New Roman" w:cs="Times New Roman"/>
                <w:sz w:val="24"/>
                <w:lang w:val="uk-UA"/>
              </w:rPr>
              <w:t>4</w:t>
            </w:r>
          </w:p>
        </w:tc>
        <w:tc>
          <w:tcPr>
            <w:tcW w:w="3595" w:type="dxa"/>
          </w:tcPr>
          <w:p w:rsidR="003145EF" w:rsidRPr="00D768E1" w:rsidRDefault="003145EF" w:rsidP="00D54D4C">
            <w:pPr>
              <w:spacing w:before="51"/>
              <w:ind w:left="131" w:right="125"/>
              <w:jc w:val="both"/>
              <w:rPr>
                <w:rFonts w:ascii="Times New Roman" w:eastAsia="Times New Roman" w:hAnsi="Times New Roman" w:cs="Times New Roman"/>
                <w:sz w:val="24"/>
                <w:lang w:val="uk-UA"/>
              </w:rPr>
            </w:pPr>
            <w:r w:rsidRPr="00D768E1">
              <w:rPr>
                <w:rFonts w:ascii="Times New Roman" w:eastAsia="Times New Roman" w:hAnsi="Times New Roman" w:cs="Times New Roman"/>
                <w:sz w:val="24"/>
                <w:lang w:val="uk-UA"/>
              </w:rPr>
              <w:t xml:space="preserve">Оновлення парку </w:t>
            </w:r>
            <w:proofErr w:type="spellStart"/>
            <w:r w:rsidRPr="00D768E1">
              <w:rPr>
                <w:rFonts w:ascii="Times New Roman" w:eastAsia="Times New Roman" w:hAnsi="Times New Roman" w:cs="Times New Roman"/>
                <w:sz w:val="24"/>
                <w:lang w:val="uk-UA"/>
              </w:rPr>
              <w:t>сміттє</w:t>
            </w:r>
            <w:r w:rsidR="00D54D4C" w:rsidRPr="00D768E1">
              <w:rPr>
                <w:rFonts w:ascii="Times New Roman" w:eastAsia="Times New Roman" w:hAnsi="Times New Roman" w:cs="Times New Roman"/>
                <w:sz w:val="24"/>
                <w:lang w:val="uk-UA"/>
              </w:rPr>
              <w:t>прибиральної</w:t>
            </w:r>
            <w:proofErr w:type="spellEnd"/>
            <w:r w:rsidR="00D54D4C" w:rsidRPr="00D768E1">
              <w:rPr>
                <w:rFonts w:ascii="Times New Roman" w:eastAsia="Times New Roman" w:hAnsi="Times New Roman" w:cs="Times New Roman"/>
                <w:sz w:val="24"/>
                <w:lang w:val="uk-UA"/>
              </w:rPr>
              <w:t xml:space="preserve"> </w:t>
            </w:r>
            <w:r w:rsidRPr="00D768E1">
              <w:rPr>
                <w:rFonts w:ascii="Times New Roman" w:eastAsia="Times New Roman" w:hAnsi="Times New Roman" w:cs="Times New Roman"/>
                <w:sz w:val="24"/>
                <w:lang w:val="uk-UA"/>
              </w:rPr>
              <w:t xml:space="preserve"> техніки</w:t>
            </w:r>
          </w:p>
        </w:tc>
        <w:tc>
          <w:tcPr>
            <w:tcW w:w="1153" w:type="dxa"/>
          </w:tcPr>
          <w:p w:rsidR="003145EF" w:rsidRPr="00D768E1" w:rsidRDefault="00DF5C16" w:rsidP="00DF5C16">
            <w:pPr>
              <w:spacing w:before="51"/>
              <w:ind w:left="131" w:right="125"/>
              <w:jc w:val="both"/>
              <w:rPr>
                <w:rFonts w:ascii="Times New Roman" w:eastAsia="Times New Roman" w:hAnsi="Times New Roman" w:cs="Times New Roman"/>
                <w:sz w:val="24"/>
                <w:lang w:val="uk-UA"/>
              </w:rPr>
            </w:pPr>
            <w:r w:rsidRPr="00D768E1">
              <w:rPr>
                <w:rFonts w:ascii="Times New Roman" w:eastAsia="Times New Roman" w:hAnsi="Times New Roman" w:cs="Times New Roman"/>
                <w:sz w:val="24"/>
                <w:lang w:val="uk-UA"/>
              </w:rPr>
              <w:t>800</w:t>
            </w:r>
            <w:r w:rsidR="00DA68A6" w:rsidRPr="00D768E1">
              <w:rPr>
                <w:rFonts w:ascii="Times New Roman" w:eastAsia="Times New Roman" w:hAnsi="Times New Roman" w:cs="Times New Roman"/>
                <w:sz w:val="24"/>
                <w:lang w:val="uk-UA"/>
              </w:rPr>
              <w:t>,0</w:t>
            </w:r>
          </w:p>
        </w:tc>
        <w:tc>
          <w:tcPr>
            <w:tcW w:w="2156" w:type="dxa"/>
          </w:tcPr>
          <w:p w:rsidR="003145EF" w:rsidRPr="00D768E1" w:rsidRDefault="00DA68A6" w:rsidP="00075E51">
            <w:pPr>
              <w:spacing w:before="51"/>
              <w:ind w:left="131" w:right="125"/>
              <w:jc w:val="both"/>
              <w:rPr>
                <w:rFonts w:ascii="Times New Roman" w:eastAsia="Times New Roman" w:hAnsi="Times New Roman" w:cs="Times New Roman"/>
                <w:sz w:val="24"/>
                <w:lang w:val="uk-UA"/>
              </w:rPr>
            </w:pPr>
            <w:r w:rsidRPr="00D768E1">
              <w:rPr>
                <w:rFonts w:ascii="Times New Roman" w:eastAsia="Times New Roman" w:hAnsi="Times New Roman" w:cs="Times New Roman"/>
                <w:sz w:val="24"/>
                <w:lang w:val="uk-UA"/>
              </w:rPr>
              <w:t>місцевий бюджет, інші джерела фінансування, не заборонені законодавством</w:t>
            </w:r>
          </w:p>
        </w:tc>
        <w:tc>
          <w:tcPr>
            <w:tcW w:w="2594" w:type="dxa"/>
          </w:tcPr>
          <w:p w:rsidR="003145EF" w:rsidRPr="00D768E1" w:rsidRDefault="004A638C" w:rsidP="007A7982">
            <w:pPr>
              <w:ind w:left="131" w:right="125"/>
              <w:jc w:val="both"/>
              <w:rPr>
                <w:rFonts w:ascii="Times New Roman" w:eastAsia="Times New Roman" w:hAnsi="Times New Roman" w:cs="Times New Roman"/>
                <w:sz w:val="24"/>
                <w:lang w:val="uk-UA"/>
              </w:rPr>
            </w:pPr>
            <w:r w:rsidRPr="00D768E1">
              <w:rPr>
                <w:rFonts w:ascii="Times New Roman" w:eastAsia="Times New Roman" w:hAnsi="Times New Roman" w:cs="Times New Roman"/>
                <w:sz w:val="24"/>
                <w:lang w:val="uk-UA"/>
              </w:rPr>
              <w:t>Відділ буд</w:t>
            </w:r>
            <w:r>
              <w:rPr>
                <w:rFonts w:ascii="Times New Roman" w:eastAsia="Times New Roman" w:hAnsi="Times New Roman" w:cs="Times New Roman"/>
                <w:sz w:val="24"/>
                <w:lang w:val="uk-UA"/>
              </w:rPr>
              <w:t>і</w:t>
            </w:r>
            <w:r w:rsidRPr="00D768E1">
              <w:rPr>
                <w:rFonts w:ascii="Times New Roman" w:eastAsia="Times New Roman" w:hAnsi="Times New Roman" w:cs="Times New Roman"/>
                <w:sz w:val="24"/>
                <w:lang w:val="uk-UA"/>
              </w:rPr>
              <w:t>вництва, земельних ресурсів, архітектури та ЖКГ</w:t>
            </w:r>
            <w:r w:rsidR="009238FF" w:rsidRPr="00D768E1">
              <w:rPr>
                <w:rFonts w:ascii="Times New Roman" w:eastAsia="Times New Roman" w:hAnsi="Times New Roman" w:cs="Times New Roman"/>
                <w:sz w:val="24"/>
                <w:lang w:val="uk-UA"/>
              </w:rPr>
              <w:t xml:space="preserve">. </w:t>
            </w:r>
          </w:p>
          <w:p w:rsidR="009238FF" w:rsidRPr="00D768E1" w:rsidRDefault="009238FF" w:rsidP="007A7982">
            <w:pPr>
              <w:ind w:left="131" w:right="125"/>
              <w:jc w:val="both"/>
              <w:rPr>
                <w:rFonts w:ascii="Times New Roman" w:eastAsia="Times New Roman" w:hAnsi="Times New Roman" w:cs="Times New Roman"/>
                <w:sz w:val="24"/>
                <w:lang w:val="uk-UA"/>
              </w:rPr>
            </w:pPr>
            <w:r w:rsidRPr="00D768E1">
              <w:rPr>
                <w:rFonts w:ascii="Times New Roman" w:eastAsia="Times New Roman" w:hAnsi="Times New Roman" w:cs="Times New Roman"/>
                <w:sz w:val="24"/>
                <w:lang w:val="uk-UA"/>
              </w:rPr>
              <w:t>Виконавчі органи ради.</w:t>
            </w:r>
          </w:p>
        </w:tc>
      </w:tr>
      <w:tr w:rsidR="00323FE0" w:rsidRPr="00D768E1" w:rsidTr="001F4A1A">
        <w:trPr>
          <w:trHeight w:val="1223"/>
        </w:trPr>
        <w:tc>
          <w:tcPr>
            <w:tcW w:w="577" w:type="dxa"/>
          </w:tcPr>
          <w:p w:rsidR="00323FE0" w:rsidRPr="00D768E1" w:rsidRDefault="007529CF" w:rsidP="00075E51">
            <w:pPr>
              <w:spacing w:before="51"/>
              <w:ind w:left="131" w:right="125"/>
              <w:jc w:val="both"/>
              <w:rPr>
                <w:rFonts w:ascii="Times New Roman" w:eastAsia="Times New Roman" w:hAnsi="Times New Roman" w:cs="Times New Roman"/>
                <w:sz w:val="24"/>
                <w:lang w:val="uk-UA"/>
              </w:rPr>
            </w:pPr>
            <w:r w:rsidRPr="00D768E1">
              <w:rPr>
                <w:rFonts w:ascii="Times New Roman" w:eastAsia="Times New Roman" w:hAnsi="Times New Roman" w:cs="Times New Roman"/>
                <w:sz w:val="24"/>
                <w:lang w:val="uk-UA"/>
              </w:rPr>
              <w:t>5</w:t>
            </w:r>
          </w:p>
        </w:tc>
        <w:tc>
          <w:tcPr>
            <w:tcW w:w="3595" w:type="dxa"/>
          </w:tcPr>
          <w:p w:rsidR="00323FE0" w:rsidRPr="00D768E1" w:rsidRDefault="00323FE0" w:rsidP="00C84DCE">
            <w:pPr>
              <w:pStyle w:val="a7"/>
              <w:ind w:left="131" w:right="125"/>
              <w:jc w:val="both"/>
              <w:rPr>
                <w:rFonts w:ascii="Times New Roman" w:eastAsia="Times New Roman" w:hAnsi="Times New Roman" w:cs="Times New Roman"/>
                <w:sz w:val="24"/>
                <w:lang w:val="uk-UA"/>
              </w:rPr>
            </w:pPr>
            <w:r w:rsidRPr="00D768E1">
              <w:rPr>
                <w:rFonts w:ascii="Times New Roman" w:eastAsia="Times New Roman" w:hAnsi="Times New Roman" w:cs="Times New Roman"/>
                <w:sz w:val="24"/>
                <w:lang w:val="uk-UA"/>
              </w:rPr>
              <w:t>Ліквідація стихійних сміттєзвалищ на території громади. Утримання території існуючих місць видалення відходів</w:t>
            </w:r>
          </w:p>
        </w:tc>
        <w:tc>
          <w:tcPr>
            <w:tcW w:w="1153" w:type="dxa"/>
          </w:tcPr>
          <w:p w:rsidR="00323FE0" w:rsidRPr="00D768E1" w:rsidRDefault="00323FE0" w:rsidP="001F4A1A">
            <w:pPr>
              <w:pStyle w:val="a7"/>
              <w:ind w:left="131" w:right="125"/>
              <w:jc w:val="both"/>
              <w:rPr>
                <w:rFonts w:ascii="Times New Roman" w:eastAsia="Times New Roman" w:hAnsi="Times New Roman" w:cs="Times New Roman"/>
                <w:sz w:val="24"/>
                <w:lang w:val="uk-UA"/>
              </w:rPr>
            </w:pPr>
            <w:r w:rsidRPr="00D768E1">
              <w:rPr>
                <w:rFonts w:ascii="Times New Roman" w:eastAsia="Times New Roman" w:hAnsi="Times New Roman" w:cs="Times New Roman"/>
                <w:sz w:val="24"/>
                <w:lang w:val="uk-UA"/>
              </w:rPr>
              <w:t>1</w:t>
            </w:r>
            <w:r w:rsidR="001F4A1A">
              <w:rPr>
                <w:rFonts w:ascii="Times New Roman" w:eastAsia="Times New Roman" w:hAnsi="Times New Roman" w:cs="Times New Roman"/>
                <w:sz w:val="24"/>
                <w:lang w:val="uk-UA"/>
              </w:rPr>
              <w:t>5</w:t>
            </w:r>
            <w:r w:rsidRPr="00D768E1">
              <w:rPr>
                <w:rFonts w:ascii="Times New Roman" w:eastAsia="Times New Roman" w:hAnsi="Times New Roman" w:cs="Times New Roman"/>
                <w:sz w:val="24"/>
                <w:lang w:val="uk-UA"/>
              </w:rPr>
              <w:t>0,0</w:t>
            </w:r>
          </w:p>
        </w:tc>
        <w:tc>
          <w:tcPr>
            <w:tcW w:w="2156" w:type="dxa"/>
          </w:tcPr>
          <w:p w:rsidR="00323FE0" w:rsidRPr="00D768E1" w:rsidRDefault="00323FE0" w:rsidP="00C84DCE">
            <w:pPr>
              <w:pStyle w:val="a7"/>
              <w:ind w:left="131" w:right="125"/>
              <w:jc w:val="both"/>
              <w:rPr>
                <w:rFonts w:ascii="Times New Roman" w:eastAsia="Times New Roman" w:hAnsi="Times New Roman" w:cs="Times New Roman"/>
                <w:sz w:val="24"/>
                <w:lang w:val="uk-UA"/>
              </w:rPr>
            </w:pPr>
            <w:r w:rsidRPr="00D768E1">
              <w:rPr>
                <w:rFonts w:ascii="Times New Roman" w:eastAsia="Times New Roman" w:hAnsi="Times New Roman" w:cs="Times New Roman"/>
                <w:sz w:val="24"/>
                <w:lang w:val="uk-UA"/>
              </w:rPr>
              <w:t>місцевий бюджет</w:t>
            </w:r>
          </w:p>
        </w:tc>
        <w:tc>
          <w:tcPr>
            <w:tcW w:w="2594" w:type="dxa"/>
          </w:tcPr>
          <w:p w:rsidR="00323FE0" w:rsidRPr="00D768E1" w:rsidRDefault="004A638C" w:rsidP="00C84DCE">
            <w:pPr>
              <w:pStyle w:val="a7"/>
              <w:ind w:left="131" w:right="125"/>
              <w:jc w:val="both"/>
              <w:rPr>
                <w:rFonts w:ascii="Times New Roman" w:eastAsia="Times New Roman" w:hAnsi="Times New Roman" w:cs="Times New Roman"/>
                <w:sz w:val="24"/>
                <w:lang w:val="uk-UA"/>
              </w:rPr>
            </w:pPr>
            <w:r w:rsidRPr="00D768E1">
              <w:rPr>
                <w:rFonts w:ascii="Times New Roman" w:eastAsia="Times New Roman" w:hAnsi="Times New Roman" w:cs="Times New Roman"/>
                <w:sz w:val="24"/>
                <w:lang w:val="uk-UA"/>
              </w:rPr>
              <w:t>Відділ буд</w:t>
            </w:r>
            <w:r>
              <w:rPr>
                <w:rFonts w:ascii="Times New Roman" w:eastAsia="Times New Roman" w:hAnsi="Times New Roman" w:cs="Times New Roman"/>
                <w:sz w:val="24"/>
                <w:lang w:val="uk-UA"/>
              </w:rPr>
              <w:t>і</w:t>
            </w:r>
            <w:r w:rsidRPr="00D768E1">
              <w:rPr>
                <w:rFonts w:ascii="Times New Roman" w:eastAsia="Times New Roman" w:hAnsi="Times New Roman" w:cs="Times New Roman"/>
                <w:sz w:val="24"/>
                <w:lang w:val="uk-UA"/>
              </w:rPr>
              <w:t>вництва, земельних ресурсів, архітектури та ЖКГ</w:t>
            </w:r>
            <w:r w:rsidR="009238FF" w:rsidRPr="00D768E1">
              <w:rPr>
                <w:rFonts w:ascii="Times New Roman" w:eastAsia="Times New Roman" w:hAnsi="Times New Roman" w:cs="Times New Roman"/>
                <w:sz w:val="24"/>
                <w:lang w:val="uk-UA"/>
              </w:rPr>
              <w:t>.</w:t>
            </w:r>
          </w:p>
        </w:tc>
      </w:tr>
      <w:tr w:rsidR="00323FE0" w:rsidRPr="00D768E1" w:rsidTr="001F4A1A">
        <w:trPr>
          <w:trHeight w:val="671"/>
        </w:trPr>
        <w:tc>
          <w:tcPr>
            <w:tcW w:w="577" w:type="dxa"/>
          </w:tcPr>
          <w:p w:rsidR="00323FE0" w:rsidRPr="00D768E1" w:rsidRDefault="007529CF" w:rsidP="00075E51">
            <w:pPr>
              <w:spacing w:before="51"/>
              <w:ind w:left="131" w:right="125"/>
              <w:jc w:val="both"/>
              <w:rPr>
                <w:rFonts w:ascii="Times New Roman" w:eastAsia="Times New Roman" w:hAnsi="Times New Roman" w:cs="Times New Roman"/>
                <w:sz w:val="24"/>
                <w:lang w:val="uk-UA"/>
              </w:rPr>
            </w:pPr>
            <w:r w:rsidRPr="00D768E1">
              <w:rPr>
                <w:rFonts w:ascii="Times New Roman" w:eastAsia="Times New Roman" w:hAnsi="Times New Roman" w:cs="Times New Roman"/>
                <w:sz w:val="24"/>
                <w:lang w:val="uk-UA"/>
              </w:rPr>
              <w:t>6</w:t>
            </w:r>
          </w:p>
        </w:tc>
        <w:tc>
          <w:tcPr>
            <w:tcW w:w="3595" w:type="dxa"/>
          </w:tcPr>
          <w:p w:rsidR="00323FE0" w:rsidRPr="00D768E1" w:rsidRDefault="00323FE0" w:rsidP="009A33CB">
            <w:pPr>
              <w:pStyle w:val="a7"/>
              <w:ind w:left="131" w:right="125"/>
              <w:jc w:val="both"/>
              <w:rPr>
                <w:rFonts w:ascii="Times New Roman" w:eastAsia="Times New Roman" w:hAnsi="Times New Roman" w:cs="Times New Roman"/>
                <w:sz w:val="24"/>
                <w:lang w:val="uk-UA"/>
              </w:rPr>
            </w:pPr>
            <w:r w:rsidRPr="00D768E1">
              <w:rPr>
                <w:rFonts w:ascii="Times New Roman" w:eastAsia="Times New Roman" w:hAnsi="Times New Roman" w:cs="Times New Roman"/>
                <w:sz w:val="24"/>
                <w:lang w:val="uk-UA"/>
              </w:rPr>
              <w:t>Виготовлення технічної документації із землеустрою земельних ділянок сміттєзвалищ</w:t>
            </w:r>
          </w:p>
        </w:tc>
        <w:tc>
          <w:tcPr>
            <w:tcW w:w="1153" w:type="dxa"/>
          </w:tcPr>
          <w:p w:rsidR="00323FE0" w:rsidRPr="00D768E1" w:rsidRDefault="00323FE0" w:rsidP="009A33CB">
            <w:pPr>
              <w:pStyle w:val="a7"/>
              <w:ind w:left="131" w:right="125"/>
              <w:jc w:val="both"/>
              <w:rPr>
                <w:rFonts w:ascii="Times New Roman" w:eastAsia="Times New Roman" w:hAnsi="Times New Roman" w:cs="Times New Roman"/>
                <w:sz w:val="24"/>
                <w:lang w:val="uk-UA"/>
              </w:rPr>
            </w:pPr>
            <w:r w:rsidRPr="00D768E1">
              <w:rPr>
                <w:rFonts w:ascii="Times New Roman" w:eastAsia="Times New Roman" w:hAnsi="Times New Roman" w:cs="Times New Roman"/>
                <w:sz w:val="24"/>
                <w:lang w:val="uk-UA"/>
              </w:rPr>
              <w:t>20,0</w:t>
            </w:r>
          </w:p>
        </w:tc>
        <w:tc>
          <w:tcPr>
            <w:tcW w:w="2156" w:type="dxa"/>
          </w:tcPr>
          <w:p w:rsidR="00323FE0" w:rsidRPr="00D768E1" w:rsidRDefault="00323FE0" w:rsidP="009A33CB">
            <w:pPr>
              <w:pStyle w:val="a7"/>
              <w:ind w:left="131" w:right="125"/>
              <w:jc w:val="both"/>
              <w:rPr>
                <w:rFonts w:ascii="Times New Roman" w:eastAsia="Times New Roman" w:hAnsi="Times New Roman" w:cs="Times New Roman"/>
                <w:sz w:val="24"/>
                <w:lang w:val="uk-UA"/>
              </w:rPr>
            </w:pPr>
            <w:r w:rsidRPr="00D768E1">
              <w:rPr>
                <w:rFonts w:ascii="Times New Roman" w:eastAsia="Times New Roman" w:hAnsi="Times New Roman" w:cs="Times New Roman"/>
                <w:sz w:val="24"/>
                <w:lang w:val="uk-UA"/>
              </w:rPr>
              <w:t>місцевий бюджет</w:t>
            </w:r>
          </w:p>
        </w:tc>
        <w:tc>
          <w:tcPr>
            <w:tcW w:w="2594" w:type="dxa"/>
          </w:tcPr>
          <w:p w:rsidR="00323FE0" w:rsidRPr="00D768E1" w:rsidRDefault="004A638C" w:rsidP="009A33CB">
            <w:pPr>
              <w:pStyle w:val="a7"/>
              <w:ind w:left="131" w:right="125"/>
              <w:jc w:val="both"/>
              <w:rPr>
                <w:rFonts w:ascii="Times New Roman" w:eastAsia="Times New Roman" w:hAnsi="Times New Roman" w:cs="Times New Roman"/>
                <w:sz w:val="24"/>
                <w:lang w:val="uk-UA"/>
              </w:rPr>
            </w:pPr>
            <w:r w:rsidRPr="00D768E1">
              <w:rPr>
                <w:rFonts w:ascii="Times New Roman" w:eastAsia="Times New Roman" w:hAnsi="Times New Roman" w:cs="Times New Roman"/>
                <w:sz w:val="24"/>
                <w:lang w:val="uk-UA"/>
              </w:rPr>
              <w:t>Відділ буд</w:t>
            </w:r>
            <w:r>
              <w:rPr>
                <w:rFonts w:ascii="Times New Roman" w:eastAsia="Times New Roman" w:hAnsi="Times New Roman" w:cs="Times New Roman"/>
                <w:sz w:val="24"/>
                <w:lang w:val="uk-UA"/>
              </w:rPr>
              <w:t>і</w:t>
            </w:r>
            <w:r w:rsidRPr="00D768E1">
              <w:rPr>
                <w:rFonts w:ascii="Times New Roman" w:eastAsia="Times New Roman" w:hAnsi="Times New Roman" w:cs="Times New Roman"/>
                <w:sz w:val="24"/>
                <w:lang w:val="uk-UA"/>
              </w:rPr>
              <w:t>вництва, земельних ресурсів, архітектури та ЖКГ</w:t>
            </w:r>
          </w:p>
        </w:tc>
      </w:tr>
      <w:tr w:rsidR="00323FE0" w:rsidRPr="00D768E1" w:rsidTr="001F4A1A">
        <w:trPr>
          <w:trHeight w:val="755"/>
        </w:trPr>
        <w:tc>
          <w:tcPr>
            <w:tcW w:w="577" w:type="dxa"/>
          </w:tcPr>
          <w:p w:rsidR="00323FE0" w:rsidRPr="00D768E1" w:rsidRDefault="007529CF" w:rsidP="00075E51">
            <w:pPr>
              <w:spacing w:before="51"/>
              <w:ind w:left="131" w:right="125"/>
              <w:jc w:val="both"/>
              <w:rPr>
                <w:rFonts w:ascii="Times New Roman" w:eastAsia="Times New Roman" w:hAnsi="Times New Roman" w:cs="Times New Roman"/>
                <w:sz w:val="24"/>
                <w:lang w:val="uk-UA"/>
              </w:rPr>
            </w:pPr>
            <w:r w:rsidRPr="00D768E1">
              <w:rPr>
                <w:rFonts w:ascii="Times New Roman" w:eastAsia="Times New Roman" w:hAnsi="Times New Roman" w:cs="Times New Roman"/>
                <w:sz w:val="24"/>
                <w:lang w:val="uk-UA"/>
              </w:rPr>
              <w:t>7</w:t>
            </w:r>
          </w:p>
        </w:tc>
        <w:tc>
          <w:tcPr>
            <w:tcW w:w="3595" w:type="dxa"/>
          </w:tcPr>
          <w:p w:rsidR="00323FE0" w:rsidRPr="00D768E1" w:rsidRDefault="00323FE0" w:rsidP="00E77578">
            <w:pPr>
              <w:pStyle w:val="a7"/>
              <w:ind w:left="131" w:right="125"/>
              <w:jc w:val="both"/>
              <w:rPr>
                <w:rFonts w:ascii="Times New Roman" w:eastAsia="Times New Roman" w:hAnsi="Times New Roman" w:cs="Times New Roman"/>
                <w:sz w:val="24"/>
                <w:lang w:val="uk-UA"/>
              </w:rPr>
            </w:pPr>
            <w:r w:rsidRPr="00D768E1">
              <w:rPr>
                <w:rFonts w:ascii="Times New Roman" w:eastAsia="Times New Roman" w:hAnsi="Times New Roman" w:cs="Times New Roman"/>
                <w:sz w:val="24"/>
                <w:lang w:val="uk-UA"/>
              </w:rPr>
              <w:t xml:space="preserve">Лабораторний контроль за станом </w:t>
            </w:r>
            <w:proofErr w:type="spellStart"/>
            <w:r w:rsidRPr="00D768E1">
              <w:rPr>
                <w:rFonts w:ascii="Times New Roman" w:eastAsia="Times New Roman" w:hAnsi="Times New Roman" w:cs="Times New Roman"/>
                <w:sz w:val="24"/>
                <w:lang w:val="uk-UA"/>
              </w:rPr>
              <w:t>грунтів</w:t>
            </w:r>
            <w:proofErr w:type="spellEnd"/>
            <w:r w:rsidRPr="00D768E1">
              <w:rPr>
                <w:rFonts w:ascii="Times New Roman" w:eastAsia="Times New Roman" w:hAnsi="Times New Roman" w:cs="Times New Roman"/>
                <w:sz w:val="24"/>
                <w:lang w:val="uk-UA"/>
              </w:rPr>
              <w:t>, повітря</w:t>
            </w:r>
          </w:p>
        </w:tc>
        <w:tc>
          <w:tcPr>
            <w:tcW w:w="1153" w:type="dxa"/>
          </w:tcPr>
          <w:p w:rsidR="00323FE0" w:rsidRPr="00D768E1" w:rsidRDefault="00323FE0" w:rsidP="00E77578">
            <w:pPr>
              <w:pStyle w:val="a7"/>
              <w:ind w:left="131" w:right="125"/>
              <w:jc w:val="both"/>
              <w:rPr>
                <w:rFonts w:ascii="Times New Roman" w:eastAsia="Times New Roman" w:hAnsi="Times New Roman" w:cs="Times New Roman"/>
                <w:sz w:val="24"/>
                <w:lang w:val="uk-UA"/>
              </w:rPr>
            </w:pPr>
            <w:r w:rsidRPr="00D768E1">
              <w:rPr>
                <w:rFonts w:ascii="Times New Roman" w:eastAsia="Times New Roman" w:hAnsi="Times New Roman" w:cs="Times New Roman"/>
                <w:sz w:val="24"/>
                <w:lang w:val="uk-UA"/>
              </w:rPr>
              <w:t>7,0</w:t>
            </w:r>
          </w:p>
        </w:tc>
        <w:tc>
          <w:tcPr>
            <w:tcW w:w="2156" w:type="dxa"/>
          </w:tcPr>
          <w:p w:rsidR="00323FE0" w:rsidRPr="00D768E1" w:rsidRDefault="009238FF" w:rsidP="00E77578">
            <w:pPr>
              <w:pStyle w:val="a7"/>
              <w:ind w:left="131" w:right="125"/>
              <w:jc w:val="both"/>
              <w:rPr>
                <w:rFonts w:ascii="Times New Roman" w:eastAsia="Times New Roman" w:hAnsi="Times New Roman" w:cs="Times New Roman"/>
                <w:sz w:val="24"/>
                <w:lang w:val="uk-UA"/>
              </w:rPr>
            </w:pPr>
            <w:r w:rsidRPr="00D768E1">
              <w:rPr>
                <w:rFonts w:ascii="Times New Roman" w:eastAsia="Times New Roman" w:hAnsi="Times New Roman" w:cs="Times New Roman"/>
                <w:sz w:val="24"/>
                <w:lang w:val="uk-UA"/>
              </w:rPr>
              <w:t>місцевий бюджет</w:t>
            </w:r>
          </w:p>
        </w:tc>
        <w:tc>
          <w:tcPr>
            <w:tcW w:w="2594" w:type="dxa"/>
          </w:tcPr>
          <w:p w:rsidR="00323FE0" w:rsidRPr="00D768E1" w:rsidRDefault="004A638C" w:rsidP="00E77578">
            <w:pPr>
              <w:pStyle w:val="a7"/>
              <w:ind w:left="131" w:right="125"/>
              <w:jc w:val="both"/>
              <w:rPr>
                <w:rFonts w:ascii="Times New Roman" w:eastAsia="Times New Roman" w:hAnsi="Times New Roman" w:cs="Times New Roman"/>
                <w:sz w:val="24"/>
                <w:lang w:val="uk-UA"/>
              </w:rPr>
            </w:pPr>
            <w:r w:rsidRPr="00D768E1">
              <w:rPr>
                <w:rFonts w:ascii="Times New Roman" w:eastAsia="Times New Roman" w:hAnsi="Times New Roman" w:cs="Times New Roman"/>
                <w:sz w:val="24"/>
                <w:lang w:val="uk-UA"/>
              </w:rPr>
              <w:t>Відділ буд</w:t>
            </w:r>
            <w:r>
              <w:rPr>
                <w:rFonts w:ascii="Times New Roman" w:eastAsia="Times New Roman" w:hAnsi="Times New Roman" w:cs="Times New Roman"/>
                <w:sz w:val="24"/>
                <w:lang w:val="uk-UA"/>
              </w:rPr>
              <w:t>і</w:t>
            </w:r>
            <w:r w:rsidRPr="00D768E1">
              <w:rPr>
                <w:rFonts w:ascii="Times New Roman" w:eastAsia="Times New Roman" w:hAnsi="Times New Roman" w:cs="Times New Roman"/>
                <w:sz w:val="24"/>
                <w:lang w:val="uk-UA"/>
              </w:rPr>
              <w:t>вництва, земельних ресурсів, архітектури та ЖКГ</w:t>
            </w:r>
          </w:p>
        </w:tc>
      </w:tr>
      <w:tr w:rsidR="00323FE0" w:rsidRPr="00D768E1" w:rsidTr="001F4A1A">
        <w:trPr>
          <w:trHeight w:val="755"/>
        </w:trPr>
        <w:tc>
          <w:tcPr>
            <w:tcW w:w="577" w:type="dxa"/>
          </w:tcPr>
          <w:p w:rsidR="00323FE0" w:rsidRPr="00D768E1" w:rsidRDefault="007529CF" w:rsidP="00075E51">
            <w:pPr>
              <w:spacing w:before="51"/>
              <w:ind w:left="131" w:right="125"/>
              <w:jc w:val="both"/>
              <w:rPr>
                <w:rFonts w:ascii="Times New Roman" w:eastAsia="Times New Roman" w:hAnsi="Times New Roman" w:cs="Times New Roman"/>
                <w:sz w:val="24"/>
                <w:lang w:val="uk-UA"/>
              </w:rPr>
            </w:pPr>
            <w:r w:rsidRPr="00D768E1">
              <w:rPr>
                <w:rFonts w:ascii="Times New Roman" w:eastAsia="Times New Roman" w:hAnsi="Times New Roman" w:cs="Times New Roman"/>
                <w:sz w:val="24"/>
                <w:lang w:val="uk-UA"/>
              </w:rPr>
              <w:lastRenderedPageBreak/>
              <w:t>8</w:t>
            </w:r>
          </w:p>
        </w:tc>
        <w:tc>
          <w:tcPr>
            <w:tcW w:w="3595" w:type="dxa"/>
          </w:tcPr>
          <w:p w:rsidR="00323FE0" w:rsidRPr="00D768E1" w:rsidRDefault="00323FE0" w:rsidP="009238FF">
            <w:pPr>
              <w:pStyle w:val="a7"/>
              <w:ind w:left="131" w:right="125"/>
              <w:jc w:val="both"/>
              <w:rPr>
                <w:rFonts w:ascii="Times New Roman" w:eastAsia="Times New Roman" w:hAnsi="Times New Roman" w:cs="Times New Roman"/>
                <w:sz w:val="24"/>
                <w:lang w:val="uk-UA"/>
              </w:rPr>
            </w:pPr>
            <w:r w:rsidRPr="00D768E1">
              <w:rPr>
                <w:rFonts w:ascii="Times New Roman" w:eastAsia="Times New Roman" w:hAnsi="Times New Roman" w:cs="Times New Roman"/>
                <w:sz w:val="24"/>
                <w:lang w:val="uk-UA"/>
              </w:rPr>
              <w:t xml:space="preserve">Заходи щодо оновлення контейнерного парку та  </w:t>
            </w:r>
            <w:r w:rsidR="00A15BE3">
              <w:rPr>
                <w:rFonts w:ascii="Times New Roman" w:eastAsia="Times New Roman" w:hAnsi="Times New Roman" w:cs="Times New Roman"/>
                <w:sz w:val="24"/>
                <w:lang w:val="uk-UA"/>
              </w:rPr>
              <w:t xml:space="preserve">урн для сміття, </w:t>
            </w:r>
            <w:r w:rsidR="009238FF" w:rsidRPr="00D768E1">
              <w:rPr>
                <w:rFonts w:ascii="Times New Roman" w:eastAsia="Times New Roman" w:hAnsi="Times New Roman" w:cs="Times New Roman"/>
                <w:sz w:val="24"/>
                <w:lang w:val="uk-UA"/>
              </w:rPr>
              <w:t xml:space="preserve">продовження роботи з </w:t>
            </w:r>
            <w:r w:rsidR="00C54152" w:rsidRPr="00D768E1">
              <w:rPr>
                <w:rFonts w:ascii="Times New Roman" w:eastAsia="Times New Roman" w:hAnsi="Times New Roman" w:cs="Times New Roman"/>
                <w:sz w:val="24"/>
                <w:lang w:val="uk-UA"/>
              </w:rPr>
              <w:t xml:space="preserve">впровадження роздільного методу збирання твердих побутових відходів </w:t>
            </w:r>
            <w:r w:rsidR="009238FF" w:rsidRPr="00D768E1">
              <w:rPr>
                <w:rFonts w:ascii="Times New Roman" w:eastAsia="Times New Roman" w:hAnsi="Times New Roman" w:cs="Times New Roman"/>
                <w:sz w:val="24"/>
                <w:lang w:val="uk-UA"/>
              </w:rPr>
              <w:t>на всій території громади.</w:t>
            </w:r>
            <w:r w:rsidRPr="00D768E1">
              <w:rPr>
                <w:rFonts w:ascii="Times New Roman" w:eastAsia="Times New Roman" w:hAnsi="Times New Roman" w:cs="Times New Roman"/>
                <w:sz w:val="24"/>
                <w:lang w:val="uk-UA"/>
              </w:rPr>
              <w:t xml:space="preserve">   </w:t>
            </w:r>
          </w:p>
        </w:tc>
        <w:tc>
          <w:tcPr>
            <w:tcW w:w="1153" w:type="dxa"/>
          </w:tcPr>
          <w:p w:rsidR="00323FE0" w:rsidRPr="00D768E1" w:rsidRDefault="00323FE0" w:rsidP="004A77C3">
            <w:pPr>
              <w:pStyle w:val="a7"/>
              <w:ind w:left="131" w:right="125"/>
              <w:jc w:val="both"/>
              <w:rPr>
                <w:rFonts w:ascii="Times New Roman" w:eastAsia="Times New Roman" w:hAnsi="Times New Roman" w:cs="Times New Roman"/>
                <w:sz w:val="24"/>
                <w:lang w:val="uk-UA"/>
              </w:rPr>
            </w:pPr>
            <w:r w:rsidRPr="00D768E1">
              <w:rPr>
                <w:rFonts w:ascii="Times New Roman" w:eastAsia="Times New Roman" w:hAnsi="Times New Roman" w:cs="Times New Roman"/>
                <w:sz w:val="24"/>
                <w:lang w:val="uk-UA"/>
              </w:rPr>
              <w:t>70,0</w:t>
            </w:r>
          </w:p>
        </w:tc>
        <w:tc>
          <w:tcPr>
            <w:tcW w:w="2156" w:type="dxa"/>
          </w:tcPr>
          <w:p w:rsidR="00323FE0" w:rsidRPr="00D768E1" w:rsidRDefault="009238FF" w:rsidP="004A77C3">
            <w:pPr>
              <w:pStyle w:val="a7"/>
              <w:ind w:left="131" w:right="125"/>
              <w:jc w:val="both"/>
              <w:rPr>
                <w:rFonts w:ascii="Times New Roman" w:eastAsia="Times New Roman" w:hAnsi="Times New Roman" w:cs="Times New Roman"/>
                <w:sz w:val="24"/>
                <w:lang w:val="uk-UA"/>
              </w:rPr>
            </w:pPr>
            <w:r w:rsidRPr="00D768E1">
              <w:rPr>
                <w:rFonts w:ascii="Times New Roman" w:eastAsia="Times New Roman" w:hAnsi="Times New Roman" w:cs="Times New Roman"/>
                <w:sz w:val="24"/>
                <w:lang w:val="uk-UA"/>
              </w:rPr>
              <w:t>місцевий бюджет, інші кошти, не заборонені чинним законодавством</w:t>
            </w:r>
          </w:p>
        </w:tc>
        <w:tc>
          <w:tcPr>
            <w:tcW w:w="2594" w:type="dxa"/>
          </w:tcPr>
          <w:p w:rsidR="00323FE0" w:rsidRPr="00D768E1" w:rsidRDefault="004A638C" w:rsidP="004A77C3">
            <w:pPr>
              <w:pStyle w:val="a7"/>
              <w:ind w:left="131" w:right="125"/>
              <w:jc w:val="both"/>
              <w:rPr>
                <w:rFonts w:ascii="Times New Roman" w:eastAsia="Times New Roman" w:hAnsi="Times New Roman" w:cs="Times New Roman"/>
                <w:sz w:val="24"/>
                <w:lang w:val="uk-UA"/>
              </w:rPr>
            </w:pPr>
            <w:r w:rsidRPr="00D768E1">
              <w:rPr>
                <w:rFonts w:ascii="Times New Roman" w:eastAsia="Times New Roman" w:hAnsi="Times New Roman" w:cs="Times New Roman"/>
                <w:sz w:val="24"/>
                <w:lang w:val="uk-UA"/>
              </w:rPr>
              <w:t>Відділ буд</w:t>
            </w:r>
            <w:r>
              <w:rPr>
                <w:rFonts w:ascii="Times New Roman" w:eastAsia="Times New Roman" w:hAnsi="Times New Roman" w:cs="Times New Roman"/>
                <w:sz w:val="24"/>
                <w:lang w:val="uk-UA"/>
              </w:rPr>
              <w:t>і</w:t>
            </w:r>
            <w:r w:rsidRPr="00D768E1">
              <w:rPr>
                <w:rFonts w:ascii="Times New Roman" w:eastAsia="Times New Roman" w:hAnsi="Times New Roman" w:cs="Times New Roman"/>
                <w:sz w:val="24"/>
                <w:lang w:val="uk-UA"/>
              </w:rPr>
              <w:t>вництва, земельних ресурсів, архітектури та ЖКГ</w:t>
            </w:r>
            <w:r w:rsidR="00323FE0" w:rsidRPr="00D768E1">
              <w:rPr>
                <w:rFonts w:ascii="Times New Roman" w:eastAsia="Times New Roman" w:hAnsi="Times New Roman" w:cs="Times New Roman"/>
                <w:sz w:val="24"/>
                <w:lang w:val="uk-UA"/>
              </w:rPr>
              <w:t>.</w:t>
            </w:r>
          </w:p>
          <w:p w:rsidR="009238FF" w:rsidRPr="00D768E1" w:rsidRDefault="009238FF" w:rsidP="004A77C3">
            <w:pPr>
              <w:pStyle w:val="a7"/>
              <w:ind w:left="131" w:right="125"/>
              <w:jc w:val="both"/>
              <w:rPr>
                <w:rFonts w:ascii="Times New Roman" w:eastAsia="Times New Roman" w:hAnsi="Times New Roman" w:cs="Times New Roman"/>
                <w:sz w:val="24"/>
                <w:lang w:val="uk-UA"/>
              </w:rPr>
            </w:pPr>
            <w:r w:rsidRPr="00D768E1">
              <w:rPr>
                <w:rFonts w:ascii="Times New Roman" w:eastAsia="Times New Roman" w:hAnsi="Times New Roman" w:cs="Times New Roman"/>
                <w:sz w:val="24"/>
                <w:lang w:val="uk-UA"/>
              </w:rPr>
              <w:t>Підприємство – надавач послуг з вивезення ТПВ</w:t>
            </w:r>
          </w:p>
          <w:p w:rsidR="00323FE0" w:rsidRPr="00D768E1" w:rsidRDefault="00323FE0" w:rsidP="004A77C3">
            <w:pPr>
              <w:pStyle w:val="a7"/>
              <w:ind w:left="131" w:right="125"/>
              <w:jc w:val="both"/>
              <w:rPr>
                <w:rFonts w:ascii="Times New Roman" w:eastAsia="Times New Roman" w:hAnsi="Times New Roman" w:cs="Times New Roman"/>
                <w:sz w:val="24"/>
                <w:lang w:val="uk-UA"/>
              </w:rPr>
            </w:pPr>
            <w:r w:rsidRPr="00D768E1">
              <w:rPr>
                <w:rFonts w:ascii="Times New Roman" w:eastAsia="Times New Roman" w:hAnsi="Times New Roman" w:cs="Times New Roman"/>
                <w:sz w:val="24"/>
                <w:lang w:val="uk-UA"/>
              </w:rPr>
              <w:t xml:space="preserve"> </w:t>
            </w:r>
          </w:p>
        </w:tc>
      </w:tr>
      <w:tr w:rsidR="00323FE0" w:rsidRPr="00D768E1" w:rsidTr="001F4A1A">
        <w:trPr>
          <w:trHeight w:val="755"/>
        </w:trPr>
        <w:tc>
          <w:tcPr>
            <w:tcW w:w="577" w:type="dxa"/>
          </w:tcPr>
          <w:p w:rsidR="00323FE0" w:rsidRPr="00D768E1" w:rsidRDefault="007529CF" w:rsidP="00075E51">
            <w:pPr>
              <w:spacing w:before="51"/>
              <w:ind w:left="131" w:right="125"/>
              <w:jc w:val="both"/>
              <w:rPr>
                <w:rFonts w:ascii="Times New Roman" w:eastAsia="Times New Roman" w:hAnsi="Times New Roman" w:cs="Times New Roman"/>
                <w:sz w:val="24"/>
                <w:lang w:val="uk-UA"/>
              </w:rPr>
            </w:pPr>
            <w:r w:rsidRPr="00D768E1">
              <w:rPr>
                <w:rFonts w:ascii="Times New Roman" w:eastAsia="Times New Roman" w:hAnsi="Times New Roman" w:cs="Times New Roman"/>
                <w:sz w:val="24"/>
                <w:lang w:val="uk-UA"/>
              </w:rPr>
              <w:t>9</w:t>
            </w:r>
          </w:p>
        </w:tc>
        <w:tc>
          <w:tcPr>
            <w:tcW w:w="3595" w:type="dxa"/>
          </w:tcPr>
          <w:p w:rsidR="00323FE0" w:rsidRPr="00D768E1" w:rsidRDefault="002D57BE" w:rsidP="002D57BE">
            <w:pPr>
              <w:pStyle w:val="a7"/>
              <w:rPr>
                <w:lang w:val="uk-UA"/>
              </w:rPr>
            </w:pPr>
            <w:r w:rsidRPr="00D768E1">
              <w:rPr>
                <w:rFonts w:ascii="Times New Roman" w:eastAsia="Times New Roman" w:hAnsi="Times New Roman" w:cs="Times New Roman"/>
                <w:sz w:val="24"/>
                <w:lang w:val="uk-UA"/>
              </w:rPr>
              <w:t>Влаштування та у</w:t>
            </w:r>
            <w:r w:rsidR="009238FF" w:rsidRPr="00D768E1">
              <w:rPr>
                <w:rFonts w:ascii="Times New Roman" w:eastAsia="Times New Roman" w:hAnsi="Times New Roman" w:cs="Times New Roman"/>
                <w:sz w:val="24"/>
                <w:lang w:val="uk-UA"/>
              </w:rPr>
              <w:t xml:space="preserve">тримання </w:t>
            </w:r>
            <w:r w:rsidRPr="00D768E1">
              <w:rPr>
                <w:rFonts w:ascii="Times New Roman" w:eastAsia="Times New Roman" w:hAnsi="Times New Roman" w:cs="Times New Roman"/>
                <w:sz w:val="24"/>
                <w:lang w:val="uk-UA"/>
              </w:rPr>
              <w:t xml:space="preserve">місць захоронення домашніх тварин, та птиці (ям </w:t>
            </w:r>
            <w:proofErr w:type="spellStart"/>
            <w:r w:rsidRPr="00D768E1">
              <w:rPr>
                <w:rFonts w:ascii="Times New Roman" w:eastAsia="Times New Roman" w:hAnsi="Times New Roman" w:cs="Times New Roman"/>
                <w:sz w:val="24"/>
                <w:lang w:val="uk-UA"/>
              </w:rPr>
              <w:t>Беккарі</w:t>
            </w:r>
            <w:proofErr w:type="spellEnd"/>
            <w:r w:rsidRPr="00D768E1">
              <w:rPr>
                <w:rFonts w:ascii="Times New Roman" w:eastAsia="Times New Roman" w:hAnsi="Times New Roman" w:cs="Times New Roman"/>
                <w:sz w:val="24"/>
                <w:lang w:val="uk-UA"/>
              </w:rPr>
              <w:t>)</w:t>
            </w:r>
            <w:r w:rsidRPr="00D768E1">
              <w:rPr>
                <w:lang w:val="uk-UA"/>
              </w:rPr>
              <w:t xml:space="preserve"> </w:t>
            </w:r>
          </w:p>
        </w:tc>
        <w:tc>
          <w:tcPr>
            <w:tcW w:w="1153" w:type="dxa"/>
          </w:tcPr>
          <w:p w:rsidR="00323FE0" w:rsidRPr="00D768E1" w:rsidRDefault="009238FF" w:rsidP="006536A6">
            <w:pPr>
              <w:pStyle w:val="a7"/>
              <w:ind w:left="131" w:right="125"/>
              <w:jc w:val="both"/>
              <w:rPr>
                <w:rFonts w:ascii="Times New Roman" w:eastAsia="Times New Roman" w:hAnsi="Times New Roman" w:cs="Times New Roman"/>
                <w:sz w:val="24"/>
                <w:lang w:val="uk-UA"/>
              </w:rPr>
            </w:pPr>
            <w:r w:rsidRPr="00D768E1">
              <w:rPr>
                <w:rFonts w:ascii="Times New Roman" w:eastAsia="Times New Roman" w:hAnsi="Times New Roman" w:cs="Times New Roman"/>
                <w:sz w:val="24"/>
                <w:lang w:val="uk-UA"/>
              </w:rPr>
              <w:t>40,0</w:t>
            </w:r>
          </w:p>
        </w:tc>
        <w:tc>
          <w:tcPr>
            <w:tcW w:w="2156" w:type="dxa"/>
          </w:tcPr>
          <w:p w:rsidR="00323FE0" w:rsidRPr="00D768E1" w:rsidRDefault="009238FF" w:rsidP="006536A6">
            <w:pPr>
              <w:pStyle w:val="a7"/>
              <w:ind w:left="131" w:right="125"/>
              <w:jc w:val="both"/>
              <w:rPr>
                <w:rFonts w:ascii="Times New Roman" w:eastAsia="Times New Roman" w:hAnsi="Times New Roman" w:cs="Times New Roman"/>
                <w:sz w:val="24"/>
                <w:lang w:val="uk-UA"/>
              </w:rPr>
            </w:pPr>
            <w:r w:rsidRPr="00D768E1">
              <w:rPr>
                <w:rFonts w:ascii="Times New Roman" w:eastAsia="Times New Roman" w:hAnsi="Times New Roman" w:cs="Times New Roman"/>
                <w:sz w:val="24"/>
                <w:lang w:val="uk-UA"/>
              </w:rPr>
              <w:t>місцевий бюджет</w:t>
            </w:r>
          </w:p>
        </w:tc>
        <w:tc>
          <w:tcPr>
            <w:tcW w:w="2594" w:type="dxa"/>
          </w:tcPr>
          <w:p w:rsidR="009238FF" w:rsidRPr="00D768E1" w:rsidRDefault="004A638C" w:rsidP="009238FF">
            <w:pPr>
              <w:pStyle w:val="a7"/>
              <w:rPr>
                <w:rFonts w:ascii="Times New Roman" w:eastAsia="Times New Roman" w:hAnsi="Times New Roman" w:cs="Times New Roman"/>
                <w:sz w:val="24"/>
                <w:lang w:val="uk-UA"/>
              </w:rPr>
            </w:pPr>
            <w:r w:rsidRPr="00D768E1">
              <w:rPr>
                <w:rFonts w:ascii="Times New Roman" w:eastAsia="Times New Roman" w:hAnsi="Times New Roman" w:cs="Times New Roman"/>
                <w:sz w:val="24"/>
                <w:lang w:val="uk-UA"/>
              </w:rPr>
              <w:t>Відділ буд</w:t>
            </w:r>
            <w:r>
              <w:rPr>
                <w:rFonts w:ascii="Times New Roman" w:eastAsia="Times New Roman" w:hAnsi="Times New Roman" w:cs="Times New Roman"/>
                <w:sz w:val="24"/>
                <w:lang w:val="uk-UA"/>
              </w:rPr>
              <w:t>і</w:t>
            </w:r>
            <w:r w:rsidRPr="00D768E1">
              <w:rPr>
                <w:rFonts w:ascii="Times New Roman" w:eastAsia="Times New Roman" w:hAnsi="Times New Roman" w:cs="Times New Roman"/>
                <w:sz w:val="24"/>
                <w:lang w:val="uk-UA"/>
              </w:rPr>
              <w:t>вництва, земельних ресурсів, архітектури та ЖКГ</w:t>
            </w:r>
            <w:r w:rsidR="009238FF" w:rsidRPr="00D768E1">
              <w:rPr>
                <w:rFonts w:ascii="Times New Roman" w:eastAsia="Times New Roman" w:hAnsi="Times New Roman" w:cs="Times New Roman"/>
                <w:sz w:val="24"/>
                <w:lang w:val="uk-UA"/>
              </w:rPr>
              <w:t>.</w:t>
            </w:r>
          </w:p>
          <w:p w:rsidR="00323FE0" w:rsidRPr="00D768E1" w:rsidRDefault="009238FF" w:rsidP="006536A6">
            <w:pPr>
              <w:pStyle w:val="a7"/>
              <w:ind w:left="131" w:right="125"/>
              <w:jc w:val="both"/>
              <w:rPr>
                <w:rFonts w:ascii="Times New Roman" w:eastAsia="Times New Roman" w:hAnsi="Times New Roman" w:cs="Times New Roman"/>
                <w:sz w:val="24"/>
                <w:lang w:val="uk-UA"/>
              </w:rPr>
            </w:pPr>
            <w:r w:rsidRPr="00D768E1">
              <w:rPr>
                <w:rFonts w:ascii="Times New Roman" w:eastAsia="Times New Roman" w:hAnsi="Times New Roman" w:cs="Times New Roman"/>
                <w:sz w:val="24"/>
                <w:lang w:val="uk-UA"/>
              </w:rPr>
              <w:t>Старостати громади.</w:t>
            </w:r>
          </w:p>
        </w:tc>
      </w:tr>
      <w:tr w:rsidR="007529CF" w:rsidRPr="00D768E1" w:rsidTr="001F4A1A">
        <w:trPr>
          <w:trHeight w:val="366"/>
        </w:trPr>
        <w:tc>
          <w:tcPr>
            <w:tcW w:w="10075" w:type="dxa"/>
            <w:gridSpan w:val="5"/>
          </w:tcPr>
          <w:p w:rsidR="007529CF" w:rsidRPr="00D768E1" w:rsidRDefault="007529CF" w:rsidP="00A15BE3">
            <w:pPr>
              <w:pStyle w:val="a7"/>
              <w:numPr>
                <w:ilvl w:val="0"/>
                <w:numId w:val="9"/>
              </w:numPr>
              <w:ind w:right="125"/>
              <w:jc w:val="both"/>
              <w:rPr>
                <w:rFonts w:ascii="Times New Roman" w:eastAsia="Times New Roman" w:hAnsi="Times New Roman" w:cs="Times New Roman"/>
                <w:sz w:val="24"/>
                <w:lang w:val="uk-UA"/>
              </w:rPr>
            </w:pPr>
            <w:r w:rsidRPr="00D768E1">
              <w:rPr>
                <w:rFonts w:ascii="Times New Roman" w:eastAsia="Times New Roman" w:hAnsi="Times New Roman" w:cs="Times New Roman"/>
                <w:b/>
                <w:sz w:val="24"/>
                <w:lang w:val="uk-UA"/>
              </w:rPr>
              <w:t>Охорона і раціональне використання природних рослинних ресурсів</w:t>
            </w:r>
          </w:p>
        </w:tc>
      </w:tr>
      <w:tr w:rsidR="00323FE0" w:rsidRPr="00D768E1" w:rsidTr="001F4A1A">
        <w:trPr>
          <w:trHeight w:val="1546"/>
        </w:trPr>
        <w:tc>
          <w:tcPr>
            <w:tcW w:w="577" w:type="dxa"/>
          </w:tcPr>
          <w:p w:rsidR="00323FE0" w:rsidRPr="00D768E1" w:rsidRDefault="007529CF" w:rsidP="00075E51">
            <w:pPr>
              <w:spacing w:before="51"/>
              <w:ind w:left="131" w:right="125"/>
              <w:jc w:val="both"/>
              <w:rPr>
                <w:rFonts w:ascii="Times New Roman" w:eastAsia="Times New Roman" w:hAnsi="Times New Roman" w:cs="Times New Roman"/>
                <w:sz w:val="24"/>
                <w:lang w:val="uk-UA"/>
              </w:rPr>
            </w:pPr>
            <w:r w:rsidRPr="00D768E1">
              <w:rPr>
                <w:rFonts w:ascii="Times New Roman" w:eastAsia="Times New Roman" w:hAnsi="Times New Roman" w:cs="Times New Roman"/>
                <w:sz w:val="24"/>
                <w:lang w:val="uk-UA"/>
              </w:rPr>
              <w:t>10</w:t>
            </w:r>
          </w:p>
        </w:tc>
        <w:tc>
          <w:tcPr>
            <w:tcW w:w="3595" w:type="dxa"/>
          </w:tcPr>
          <w:p w:rsidR="00323FE0" w:rsidRPr="00D768E1" w:rsidRDefault="00323FE0" w:rsidP="00C54152">
            <w:pPr>
              <w:pStyle w:val="a7"/>
              <w:ind w:left="131" w:right="125"/>
              <w:rPr>
                <w:rFonts w:ascii="Times New Roman" w:eastAsia="Times New Roman" w:hAnsi="Times New Roman" w:cs="Times New Roman"/>
                <w:sz w:val="24"/>
                <w:lang w:val="uk-UA"/>
              </w:rPr>
            </w:pPr>
            <w:r w:rsidRPr="00D768E1">
              <w:rPr>
                <w:rFonts w:ascii="Times New Roman" w:eastAsia="Times New Roman" w:hAnsi="Times New Roman" w:cs="Times New Roman"/>
                <w:sz w:val="24"/>
                <w:lang w:val="uk-UA"/>
              </w:rPr>
              <w:t>Озеленення вулиць, Облаштування рекреаційних та паркових зон відпочинку на території громади, розширення паркових зон</w:t>
            </w:r>
          </w:p>
        </w:tc>
        <w:tc>
          <w:tcPr>
            <w:tcW w:w="1153" w:type="dxa"/>
          </w:tcPr>
          <w:p w:rsidR="00323FE0" w:rsidRPr="00D768E1" w:rsidRDefault="001F4A1A" w:rsidP="0002424E">
            <w:pPr>
              <w:pStyle w:val="a7"/>
              <w:ind w:left="131" w:right="125"/>
              <w:jc w:val="both"/>
              <w:rPr>
                <w:rFonts w:ascii="Times New Roman" w:eastAsia="Times New Roman" w:hAnsi="Times New Roman" w:cs="Times New Roman"/>
                <w:sz w:val="24"/>
                <w:lang w:val="uk-UA"/>
              </w:rPr>
            </w:pPr>
            <w:r>
              <w:rPr>
                <w:rFonts w:ascii="Times New Roman" w:eastAsia="Times New Roman" w:hAnsi="Times New Roman" w:cs="Times New Roman"/>
                <w:sz w:val="24"/>
                <w:lang w:val="uk-UA"/>
              </w:rPr>
              <w:t>6</w:t>
            </w:r>
            <w:r w:rsidR="00323FE0" w:rsidRPr="00D768E1">
              <w:rPr>
                <w:rFonts w:ascii="Times New Roman" w:eastAsia="Times New Roman" w:hAnsi="Times New Roman" w:cs="Times New Roman"/>
                <w:sz w:val="24"/>
                <w:lang w:val="uk-UA"/>
              </w:rPr>
              <w:t>0,0</w:t>
            </w:r>
          </w:p>
        </w:tc>
        <w:tc>
          <w:tcPr>
            <w:tcW w:w="2156" w:type="dxa"/>
          </w:tcPr>
          <w:p w:rsidR="00323FE0" w:rsidRPr="00D768E1" w:rsidRDefault="00323FE0" w:rsidP="0002424E">
            <w:pPr>
              <w:pStyle w:val="a7"/>
              <w:ind w:left="131" w:right="125"/>
              <w:jc w:val="both"/>
              <w:rPr>
                <w:rFonts w:ascii="Times New Roman" w:eastAsia="Times New Roman" w:hAnsi="Times New Roman" w:cs="Times New Roman"/>
                <w:sz w:val="24"/>
                <w:lang w:val="uk-UA"/>
              </w:rPr>
            </w:pPr>
            <w:r w:rsidRPr="00D768E1">
              <w:rPr>
                <w:rFonts w:ascii="Times New Roman" w:eastAsia="Times New Roman" w:hAnsi="Times New Roman" w:cs="Times New Roman"/>
                <w:sz w:val="24"/>
                <w:lang w:val="uk-UA"/>
              </w:rPr>
              <w:t>місцевий бюджет, інші кошти, не заборонені чинним законодавством</w:t>
            </w:r>
          </w:p>
        </w:tc>
        <w:tc>
          <w:tcPr>
            <w:tcW w:w="2594" w:type="dxa"/>
          </w:tcPr>
          <w:p w:rsidR="00323FE0" w:rsidRPr="00D768E1" w:rsidRDefault="004A638C" w:rsidP="0002424E">
            <w:pPr>
              <w:pStyle w:val="a7"/>
              <w:ind w:left="131" w:right="125"/>
              <w:jc w:val="both"/>
              <w:rPr>
                <w:rFonts w:ascii="Times New Roman" w:eastAsia="Times New Roman" w:hAnsi="Times New Roman" w:cs="Times New Roman"/>
                <w:sz w:val="24"/>
                <w:lang w:val="uk-UA"/>
              </w:rPr>
            </w:pPr>
            <w:r w:rsidRPr="00D768E1">
              <w:rPr>
                <w:rFonts w:ascii="Times New Roman" w:eastAsia="Times New Roman" w:hAnsi="Times New Roman" w:cs="Times New Roman"/>
                <w:sz w:val="24"/>
                <w:lang w:val="uk-UA"/>
              </w:rPr>
              <w:t>Відділ буд</w:t>
            </w:r>
            <w:r>
              <w:rPr>
                <w:rFonts w:ascii="Times New Roman" w:eastAsia="Times New Roman" w:hAnsi="Times New Roman" w:cs="Times New Roman"/>
                <w:sz w:val="24"/>
                <w:lang w:val="uk-UA"/>
              </w:rPr>
              <w:t>і</w:t>
            </w:r>
            <w:r w:rsidRPr="00D768E1">
              <w:rPr>
                <w:rFonts w:ascii="Times New Roman" w:eastAsia="Times New Roman" w:hAnsi="Times New Roman" w:cs="Times New Roman"/>
                <w:sz w:val="24"/>
                <w:lang w:val="uk-UA"/>
              </w:rPr>
              <w:t>вництва, земельних ресурсів, архітектури та ЖКГ</w:t>
            </w:r>
            <w:r w:rsidR="00323FE0" w:rsidRPr="00D768E1">
              <w:rPr>
                <w:rFonts w:ascii="Times New Roman" w:eastAsia="Times New Roman" w:hAnsi="Times New Roman" w:cs="Times New Roman"/>
                <w:sz w:val="24"/>
                <w:lang w:val="uk-UA"/>
              </w:rPr>
              <w:t>, громадські організації громади</w:t>
            </w:r>
          </w:p>
        </w:tc>
      </w:tr>
      <w:tr w:rsidR="00323FE0" w:rsidRPr="00D768E1" w:rsidTr="001F4A1A">
        <w:trPr>
          <w:trHeight w:val="1223"/>
        </w:trPr>
        <w:tc>
          <w:tcPr>
            <w:tcW w:w="577" w:type="dxa"/>
          </w:tcPr>
          <w:p w:rsidR="00323FE0" w:rsidRPr="00D768E1" w:rsidRDefault="007529CF" w:rsidP="00075E51">
            <w:pPr>
              <w:spacing w:before="51"/>
              <w:ind w:left="131" w:right="125"/>
              <w:jc w:val="both"/>
              <w:rPr>
                <w:rFonts w:ascii="Times New Roman" w:eastAsia="Times New Roman" w:hAnsi="Times New Roman" w:cs="Times New Roman"/>
                <w:sz w:val="24"/>
                <w:lang w:val="uk-UA"/>
              </w:rPr>
            </w:pPr>
            <w:r w:rsidRPr="00D768E1">
              <w:rPr>
                <w:rFonts w:ascii="Times New Roman" w:eastAsia="Times New Roman" w:hAnsi="Times New Roman" w:cs="Times New Roman"/>
                <w:sz w:val="24"/>
                <w:lang w:val="uk-UA"/>
              </w:rPr>
              <w:t>11</w:t>
            </w:r>
          </w:p>
        </w:tc>
        <w:tc>
          <w:tcPr>
            <w:tcW w:w="3595" w:type="dxa"/>
          </w:tcPr>
          <w:p w:rsidR="00323FE0" w:rsidRPr="00D768E1" w:rsidRDefault="00323FE0" w:rsidP="00C54152">
            <w:pPr>
              <w:pStyle w:val="a7"/>
              <w:ind w:left="131" w:right="125"/>
              <w:jc w:val="both"/>
              <w:rPr>
                <w:rFonts w:ascii="Times New Roman" w:eastAsia="Times New Roman" w:hAnsi="Times New Roman" w:cs="Times New Roman"/>
                <w:sz w:val="24"/>
                <w:lang w:val="uk-UA"/>
              </w:rPr>
            </w:pPr>
            <w:r w:rsidRPr="00D768E1">
              <w:rPr>
                <w:rFonts w:ascii="Times New Roman" w:eastAsia="Times New Roman" w:hAnsi="Times New Roman" w:cs="Times New Roman"/>
                <w:sz w:val="24"/>
                <w:lang w:val="uk-UA"/>
              </w:rPr>
              <w:t xml:space="preserve">Ліквідація аварійних, фаутних дерев та сухостою, </w:t>
            </w:r>
            <w:proofErr w:type="spellStart"/>
            <w:r w:rsidRPr="00D768E1">
              <w:rPr>
                <w:rFonts w:ascii="Times New Roman" w:eastAsia="Times New Roman" w:hAnsi="Times New Roman" w:cs="Times New Roman"/>
                <w:sz w:val="24"/>
                <w:lang w:val="uk-UA"/>
              </w:rPr>
              <w:t>кронування</w:t>
            </w:r>
            <w:proofErr w:type="spellEnd"/>
            <w:r w:rsidRPr="00D768E1">
              <w:rPr>
                <w:rFonts w:ascii="Times New Roman" w:eastAsia="Times New Roman" w:hAnsi="Times New Roman" w:cs="Times New Roman"/>
                <w:sz w:val="24"/>
                <w:lang w:val="uk-UA"/>
              </w:rPr>
              <w:t xml:space="preserve"> дерев, боротьба з бур’янами та </w:t>
            </w:r>
            <w:r w:rsidR="00C54152" w:rsidRPr="00D768E1">
              <w:rPr>
                <w:rFonts w:ascii="Times New Roman" w:eastAsia="Times New Roman" w:hAnsi="Times New Roman" w:cs="Times New Roman"/>
                <w:sz w:val="24"/>
                <w:lang w:val="uk-UA"/>
              </w:rPr>
              <w:t>рослинами,</w:t>
            </w:r>
            <w:r w:rsidR="00A15BE3">
              <w:rPr>
                <w:rFonts w:ascii="Times New Roman" w:eastAsia="Times New Roman" w:hAnsi="Times New Roman" w:cs="Times New Roman"/>
                <w:sz w:val="24"/>
                <w:lang w:val="uk-UA"/>
              </w:rPr>
              <w:t xml:space="preserve"> </w:t>
            </w:r>
            <w:r w:rsidRPr="00D768E1">
              <w:rPr>
                <w:rFonts w:ascii="Times New Roman" w:eastAsia="Times New Roman" w:hAnsi="Times New Roman" w:cs="Times New Roman"/>
                <w:sz w:val="24"/>
                <w:lang w:val="uk-UA"/>
              </w:rPr>
              <w:t>амброзією</w:t>
            </w:r>
          </w:p>
        </w:tc>
        <w:tc>
          <w:tcPr>
            <w:tcW w:w="1153" w:type="dxa"/>
          </w:tcPr>
          <w:p w:rsidR="00323FE0" w:rsidRPr="00D768E1" w:rsidRDefault="001F4A1A" w:rsidP="00075E51">
            <w:pPr>
              <w:pStyle w:val="a7"/>
              <w:ind w:left="131" w:right="125"/>
              <w:jc w:val="both"/>
              <w:rPr>
                <w:rFonts w:ascii="Times New Roman" w:eastAsia="Times New Roman" w:hAnsi="Times New Roman" w:cs="Times New Roman"/>
                <w:sz w:val="24"/>
                <w:lang w:val="uk-UA"/>
              </w:rPr>
            </w:pPr>
            <w:r>
              <w:rPr>
                <w:rFonts w:ascii="Times New Roman" w:eastAsia="Times New Roman" w:hAnsi="Times New Roman" w:cs="Times New Roman"/>
                <w:sz w:val="24"/>
                <w:lang w:val="uk-UA"/>
              </w:rPr>
              <w:t>10</w:t>
            </w:r>
            <w:r w:rsidR="00323FE0" w:rsidRPr="00D768E1">
              <w:rPr>
                <w:rFonts w:ascii="Times New Roman" w:eastAsia="Times New Roman" w:hAnsi="Times New Roman" w:cs="Times New Roman"/>
                <w:sz w:val="24"/>
                <w:lang w:val="uk-UA"/>
              </w:rPr>
              <w:t>0,0</w:t>
            </w:r>
          </w:p>
        </w:tc>
        <w:tc>
          <w:tcPr>
            <w:tcW w:w="2156" w:type="dxa"/>
          </w:tcPr>
          <w:p w:rsidR="00323FE0" w:rsidRPr="00D768E1" w:rsidRDefault="00323FE0" w:rsidP="00075E51">
            <w:pPr>
              <w:pStyle w:val="a7"/>
              <w:ind w:left="131" w:right="125"/>
              <w:jc w:val="both"/>
              <w:rPr>
                <w:rFonts w:ascii="Times New Roman" w:eastAsia="Times New Roman" w:hAnsi="Times New Roman" w:cs="Times New Roman"/>
                <w:sz w:val="24"/>
                <w:lang w:val="uk-UA"/>
              </w:rPr>
            </w:pPr>
            <w:r w:rsidRPr="00D768E1">
              <w:rPr>
                <w:rFonts w:ascii="Times New Roman" w:eastAsia="Times New Roman" w:hAnsi="Times New Roman" w:cs="Times New Roman"/>
                <w:sz w:val="24"/>
                <w:lang w:val="uk-UA"/>
              </w:rPr>
              <w:t>місцевий бюджет</w:t>
            </w:r>
          </w:p>
        </w:tc>
        <w:tc>
          <w:tcPr>
            <w:tcW w:w="2594" w:type="dxa"/>
          </w:tcPr>
          <w:p w:rsidR="00323FE0" w:rsidRPr="00D768E1" w:rsidRDefault="004A638C" w:rsidP="007A7982">
            <w:pPr>
              <w:pStyle w:val="a7"/>
              <w:ind w:left="131" w:right="125"/>
              <w:jc w:val="both"/>
              <w:rPr>
                <w:rFonts w:ascii="Times New Roman" w:eastAsia="Times New Roman" w:hAnsi="Times New Roman" w:cs="Times New Roman"/>
                <w:sz w:val="24"/>
                <w:lang w:val="uk-UA"/>
              </w:rPr>
            </w:pPr>
            <w:r w:rsidRPr="00D768E1">
              <w:rPr>
                <w:rFonts w:ascii="Times New Roman" w:eastAsia="Times New Roman" w:hAnsi="Times New Roman" w:cs="Times New Roman"/>
                <w:sz w:val="24"/>
                <w:lang w:val="uk-UA"/>
              </w:rPr>
              <w:t>Відділ буд</w:t>
            </w:r>
            <w:r>
              <w:rPr>
                <w:rFonts w:ascii="Times New Roman" w:eastAsia="Times New Roman" w:hAnsi="Times New Roman" w:cs="Times New Roman"/>
                <w:sz w:val="24"/>
                <w:lang w:val="uk-UA"/>
              </w:rPr>
              <w:t>і</w:t>
            </w:r>
            <w:r w:rsidRPr="00D768E1">
              <w:rPr>
                <w:rFonts w:ascii="Times New Roman" w:eastAsia="Times New Roman" w:hAnsi="Times New Roman" w:cs="Times New Roman"/>
                <w:sz w:val="24"/>
                <w:lang w:val="uk-UA"/>
              </w:rPr>
              <w:t>вництва, земельних ресурсів, архітектури та ЖКГ</w:t>
            </w:r>
            <w:r w:rsidR="009238FF" w:rsidRPr="00D768E1">
              <w:rPr>
                <w:rFonts w:ascii="Times New Roman" w:eastAsia="Times New Roman" w:hAnsi="Times New Roman" w:cs="Times New Roman"/>
                <w:sz w:val="24"/>
                <w:lang w:val="uk-UA"/>
              </w:rPr>
              <w:t>.</w:t>
            </w:r>
          </w:p>
          <w:p w:rsidR="009238FF" w:rsidRPr="00D768E1" w:rsidRDefault="009238FF" w:rsidP="007A7982">
            <w:pPr>
              <w:pStyle w:val="a7"/>
              <w:ind w:left="131" w:right="125"/>
              <w:jc w:val="both"/>
              <w:rPr>
                <w:rFonts w:ascii="Times New Roman" w:eastAsia="Times New Roman" w:hAnsi="Times New Roman" w:cs="Times New Roman"/>
                <w:sz w:val="24"/>
                <w:lang w:val="uk-UA"/>
              </w:rPr>
            </w:pPr>
            <w:r w:rsidRPr="00D768E1">
              <w:rPr>
                <w:rFonts w:ascii="Times New Roman" w:eastAsia="Times New Roman" w:hAnsi="Times New Roman" w:cs="Times New Roman"/>
                <w:sz w:val="24"/>
                <w:lang w:val="uk-UA"/>
              </w:rPr>
              <w:t>Старостати громади</w:t>
            </w:r>
          </w:p>
        </w:tc>
      </w:tr>
      <w:tr w:rsidR="00323FE0" w:rsidRPr="00D768E1" w:rsidTr="001F4A1A">
        <w:trPr>
          <w:trHeight w:val="1223"/>
        </w:trPr>
        <w:tc>
          <w:tcPr>
            <w:tcW w:w="577" w:type="dxa"/>
          </w:tcPr>
          <w:p w:rsidR="00323FE0" w:rsidRPr="00D768E1" w:rsidRDefault="007529CF" w:rsidP="00075E51">
            <w:pPr>
              <w:spacing w:before="51"/>
              <w:ind w:left="131" w:right="125"/>
              <w:jc w:val="both"/>
              <w:rPr>
                <w:rFonts w:ascii="Times New Roman" w:eastAsia="Times New Roman" w:hAnsi="Times New Roman" w:cs="Times New Roman"/>
                <w:sz w:val="24"/>
                <w:lang w:val="uk-UA"/>
              </w:rPr>
            </w:pPr>
            <w:r w:rsidRPr="00D768E1">
              <w:rPr>
                <w:rFonts w:ascii="Times New Roman" w:eastAsia="Times New Roman" w:hAnsi="Times New Roman" w:cs="Times New Roman"/>
                <w:sz w:val="24"/>
                <w:lang w:val="uk-UA"/>
              </w:rPr>
              <w:t>12</w:t>
            </w:r>
          </w:p>
        </w:tc>
        <w:tc>
          <w:tcPr>
            <w:tcW w:w="3595" w:type="dxa"/>
          </w:tcPr>
          <w:p w:rsidR="00323FE0" w:rsidRPr="00D768E1" w:rsidRDefault="00323FE0" w:rsidP="001C59C1">
            <w:pPr>
              <w:pStyle w:val="a7"/>
              <w:spacing w:before="51"/>
              <w:ind w:left="131" w:right="125"/>
              <w:jc w:val="both"/>
              <w:rPr>
                <w:rFonts w:ascii="Times New Roman" w:eastAsia="Times New Roman" w:hAnsi="Times New Roman" w:cs="Times New Roman"/>
                <w:sz w:val="24"/>
                <w:lang w:val="uk-UA"/>
              </w:rPr>
            </w:pPr>
            <w:r w:rsidRPr="00D768E1">
              <w:rPr>
                <w:rFonts w:ascii="Times New Roman" w:eastAsia="Times New Roman" w:hAnsi="Times New Roman" w:cs="Times New Roman"/>
                <w:sz w:val="24"/>
                <w:lang w:val="uk-UA"/>
              </w:rPr>
              <w:t>Проведення інформаційно- освітньої та профілактичної</w:t>
            </w:r>
          </w:p>
          <w:p w:rsidR="00323FE0" w:rsidRPr="00D768E1" w:rsidRDefault="00323FE0" w:rsidP="001C59C1">
            <w:pPr>
              <w:pStyle w:val="a7"/>
              <w:spacing w:before="51"/>
              <w:ind w:left="131" w:right="125"/>
              <w:jc w:val="both"/>
              <w:rPr>
                <w:rFonts w:ascii="Times New Roman" w:eastAsia="Times New Roman" w:hAnsi="Times New Roman" w:cs="Times New Roman"/>
                <w:sz w:val="24"/>
                <w:lang w:val="uk-UA"/>
              </w:rPr>
            </w:pPr>
            <w:r w:rsidRPr="00D768E1">
              <w:rPr>
                <w:rFonts w:ascii="Times New Roman" w:eastAsia="Times New Roman" w:hAnsi="Times New Roman" w:cs="Times New Roman"/>
                <w:sz w:val="24"/>
                <w:lang w:val="uk-UA"/>
              </w:rPr>
              <w:t>роботи з населенням по</w:t>
            </w:r>
          </w:p>
          <w:p w:rsidR="00323FE0" w:rsidRPr="00D768E1" w:rsidRDefault="00323FE0" w:rsidP="001C59C1">
            <w:pPr>
              <w:pStyle w:val="a7"/>
              <w:spacing w:before="51"/>
              <w:ind w:left="131" w:right="125"/>
              <w:jc w:val="both"/>
              <w:rPr>
                <w:rFonts w:ascii="Times New Roman" w:eastAsia="Times New Roman" w:hAnsi="Times New Roman" w:cs="Times New Roman"/>
                <w:sz w:val="24"/>
                <w:lang w:val="uk-UA"/>
              </w:rPr>
            </w:pPr>
            <w:r w:rsidRPr="00D768E1">
              <w:rPr>
                <w:rFonts w:ascii="Times New Roman" w:eastAsia="Times New Roman" w:hAnsi="Times New Roman" w:cs="Times New Roman"/>
                <w:sz w:val="24"/>
                <w:lang w:val="uk-UA"/>
              </w:rPr>
              <w:t>покращенню екологічного</w:t>
            </w:r>
          </w:p>
          <w:p w:rsidR="00323FE0" w:rsidRPr="00D768E1" w:rsidRDefault="00323FE0" w:rsidP="001C59C1">
            <w:pPr>
              <w:pStyle w:val="a7"/>
              <w:spacing w:before="51"/>
              <w:ind w:left="131" w:right="125"/>
              <w:jc w:val="both"/>
              <w:rPr>
                <w:rFonts w:ascii="Times New Roman" w:eastAsia="Times New Roman" w:hAnsi="Times New Roman" w:cs="Times New Roman"/>
                <w:sz w:val="24"/>
                <w:lang w:val="uk-UA"/>
              </w:rPr>
            </w:pPr>
            <w:r w:rsidRPr="00D768E1">
              <w:rPr>
                <w:rFonts w:ascii="Times New Roman" w:eastAsia="Times New Roman" w:hAnsi="Times New Roman" w:cs="Times New Roman"/>
                <w:sz w:val="24"/>
                <w:lang w:val="uk-UA"/>
              </w:rPr>
              <w:t>стану селища через публікацію</w:t>
            </w:r>
          </w:p>
          <w:p w:rsidR="00323FE0" w:rsidRPr="00D768E1" w:rsidRDefault="00323FE0" w:rsidP="001C59C1">
            <w:pPr>
              <w:pStyle w:val="a7"/>
              <w:spacing w:before="51"/>
              <w:ind w:left="131" w:right="125"/>
              <w:jc w:val="both"/>
              <w:rPr>
                <w:rFonts w:ascii="Times New Roman" w:eastAsia="Times New Roman" w:hAnsi="Times New Roman" w:cs="Times New Roman"/>
                <w:sz w:val="24"/>
                <w:lang w:val="uk-UA"/>
              </w:rPr>
            </w:pPr>
            <w:r w:rsidRPr="00D768E1">
              <w:rPr>
                <w:rFonts w:ascii="Times New Roman" w:eastAsia="Times New Roman" w:hAnsi="Times New Roman" w:cs="Times New Roman"/>
                <w:sz w:val="24"/>
                <w:lang w:val="uk-UA"/>
              </w:rPr>
              <w:t>в місцевій пресі, на</w:t>
            </w:r>
          </w:p>
          <w:p w:rsidR="00323FE0" w:rsidRPr="00D768E1" w:rsidRDefault="00323FE0" w:rsidP="001C59C1">
            <w:pPr>
              <w:pStyle w:val="a7"/>
              <w:spacing w:before="51"/>
              <w:ind w:left="131" w:right="125"/>
              <w:jc w:val="both"/>
              <w:rPr>
                <w:rFonts w:ascii="Times New Roman" w:eastAsia="Times New Roman" w:hAnsi="Times New Roman" w:cs="Times New Roman"/>
                <w:sz w:val="24"/>
                <w:lang w:val="uk-UA"/>
              </w:rPr>
            </w:pPr>
            <w:r w:rsidRPr="00D768E1">
              <w:rPr>
                <w:rFonts w:ascii="Times New Roman" w:eastAsia="Times New Roman" w:hAnsi="Times New Roman" w:cs="Times New Roman"/>
                <w:sz w:val="24"/>
                <w:lang w:val="uk-UA"/>
              </w:rPr>
              <w:t>телебаченні, на офіційному</w:t>
            </w:r>
          </w:p>
          <w:p w:rsidR="00323FE0" w:rsidRPr="00D768E1" w:rsidRDefault="00323FE0" w:rsidP="001C59C1">
            <w:pPr>
              <w:pStyle w:val="a7"/>
              <w:spacing w:before="51"/>
              <w:ind w:left="131" w:right="125"/>
              <w:jc w:val="both"/>
              <w:rPr>
                <w:rFonts w:ascii="Times New Roman" w:eastAsia="Times New Roman" w:hAnsi="Times New Roman" w:cs="Times New Roman"/>
                <w:sz w:val="24"/>
                <w:lang w:val="uk-UA"/>
              </w:rPr>
            </w:pPr>
            <w:r w:rsidRPr="00D768E1">
              <w:rPr>
                <w:rFonts w:ascii="Times New Roman" w:eastAsia="Times New Roman" w:hAnsi="Times New Roman" w:cs="Times New Roman"/>
                <w:sz w:val="24"/>
                <w:lang w:val="uk-UA"/>
              </w:rPr>
              <w:t>сайті селищної ради.</w:t>
            </w:r>
          </w:p>
          <w:p w:rsidR="00323FE0" w:rsidRPr="00D768E1" w:rsidRDefault="00323FE0" w:rsidP="001C59C1">
            <w:pPr>
              <w:pStyle w:val="a7"/>
              <w:spacing w:before="51"/>
              <w:ind w:left="131" w:right="125"/>
              <w:jc w:val="both"/>
              <w:rPr>
                <w:rFonts w:ascii="Times New Roman" w:eastAsia="Times New Roman" w:hAnsi="Times New Roman" w:cs="Times New Roman"/>
                <w:sz w:val="24"/>
                <w:lang w:val="uk-UA"/>
              </w:rPr>
            </w:pPr>
          </w:p>
        </w:tc>
        <w:tc>
          <w:tcPr>
            <w:tcW w:w="1153" w:type="dxa"/>
          </w:tcPr>
          <w:p w:rsidR="00323FE0" w:rsidRPr="00D768E1" w:rsidRDefault="001F4A1A" w:rsidP="001C59C1">
            <w:pPr>
              <w:pStyle w:val="a7"/>
              <w:spacing w:before="51"/>
              <w:ind w:left="131" w:right="125"/>
              <w:jc w:val="both"/>
              <w:rPr>
                <w:rFonts w:ascii="Times New Roman" w:eastAsia="Times New Roman" w:hAnsi="Times New Roman" w:cs="Times New Roman"/>
                <w:sz w:val="24"/>
                <w:lang w:val="uk-UA"/>
              </w:rPr>
            </w:pPr>
            <w:r>
              <w:rPr>
                <w:rFonts w:ascii="Times New Roman" w:eastAsia="Times New Roman" w:hAnsi="Times New Roman" w:cs="Times New Roman"/>
                <w:sz w:val="24"/>
                <w:lang w:val="uk-UA"/>
              </w:rPr>
              <w:t>1</w:t>
            </w:r>
            <w:r w:rsidR="00323FE0" w:rsidRPr="00D768E1">
              <w:rPr>
                <w:rFonts w:ascii="Times New Roman" w:eastAsia="Times New Roman" w:hAnsi="Times New Roman" w:cs="Times New Roman"/>
                <w:sz w:val="24"/>
                <w:lang w:val="uk-UA"/>
              </w:rPr>
              <w:t>0,0</w:t>
            </w:r>
          </w:p>
        </w:tc>
        <w:tc>
          <w:tcPr>
            <w:tcW w:w="2156" w:type="dxa"/>
          </w:tcPr>
          <w:p w:rsidR="00323FE0" w:rsidRPr="00D768E1" w:rsidRDefault="00323FE0" w:rsidP="001C59C1">
            <w:pPr>
              <w:pStyle w:val="a7"/>
              <w:spacing w:before="51"/>
              <w:ind w:left="131" w:right="125"/>
              <w:jc w:val="both"/>
              <w:rPr>
                <w:rFonts w:ascii="Times New Roman" w:eastAsia="Times New Roman" w:hAnsi="Times New Roman" w:cs="Times New Roman"/>
                <w:sz w:val="24"/>
                <w:lang w:val="uk-UA"/>
              </w:rPr>
            </w:pPr>
            <w:r w:rsidRPr="00D768E1">
              <w:rPr>
                <w:rFonts w:ascii="Times New Roman" w:eastAsia="Times New Roman" w:hAnsi="Times New Roman" w:cs="Times New Roman"/>
                <w:sz w:val="24"/>
                <w:lang w:val="uk-UA"/>
              </w:rPr>
              <w:t>місцевий бюджет, інші</w:t>
            </w:r>
          </w:p>
          <w:p w:rsidR="00323FE0" w:rsidRPr="00D768E1" w:rsidRDefault="00323FE0" w:rsidP="001C59C1">
            <w:pPr>
              <w:pStyle w:val="a7"/>
              <w:spacing w:before="51"/>
              <w:ind w:left="131" w:right="125"/>
              <w:jc w:val="both"/>
              <w:rPr>
                <w:rFonts w:ascii="Times New Roman" w:eastAsia="Times New Roman" w:hAnsi="Times New Roman" w:cs="Times New Roman"/>
                <w:sz w:val="24"/>
                <w:lang w:val="uk-UA"/>
              </w:rPr>
            </w:pPr>
            <w:r w:rsidRPr="00D768E1">
              <w:rPr>
                <w:rFonts w:ascii="Times New Roman" w:eastAsia="Times New Roman" w:hAnsi="Times New Roman" w:cs="Times New Roman"/>
                <w:sz w:val="24"/>
                <w:lang w:val="uk-UA"/>
              </w:rPr>
              <w:t>джерела</w:t>
            </w:r>
          </w:p>
          <w:p w:rsidR="00323FE0" w:rsidRPr="00D768E1" w:rsidRDefault="00323FE0" w:rsidP="001C59C1">
            <w:pPr>
              <w:pStyle w:val="a7"/>
              <w:spacing w:before="51"/>
              <w:ind w:left="131" w:right="125"/>
              <w:jc w:val="both"/>
              <w:rPr>
                <w:rFonts w:ascii="Times New Roman" w:eastAsia="Times New Roman" w:hAnsi="Times New Roman" w:cs="Times New Roman"/>
                <w:sz w:val="24"/>
                <w:lang w:val="uk-UA"/>
              </w:rPr>
            </w:pPr>
            <w:r w:rsidRPr="00D768E1">
              <w:rPr>
                <w:rFonts w:ascii="Times New Roman" w:eastAsia="Times New Roman" w:hAnsi="Times New Roman" w:cs="Times New Roman"/>
                <w:sz w:val="24"/>
                <w:lang w:val="uk-UA"/>
              </w:rPr>
              <w:t>фінансування,</w:t>
            </w:r>
          </w:p>
          <w:p w:rsidR="00323FE0" w:rsidRPr="00D768E1" w:rsidRDefault="00323FE0" w:rsidP="001C59C1">
            <w:pPr>
              <w:pStyle w:val="a7"/>
              <w:spacing w:before="51"/>
              <w:ind w:left="131" w:right="125"/>
              <w:jc w:val="both"/>
              <w:rPr>
                <w:rFonts w:ascii="Times New Roman" w:eastAsia="Times New Roman" w:hAnsi="Times New Roman" w:cs="Times New Roman"/>
                <w:sz w:val="24"/>
                <w:lang w:val="uk-UA"/>
              </w:rPr>
            </w:pPr>
            <w:r w:rsidRPr="00D768E1">
              <w:rPr>
                <w:rFonts w:ascii="Times New Roman" w:eastAsia="Times New Roman" w:hAnsi="Times New Roman" w:cs="Times New Roman"/>
                <w:sz w:val="24"/>
                <w:lang w:val="uk-UA"/>
              </w:rPr>
              <w:t>не заборонені</w:t>
            </w:r>
          </w:p>
          <w:p w:rsidR="00323FE0" w:rsidRPr="00D768E1" w:rsidRDefault="00323FE0" w:rsidP="001C59C1">
            <w:pPr>
              <w:pStyle w:val="a7"/>
              <w:spacing w:before="51"/>
              <w:ind w:left="131" w:right="125"/>
              <w:jc w:val="both"/>
              <w:rPr>
                <w:rFonts w:ascii="Times New Roman" w:eastAsia="Times New Roman" w:hAnsi="Times New Roman" w:cs="Times New Roman"/>
                <w:sz w:val="24"/>
                <w:lang w:val="uk-UA"/>
              </w:rPr>
            </w:pPr>
            <w:r w:rsidRPr="00D768E1">
              <w:rPr>
                <w:rFonts w:ascii="Times New Roman" w:eastAsia="Times New Roman" w:hAnsi="Times New Roman" w:cs="Times New Roman"/>
                <w:sz w:val="24"/>
                <w:lang w:val="uk-UA"/>
              </w:rPr>
              <w:t>законодавством</w:t>
            </w:r>
          </w:p>
        </w:tc>
        <w:tc>
          <w:tcPr>
            <w:tcW w:w="2594" w:type="dxa"/>
          </w:tcPr>
          <w:p w:rsidR="00323FE0" w:rsidRPr="00D768E1" w:rsidRDefault="00323FE0" w:rsidP="00323FE0">
            <w:pPr>
              <w:pStyle w:val="a7"/>
              <w:spacing w:before="51"/>
              <w:ind w:left="131" w:right="125"/>
              <w:jc w:val="both"/>
              <w:rPr>
                <w:rFonts w:ascii="Times New Roman" w:eastAsia="Times New Roman" w:hAnsi="Times New Roman" w:cs="Times New Roman"/>
                <w:sz w:val="24"/>
                <w:lang w:val="uk-UA"/>
              </w:rPr>
            </w:pPr>
            <w:r w:rsidRPr="00D768E1">
              <w:rPr>
                <w:rFonts w:ascii="Times New Roman" w:eastAsia="Times New Roman" w:hAnsi="Times New Roman" w:cs="Times New Roman"/>
                <w:sz w:val="24"/>
                <w:lang w:val="uk-UA"/>
              </w:rPr>
              <w:t>Профільні виконавчі органи ради</w:t>
            </w:r>
          </w:p>
        </w:tc>
      </w:tr>
      <w:tr w:rsidR="001F4A1A" w:rsidRPr="00D768E1" w:rsidTr="001F4A1A">
        <w:trPr>
          <w:trHeight w:val="365"/>
        </w:trPr>
        <w:tc>
          <w:tcPr>
            <w:tcW w:w="4172" w:type="dxa"/>
            <w:gridSpan w:val="2"/>
          </w:tcPr>
          <w:p w:rsidR="001F4A1A" w:rsidRPr="001F4A1A" w:rsidRDefault="001F4A1A" w:rsidP="001C59C1">
            <w:pPr>
              <w:pStyle w:val="a7"/>
              <w:spacing w:before="51"/>
              <w:ind w:left="131" w:right="125"/>
              <w:jc w:val="both"/>
              <w:rPr>
                <w:rFonts w:ascii="Times New Roman" w:eastAsia="Times New Roman" w:hAnsi="Times New Roman" w:cs="Times New Roman"/>
                <w:sz w:val="24"/>
                <w:lang w:val="uk-UA"/>
              </w:rPr>
            </w:pPr>
            <w:r>
              <w:rPr>
                <w:rFonts w:ascii="Times New Roman" w:eastAsia="Times New Roman" w:hAnsi="Times New Roman" w:cs="Times New Roman"/>
                <w:sz w:val="24"/>
                <w:lang w:val="uk-UA"/>
              </w:rPr>
              <w:t>Всього</w:t>
            </w:r>
          </w:p>
        </w:tc>
        <w:tc>
          <w:tcPr>
            <w:tcW w:w="5903" w:type="dxa"/>
            <w:gridSpan w:val="3"/>
          </w:tcPr>
          <w:p w:rsidR="001F4A1A" w:rsidRPr="00807A98" w:rsidRDefault="00807A98" w:rsidP="00323FE0">
            <w:pPr>
              <w:pStyle w:val="a7"/>
              <w:spacing w:before="51"/>
              <w:ind w:left="131" w:right="125"/>
              <w:jc w:val="both"/>
              <w:rPr>
                <w:rFonts w:ascii="Times New Roman" w:eastAsia="Times New Roman" w:hAnsi="Times New Roman" w:cs="Times New Roman"/>
                <w:sz w:val="24"/>
                <w:lang w:val="uk-UA"/>
              </w:rPr>
            </w:pPr>
            <w:r>
              <w:rPr>
                <w:rFonts w:ascii="Times New Roman" w:eastAsia="Times New Roman" w:hAnsi="Times New Roman" w:cs="Times New Roman"/>
                <w:sz w:val="24"/>
                <w:lang w:val="uk-UA"/>
              </w:rPr>
              <w:t>1474</w:t>
            </w:r>
          </w:p>
        </w:tc>
      </w:tr>
    </w:tbl>
    <w:p w:rsidR="0007080C" w:rsidRPr="00D768E1" w:rsidRDefault="0007080C" w:rsidP="00E95462">
      <w:pPr>
        <w:widowControl w:val="0"/>
        <w:tabs>
          <w:tab w:val="left" w:pos="3643"/>
          <w:tab w:val="left" w:pos="5923"/>
        </w:tabs>
        <w:autoSpaceDE w:val="0"/>
        <w:autoSpaceDN w:val="0"/>
        <w:spacing w:after="0" w:line="240" w:lineRule="auto"/>
        <w:rPr>
          <w:rFonts w:ascii="Times New Roman" w:eastAsia="Times New Roman" w:hAnsi="Times New Roman" w:cs="Times New Roman"/>
          <w:b/>
          <w:sz w:val="20"/>
          <w:szCs w:val="24"/>
        </w:rPr>
      </w:pPr>
    </w:p>
    <w:p w:rsidR="0007080C" w:rsidRPr="00D768E1" w:rsidRDefault="0007080C" w:rsidP="00E95462">
      <w:pPr>
        <w:widowControl w:val="0"/>
        <w:tabs>
          <w:tab w:val="left" w:pos="3643"/>
          <w:tab w:val="left" w:pos="5923"/>
        </w:tabs>
        <w:autoSpaceDE w:val="0"/>
        <w:autoSpaceDN w:val="0"/>
        <w:spacing w:after="0" w:line="240" w:lineRule="auto"/>
        <w:rPr>
          <w:rFonts w:ascii="Times New Roman" w:eastAsia="Times New Roman" w:hAnsi="Times New Roman" w:cs="Times New Roman"/>
          <w:b/>
          <w:sz w:val="20"/>
          <w:szCs w:val="24"/>
        </w:rPr>
      </w:pPr>
    </w:p>
    <w:p w:rsidR="00E95462" w:rsidRPr="00D768E1" w:rsidRDefault="00E95462" w:rsidP="00E95462">
      <w:pPr>
        <w:widowControl w:val="0"/>
        <w:tabs>
          <w:tab w:val="left" w:pos="3643"/>
          <w:tab w:val="left" w:pos="5923"/>
        </w:tabs>
        <w:autoSpaceDE w:val="0"/>
        <w:autoSpaceDN w:val="0"/>
        <w:spacing w:after="0" w:line="240" w:lineRule="auto"/>
        <w:rPr>
          <w:rFonts w:ascii="Times New Roman" w:eastAsia="Times New Roman" w:hAnsi="Times New Roman" w:cs="Times New Roman"/>
          <w:b/>
          <w:sz w:val="20"/>
          <w:szCs w:val="24"/>
        </w:rPr>
      </w:pPr>
    </w:p>
    <w:p w:rsidR="00E95462" w:rsidRPr="00D768E1" w:rsidRDefault="00E95462" w:rsidP="00E95462">
      <w:pPr>
        <w:widowControl w:val="0"/>
        <w:tabs>
          <w:tab w:val="left" w:pos="3643"/>
          <w:tab w:val="left" w:pos="5923"/>
        </w:tabs>
        <w:autoSpaceDE w:val="0"/>
        <w:autoSpaceDN w:val="0"/>
        <w:spacing w:after="0" w:line="240" w:lineRule="auto"/>
        <w:rPr>
          <w:rFonts w:ascii="Times New Roman" w:eastAsia="Times New Roman" w:hAnsi="Times New Roman" w:cs="Times New Roman"/>
          <w:b/>
          <w:sz w:val="20"/>
          <w:szCs w:val="24"/>
        </w:rPr>
      </w:pPr>
    </w:p>
    <w:p w:rsidR="007529CF" w:rsidRPr="00D768E1" w:rsidRDefault="00E95462" w:rsidP="00E95462">
      <w:pPr>
        <w:widowControl w:val="0"/>
        <w:tabs>
          <w:tab w:val="left" w:pos="3643"/>
          <w:tab w:val="left" w:pos="5923"/>
        </w:tabs>
        <w:autoSpaceDE w:val="0"/>
        <w:autoSpaceDN w:val="0"/>
        <w:spacing w:after="0" w:line="240" w:lineRule="auto"/>
        <w:rPr>
          <w:rFonts w:ascii="Times New Roman" w:eastAsia="Times New Roman" w:hAnsi="Times New Roman" w:cs="Times New Roman"/>
          <w:b/>
          <w:sz w:val="24"/>
          <w:szCs w:val="24"/>
        </w:rPr>
      </w:pPr>
      <w:r w:rsidRPr="00D768E1">
        <w:rPr>
          <w:rFonts w:ascii="Times New Roman" w:eastAsia="Times New Roman" w:hAnsi="Times New Roman" w:cs="Times New Roman"/>
          <w:b/>
          <w:sz w:val="24"/>
          <w:szCs w:val="24"/>
        </w:rPr>
        <w:t xml:space="preserve">Начальник відділу ЖКГ, </w:t>
      </w:r>
    </w:p>
    <w:p w:rsidR="00E95462" w:rsidRPr="00D768E1" w:rsidRDefault="00E95462" w:rsidP="00E95462">
      <w:pPr>
        <w:widowControl w:val="0"/>
        <w:tabs>
          <w:tab w:val="left" w:pos="3643"/>
          <w:tab w:val="left" w:pos="5923"/>
        </w:tabs>
        <w:autoSpaceDE w:val="0"/>
        <w:autoSpaceDN w:val="0"/>
        <w:spacing w:after="0" w:line="240" w:lineRule="auto"/>
        <w:rPr>
          <w:rFonts w:ascii="Times New Roman" w:eastAsia="Times New Roman" w:hAnsi="Times New Roman" w:cs="Times New Roman"/>
          <w:b/>
          <w:sz w:val="24"/>
          <w:szCs w:val="24"/>
        </w:rPr>
      </w:pPr>
      <w:r w:rsidRPr="00D768E1">
        <w:rPr>
          <w:rFonts w:ascii="Times New Roman" w:eastAsia="Times New Roman" w:hAnsi="Times New Roman" w:cs="Times New Roman"/>
          <w:b/>
          <w:sz w:val="24"/>
          <w:szCs w:val="24"/>
        </w:rPr>
        <w:t>архітектури,</w:t>
      </w:r>
      <w:r w:rsidR="007529CF" w:rsidRPr="00D768E1">
        <w:rPr>
          <w:rFonts w:ascii="Times New Roman" w:eastAsia="Times New Roman" w:hAnsi="Times New Roman" w:cs="Times New Roman"/>
          <w:b/>
          <w:sz w:val="24"/>
          <w:szCs w:val="24"/>
        </w:rPr>
        <w:t xml:space="preserve"> земельного господарства</w:t>
      </w:r>
    </w:p>
    <w:p w:rsidR="00E95462" w:rsidRPr="00D768E1" w:rsidRDefault="00E95462" w:rsidP="00E95462">
      <w:pPr>
        <w:widowControl w:val="0"/>
        <w:tabs>
          <w:tab w:val="left" w:pos="3643"/>
          <w:tab w:val="left" w:pos="5923"/>
        </w:tabs>
        <w:autoSpaceDE w:val="0"/>
        <w:autoSpaceDN w:val="0"/>
        <w:spacing w:after="0" w:line="240" w:lineRule="auto"/>
        <w:rPr>
          <w:rFonts w:ascii="Times New Roman" w:eastAsia="Times New Roman" w:hAnsi="Times New Roman" w:cs="Times New Roman"/>
          <w:sz w:val="24"/>
          <w:szCs w:val="24"/>
        </w:rPr>
      </w:pPr>
      <w:r w:rsidRPr="00D768E1">
        <w:rPr>
          <w:rFonts w:ascii="Times New Roman" w:eastAsia="Times New Roman" w:hAnsi="Times New Roman" w:cs="Times New Roman"/>
          <w:b/>
          <w:sz w:val="24"/>
          <w:szCs w:val="24"/>
        </w:rPr>
        <w:t>та благоустрою</w:t>
      </w:r>
      <w:r w:rsidRPr="00D768E1">
        <w:rPr>
          <w:rFonts w:ascii="Times New Roman" w:eastAsia="Times New Roman" w:hAnsi="Times New Roman" w:cs="Times New Roman"/>
          <w:sz w:val="24"/>
          <w:szCs w:val="24"/>
        </w:rPr>
        <w:t xml:space="preserve">   </w:t>
      </w:r>
      <w:r w:rsidR="007529CF" w:rsidRPr="00D768E1">
        <w:rPr>
          <w:rFonts w:ascii="Times New Roman" w:eastAsia="Times New Roman" w:hAnsi="Times New Roman" w:cs="Times New Roman"/>
          <w:sz w:val="24"/>
          <w:szCs w:val="24"/>
        </w:rPr>
        <w:t xml:space="preserve">                                             </w:t>
      </w:r>
      <w:r w:rsidRPr="00D768E1">
        <w:rPr>
          <w:rFonts w:ascii="Times New Roman" w:eastAsia="Times New Roman" w:hAnsi="Times New Roman" w:cs="Times New Roman"/>
          <w:sz w:val="24"/>
          <w:szCs w:val="24"/>
        </w:rPr>
        <w:t>________________</w:t>
      </w:r>
      <w:r w:rsidR="007529CF" w:rsidRPr="00D768E1">
        <w:rPr>
          <w:rFonts w:ascii="Times New Roman" w:eastAsia="Times New Roman" w:hAnsi="Times New Roman" w:cs="Times New Roman"/>
          <w:sz w:val="24"/>
          <w:szCs w:val="24"/>
        </w:rPr>
        <w:t xml:space="preserve">          </w:t>
      </w:r>
      <w:r w:rsidR="007529CF" w:rsidRPr="00D768E1">
        <w:rPr>
          <w:rFonts w:ascii="Times New Roman" w:eastAsia="Times New Roman" w:hAnsi="Times New Roman" w:cs="Times New Roman"/>
          <w:b/>
          <w:sz w:val="24"/>
          <w:szCs w:val="24"/>
        </w:rPr>
        <w:t>Володимир БОЙКО</w:t>
      </w:r>
    </w:p>
    <w:p w:rsidR="00E95462" w:rsidRPr="00D768E1" w:rsidRDefault="00E95462" w:rsidP="00DA5A6D">
      <w:pPr>
        <w:shd w:val="clear" w:color="auto" w:fill="FFFFFF"/>
        <w:spacing w:after="0" w:line="240" w:lineRule="auto"/>
        <w:jc w:val="both"/>
        <w:rPr>
          <w:rFonts w:ascii="Times New Roman" w:eastAsia="Times New Roman" w:hAnsi="Times New Roman" w:cs="Times New Roman"/>
          <w:sz w:val="28"/>
          <w:szCs w:val="28"/>
          <w:bdr w:val="none" w:sz="0" w:space="0" w:color="auto" w:frame="1"/>
          <w:lang w:eastAsia="uk-UA"/>
        </w:rPr>
      </w:pPr>
    </w:p>
    <w:p w:rsidR="00E95462" w:rsidRPr="00D768E1" w:rsidRDefault="00E95462" w:rsidP="00DA5A6D">
      <w:pPr>
        <w:shd w:val="clear" w:color="auto" w:fill="FFFFFF"/>
        <w:spacing w:after="0" w:line="240" w:lineRule="auto"/>
        <w:jc w:val="both"/>
        <w:rPr>
          <w:rFonts w:ascii="Times New Roman" w:eastAsia="Times New Roman" w:hAnsi="Times New Roman" w:cs="Times New Roman"/>
          <w:sz w:val="28"/>
          <w:szCs w:val="28"/>
          <w:bdr w:val="none" w:sz="0" w:space="0" w:color="auto" w:frame="1"/>
          <w:lang w:eastAsia="uk-UA"/>
        </w:rPr>
      </w:pPr>
    </w:p>
    <w:p w:rsidR="00E95462" w:rsidRPr="00D768E1" w:rsidRDefault="00E95462" w:rsidP="00DA5A6D">
      <w:pPr>
        <w:shd w:val="clear" w:color="auto" w:fill="FFFFFF"/>
        <w:spacing w:after="0" w:line="240" w:lineRule="auto"/>
        <w:jc w:val="both"/>
        <w:rPr>
          <w:rFonts w:ascii="Times New Roman" w:eastAsia="Times New Roman" w:hAnsi="Times New Roman" w:cs="Times New Roman"/>
          <w:sz w:val="28"/>
          <w:szCs w:val="28"/>
          <w:bdr w:val="none" w:sz="0" w:space="0" w:color="auto" w:frame="1"/>
          <w:lang w:eastAsia="uk-UA"/>
        </w:rPr>
      </w:pPr>
    </w:p>
    <w:p w:rsidR="00E95462" w:rsidRPr="00D768E1" w:rsidRDefault="00E95462" w:rsidP="00DA5A6D">
      <w:pPr>
        <w:shd w:val="clear" w:color="auto" w:fill="FFFFFF"/>
        <w:spacing w:after="0" w:line="240" w:lineRule="auto"/>
        <w:jc w:val="both"/>
        <w:rPr>
          <w:rFonts w:ascii="Times New Roman" w:eastAsia="Times New Roman" w:hAnsi="Times New Roman" w:cs="Times New Roman"/>
          <w:sz w:val="28"/>
          <w:szCs w:val="28"/>
          <w:bdr w:val="none" w:sz="0" w:space="0" w:color="auto" w:frame="1"/>
          <w:lang w:eastAsia="uk-UA"/>
        </w:rPr>
      </w:pPr>
    </w:p>
    <w:p w:rsidR="00E95462" w:rsidRPr="00D768E1" w:rsidRDefault="00E95462" w:rsidP="00DA5A6D">
      <w:pPr>
        <w:shd w:val="clear" w:color="auto" w:fill="FFFFFF"/>
        <w:spacing w:after="0" w:line="240" w:lineRule="auto"/>
        <w:jc w:val="both"/>
        <w:rPr>
          <w:rFonts w:ascii="Times New Roman" w:eastAsia="Times New Roman" w:hAnsi="Times New Roman" w:cs="Times New Roman"/>
          <w:sz w:val="28"/>
          <w:szCs w:val="28"/>
          <w:bdr w:val="none" w:sz="0" w:space="0" w:color="auto" w:frame="1"/>
          <w:lang w:eastAsia="uk-UA"/>
        </w:rPr>
      </w:pPr>
    </w:p>
    <w:p w:rsidR="00E95462" w:rsidRPr="00D768E1" w:rsidRDefault="00E95462" w:rsidP="00DA5A6D">
      <w:pPr>
        <w:shd w:val="clear" w:color="auto" w:fill="FFFFFF"/>
        <w:spacing w:after="0" w:line="240" w:lineRule="auto"/>
        <w:jc w:val="both"/>
        <w:rPr>
          <w:rFonts w:ascii="Times New Roman" w:eastAsia="Times New Roman" w:hAnsi="Times New Roman" w:cs="Times New Roman"/>
          <w:sz w:val="28"/>
          <w:szCs w:val="28"/>
          <w:bdr w:val="none" w:sz="0" w:space="0" w:color="auto" w:frame="1"/>
          <w:lang w:eastAsia="uk-UA"/>
        </w:rPr>
      </w:pPr>
    </w:p>
    <w:sectPr w:rsidR="00E95462" w:rsidRPr="00D768E1" w:rsidSect="00D768E1">
      <w:pgSz w:w="11906" w:h="16838"/>
      <w:pgMar w:top="709" w:right="707"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06E71"/>
    <w:multiLevelType w:val="hybridMultilevel"/>
    <w:tmpl w:val="485EA0F8"/>
    <w:lvl w:ilvl="0" w:tplc="BEB25960">
      <w:start w:val="1"/>
      <w:numFmt w:val="decimal"/>
      <w:lvlText w:val="%1."/>
      <w:lvlJc w:val="left"/>
      <w:pPr>
        <w:ind w:left="720" w:hanging="360"/>
      </w:pPr>
      <w:rPr>
        <w:rFonts w:ascii="Times New Roman" w:eastAsia="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797B9A"/>
    <w:multiLevelType w:val="hybridMultilevel"/>
    <w:tmpl w:val="6A7C8CDA"/>
    <w:lvl w:ilvl="0" w:tplc="7BFE6238">
      <w:start w:val="1"/>
      <w:numFmt w:val="upperRoman"/>
      <w:lvlText w:val="%1."/>
      <w:lvlJc w:val="left"/>
      <w:pPr>
        <w:ind w:left="1080" w:hanging="720"/>
      </w:pPr>
      <w:rPr>
        <w:rFonts w:ascii="Times New Roman" w:eastAsia="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8642BF"/>
    <w:multiLevelType w:val="hybridMultilevel"/>
    <w:tmpl w:val="955C8CB2"/>
    <w:lvl w:ilvl="0" w:tplc="1DACA02E">
      <w:start w:val="1"/>
      <w:numFmt w:val="decimal"/>
      <w:lvlText w:val="%1)"/>
      <w:lvlJc w:val="left"/>
      <w:pPr>
        <w:ind w:left="192" w:hanging="336"/>
      </w:pPr>
      <w:rPr>
        <w:rFonts w:ascii="Times New Roman" w:eastAsia="Times New Roman" w:hAnsi="Times New Roman" w:cs="Times New Roman" w:hint="default"/>
        <w:spacing w:val="-8"/>
        <w:w w:val="100"/>
        <w:sz w:val="24"/>
        <w:szCs w:val="24"/>
      </w:rPr>
    </w:lvl>
    <w:lvl w:ilvl="1" w:tplc="9A96E930">
      <w:numFmt w:val="bullet"/>
      <w:lvlText w:val="•"/>
      <w:lvlJc w:val="left"/>
      <w:pPr>
        <w:ind w:left="1260" w:hanging="336"/>
      </w:pPr>
      <w:rPr>
        <w:rFonts w:hint="default"/>
      </w:rPr>
    </w:lvl>
    <w:lvl w:ilvl="2" w:tplc="79B8E924">
      <w:numFmt w:val="bullet"/>
      <w:lvlText w:val="•"/>
      <w:lvlJc w:val="left"/>
      <w:pPr>
        <w:ind w:left="2321" w:hanging="336"/>
      </w:pPr>
      <w:rPr>
        <w:rFonts w:hint="default"/>
      </w:rPr>
    </w:lvl>
    <w:lvl w:ilvl="3" w:tplc="8B860E0C">
      <w:numFmt w:val="bullet"/>
      <w:lvlText w:val="•"/>
      <w:lvlJc w:val="left"/>
      <w:pPr>
        <w:ind w:left="3381" w:hanging="336"/>
      </w:pPr>
      <w:rPr>
        <w:rFonts w:hint="default"/>
      </w:rPr>
    </w:lvl>
    <w:lvl w:ilvl="4" w:tplc="281AF152">
      <w:numFmt w:val="bullet"/>
      <w:lvlText w:val="•"/>
      <w:lvlJc w:val="left"/>
      <w:pPr>
        <w:ind w:left="4442" w:hanging="336"/>
      </w:pPr>
      <w:rPr>
        <w:rFonts w:hint="default"/>
      </w:rPr>
    </w:lvl>
    <w:lvl w:ilvl="5" w:tplc="8376C1F0">
      <w:numFmt w:val="bullet"/>
      <w:lvlText w:val="•"/>
      <w:lvlJc w:val="left"/>
      <w:pPr>
        <w:ind w:left="5503" w:hanging="336"/>
      </w:pPr>
      <w:rPr>
        <w:rFonts w:hint="default"/>
      </w:rPr>
    </w:lvl>
    <w:lvl w:ilvl="6" w:tplc="BC0C9E38">
      <w:numFmt w:val="bullet"/>
      <w:lvlText w:val="•"/>
      <w:lvlJc w:val="left"/>
      <w:pPr>
        <w:ind w:left="6563" w:hanging="336"/>
      </w:pPr>
      <w:rPr>
        <w:rFonts w:hint="default"/>
      </w:rPr>
    </w:lvl>
    <w:lvl w:ilvl="7" w:tplc="5E7C1C34">
      <w:numFmt w:val="bullet"/>
      <w:lvlText w:val="•"/>
      <w:lvlJc w:val="left"/>
      <w:pPr>
        <w:ind w:left="7624" w:hanging="336"/>
      </w:pPr>
      <w:rPr>
        <w:rFonts w:hint="default"/>
      </w:rPr>
    </w:lvl>
    <w:lvl w:ilvl="8" w:tplc="3D624AD6">
      <w:numFmt w:val="bullet"/>
      <w:lvlText w:val="•"/>
      <w:lvlJc w:val="left"/>
      <w:pPr>
        <w:ind w:left="8685" w:hanging="336"/>
      </w:pPr>
      <w:rPr>
        <w:rFonts w:hint="default"/>
      </w:rPr>
    </w:lvl>
  </w:abstractNum>
  <w:abstractNum w:abstractNumId="3">
    <w:nsid w:val="222E77DC"/>
    <w:multiLevelType w:val="hybridMultilevel"/>
    <w:tmpl w:val="27B00806"/>
    <w:lvl w:ilvl="0" w:tplc="51FA3E1A">
      <w:start w:val="1"/>
      <w:numFmt w:val="decimal"/>
      <w:lvlText w:val="%1."/>
      <w:lvlJc w:val="left"/>
      <w:pPr>
        <w:ind w:left="192" w:hanging="720"/>
      </w:pPr>
      <w:rPr>
        <w:rFonts w:ascii="Times New Roman" w:eastAsia="Times New Roman" w:hAnsi="Times New Roman" w:cs="Times New Roman" w:hint="default"/>
        <w:spacing w:val="-2"/>
        <w:w w:val="100"/>
        <w:sz w:val="24"/>
        <w:szCs w:val="24"/>
      </w:rPr>
    </w:lvl>
    <w:lvl w:ilvl="1" w:tplc="C044A096">
      <w:start w:val="4"/>
      <w:numFmt w:val="decimal"/>
      <w:lvlText w:val="%2."/>
      <w:lvlJc w:val="left"/>
      <w:pPr>
        <w:ind w:left="3228" w:hanging="240"/>
        <w:jc w:val="right"/>
      </w:pPr>
      <w:rPr>
        <w:rFonts w:ascii="Times New Roman" w:eastAsia="Times New Roman" w:hAnsi="Times New Roman" w:cs="Times New Roman" w:hint="default"/>
        <w:b/>
        <w:bCs/>
        <w:spacing w:val="-3"/>
        <w:w w:val="100"/>
        <w:sz w:val="24"/>
        <w:szCs w:val="24"/>
      </w:rPr>
    </w:lvl>
    <w:lvl w:ilvl="2" w:tplc="014AB982">
      <w:numFmt w:val="bullet"/>
      <w:lvlText w:val="•"/>
      <w:lvlJc w:val="left"/>
      <w:pPr>
        <w:ind w:left="4062" w:hanging="240"/>
      </w:pPr>
      <w:rPr>
        <w:rFonts w:hint="default"/>
      </w:rPr>
    </w:lvl>
    <w:lvl w:ilvl="3" w:tplc="46F8255A">
      <w:numFmt w:val="bullet"/>
      <w:lvlText w:val="•"/>
      <w:lvlJc w:val="left"/>
      <w:pPr>
        <w:ind w:left="4905" w:hanging="240"/>
      </w:pPr>
      <w:rPr>
        <w:rFonts w:hint="default"/>
      </w:rPr>
    </w:lvl>
    <w:lvl w:ilvl="4" w:tplc="7146EA0C">
      <w:numFmt w:val="bullet"/>
      <w:lvlText w:val="•"/>
      <w:lvlJc w:val="left"/>
      <w:pPr>
        <w:ind w:left="5748" w:hanging="240"/>
      </w:pPr>
      <w:rPr>
        <w:rFonts w:hint="default"/>
      </w:rPr>
    </w:lvl>
    <w:lvl w:ilvl="5" w:tplc="4FE68ED0">
      <w:numFmt w:val="bullet"/>
      <w:lvlText w:val="•"/>
      <w:lvlJc w:val="left"/>
      <w:pPr>
        <w:ind w:left="6591" w:hanging="240"/>
      </w:pPr>
      <w:rPr>
        <w:rFonts w:hint="default"/>
      </w:rPr>
    </w:lvl>
    <w:lvl w:ilvl="6" w:tplc="4D203508">
      <w:numFmt w:val="bullet"/>
      <w:lvlText w:val="•"/>
      <w:lvlJc w:val="left"/>
      <w:pPr>
        <w:ind w:left="7434" w:hanging="240"/>
      </w:pPr>
      <w:rPr>
        <w:rFonts w:hint="default"/>
      </w:rPr>
    </w:lvl>
    <w:lvl w:ilvl="7" w:tplc="D1649C00">
      <w:numFmt w:val="bullet"/>
      <w:lvlText w:val="•"/>
      <w:lvlJc w:val="left"/>
      <w:pPr>
        <w:ind w:left="8277" w:hanging="240"/>
      </w:pPr>
      <w:rPr>
        <w:rFonts w:hint="default"/>
      </w:rPr>
    </w:lvl>
    <w:lvl w:ilvl="8" w:tplc="17486864">
      <w:numFmt w:val="bullet"/>
      <w:lvlText w:val="•"/>
      <w:lvlJc w:val="left"/>
      <w:pPr>
        <w:ind w:left="9120" w:hanging="240"/>
      </w:pPr>
      <w:rPr>
        <w:rFonts w:hint="default"/>
      </w:rPr>
    </w:lvl>
  </w:abstractNum>
  <w:abstractNum w:abstractNumId="4">
    <w:nsid w:val="29AE20EC"/>
    <w:multiLevelType w:val="hybridMultilevel"/>
    <w:tmpl w:val="2FAC241A"/>
    <w:lvl w:ilvl="0" w:tplc="84CABAC8">
      <w:start w:val="1"/>
      <w:numFmt w:val="decimal"/>
      <w:lvlText w:val="%1."/>
      <w:lvlJc w:val="left"/>
      <w:pPr>
        <w:ind w:left="192" w:hanging="538"/>
      </w:pPr>
      <w:rPr>
        <w:rFonts w:ascii="Times New Roman" w:eastAsia="Times New Roman" w:hAnsi="Times New Roman" w:cs="Times New Roman" w:hint="default"/>
        <w:spacing w:val="-20"/>
        <w:w w:val="100"/>
        <w:sz w:val="24"/>
        <w:szCs w:val="24"/>
      </w:rPr>
    </w:lvl>
    <w:lvl w:ilvl="1" w:tplc="0A56D37C">
      <w:numFmt w:val="bullet"/>
      <w:lvlText w:val="•"/>
      <w:lvlJc w:val="left"/>
      <w:pPr>
        <w:ind w:left="4220" w:hanging="538"/>
      </w:pPr>
      <w:rPr>
        <w:rFonts w:hint="default"/>
      </w:rPr>
    </w:lvl>
    <w:lvl w:ilvl="2" w:tplc="F9FE2D06">
      <w:numFmt w:val="bullet"/>
      <w:lvlText w:val="•"/>
      <w:lvlJc w:val="left"/>
      <w:pPr>
        <w:ind w:left="4951" w:hanging="538"/>
      </w:pPr>
      <w:rPr>
        <w:rFonts w:hint="default"/>
      </w:rPr>
    </w:lvl>
    <w:lvl w:ilvl="3" w:tplc="8E304A2C">
      <w:numFmt w:val="bullet"/>
      <w:lvlText w:val="•"/>
      <w:lvlJc w:val="left"/>
      <w:pPr>
        <w:ind w:left="5683" w:hanging="538"/>
      </w:pPr>
      <w:rPr>
        <w:rFonts w:hint="default"/>
      </w:rPr>
    </w:lvl>
    <w:lvl w:ilvl="4" w:tplc="F65606C2">
      <w:numFmt w:val="bullet"/>
      <w:lvlText w:val="•"/>
      <w:lvlJc w:val="left"/>
      <w:pPr>
        <w:ind w:left="6415" w:hanging="538"/>
      </w:pPr>
      <w:rPr>
        <w:rFonts w:hint="default"/>
      </w:rPr>
    </w:lvl>
    <w:lvl w:ilvl="5" w:tplc="9BEA0D2A">
      <w:numFmt w:val="bullet"/>
      <w:lvlText w:val="•"/>
      <w:lvlJc w:val="left"/>
      <w:pPr>
        <w:ind w:left="7147" w:hanging="538"/>
      </w:pPr>
      <w:rPr>
        <w:rFonts w:hint="default"/>
      </w:rPr>
    </w:lvl>
    <w:lvl w:ilvl="6" w:tplc="59465CE6">
      <w:numFmt w:val="bullet"/>
      <w:lvlText w:val="•"/>
      <w:lvlJc w:val="left"/>
      <w:pPr>
        <w:ind w:left="7879" w:hanging="538"/>
      </w:pPr>
      <w:rPr>
        <w:rFonts w:hint="default"/>
      </w:rPr>
    </w:lvl>
    <w:lvl w:ilvl="7" w:tplc="4F781E88">
      <w:numFmt w:val="bullet"/>
      <w:lvlText w:val="•"/>
      <w:lvlJc w:val="left"/>
      <w:pPr>
        <w:ind w:left="8610" w:hanging="538"/>
      </w:pPr>
      <w:rPr>
        <w:rFonts w:hint="default"/>
      </w:rPr>
    </w:lvl>
    <w:lvl w:ilvl="8" w:tplc="897A8A66">
      <w:numFmt w:val="bullet"/>
      <w:lvlText w:val="•"/>
      <w:lvlJc w:val="left"/>
      <w:pPr>
        <w:ind w:left="9342" w:hanging="538"/>
      </w:pPr>
      <w:rPr>
        <w:rFonts w:hint="default"/>
      </w:rPr>
    </w:lvl>
  </w:abstractNum>
  <w:abstractNum w:abstractNumId="5">
    <w:nsid w:val="2E411EA4"/>
    <w:multiLevelType w:val="multilevel"/>
    <w:tmpl w:val="817A8284"/>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6">
    <w:nsid w:val="44C0309C"/>
    <w:multiLevelType w:val="hybridMultilevel"/>
    <w:tmpl w:val="2FAC241A"/>
    <w:lvl w:ilvl="0" w:tplc="84CABAC8">
      <w:start w:val="1"/>
      <w:numFmt w:val="decimal"/>
      <w:lvlText w:val="%1."/>
      <w:lvlJc w:val="left"/>
      <w:pPr>
        <w:ind w:left="192" w:hanging="538"/>
      </w:pPr>
      <w:rPr>
        <w:rFonts w:ascii="Times New Roman" w:eastAsia="Times New Roman" w:hAnsi="Times New Roman" w:cs="Times New Roman" w:hint="default"/>
        <w:spacing w:val="-20"/>
        <w:w w:val="100"/>
        <w:sz w:val="24"/>
        <w:szCs w:val="24"/>
      </w:rPr>
    </w:lvl>
    <w:lvl w:ilvl="1" w:tplc="0A56D37C">
      <w:numFmt w:val="bullet"/>
      <w:lvlText w:val="•"/>
      <w:lvlJc w:val="left"/>
      <w:pPr>
        <w:ind w:left="4220" w:hanging="538"/>
      </w:pPr>
      <w:rPr>
        <w:rFonts w:hint="default"/>
      </w:rPr>
    </w:lvl>
    <w:lvl w:ilvl="2" w:tplc="F9FE2D06">
      <w:numFmt w:val="bullet"/>
      <w:lvlText w:val="•"/>
      <w:lvlJc w:val="left"/>
      <w:pPr>
        <w:ind w:left="4951" w:hanging="538"/>
      </w:pPr>
      <w:rPr>
        <w:rFonts w:hint="default"/>
      </w:rPr>
    </w:lvl>
    <w:lvl w:ilvl="3" w:tplc="8E304A2C">
      <w:numFmt w:val="bullet"/>
      <w:lvlText w:val="•"/>
      <w:lvlJc w:val="left"/>
      <w:pPr>
        <w:ind w:left="5683" w:hanging="538"/>
      </w:pPr>
      <w:rPr>
        <w:rFonts w:hint="default"/>
      </w:rPr>
    </w:lvl>
    <w:lvl w:ilvl="4" w:tplc="F65606C2">
      <w:numFmt w:val="bullet"/>
      <w:lvlText w:val="•"/>
      <w:lvlJc w:val="left"/>
      <w:pPr>
        <w:ind w:left="6415" w:hanging="538"/>
      </w:pPr>
      <w:rPr>
        <w:rFonts w:hint="default"/>
      </w:rPr>
    </w:lvl>
    <w:lvl w:ilvl="5" w:tplc="9BEA0D2A">
      <w:numFmt w:val="bullet"/>
      <w:lvlText w:val="•"/>
      <w:lvlJc w:val="left"/>
      <w:pPr>
        <w:ind w:left="7147" w:hanging="538"/>
      </w:pPr>
      <w:rPr>
        <w:rFonts w:hint="default"/>
      </w:rPr>
    </w:lvl>
    <w:lvl w:ilvl="6" w:tplc="59465CE6">
      <w:numFmt w:val="bullet"/>
      <w:lvlText w:val="•"/>
      <w:lvlJc w:val="left"/>
      <w:pPr>
        <w:ind w:left="7879" w:hanging="538"/>
      </w:pPr>
      <w:rPr>
        <w:rFonts w:hint="default"/>
      </w:rPr>
    </w:lvl>
    <w:lvl w:ilvl="7" w:tplc="4F781E88">
      <w:numFmt w:val="bullet"/>
      <w:lvlText w:val="•"/>
      <w:lvlJc w:val="left"/>
      <w:pPr>
        <w:ind w:left="8610" w:hanging="538"/>
      </w:pPr>
      <w:rPr>
        <w:rFonts w:hint="default"/>
      </w:rPr>
    </w:lvl>
    <w:lvl w:ilvl="8" w:tplc="897A8A66">
      <w:numFmt w:val="bullet"/>
      <w:lvlText w:val="•"/>
      <w:lvlJc w:val="left"/>
      <w:pPr>
        <w:ind w:left="9342" w:hanging="538"/>
      </w:pPr>
      <w:rPr>
        <w:rFonts w:hint="default"/>
      </w:rPr>
    </w:lvl>
  </w:abstractNum>
  <w:abstractNum w:abstractNumId="7">
    <w:nsid w:val="57D4324A"/>
    <w:multiLevelType w:val="hybridMultilevel"/>
    <w:tmpl w:val="14184F44"/>
    <w:lvl w:ilvl="0" w:tplc="AED8121C">
      <w:start w:val="1"/>
      <w:numFmt w:val="upperRoman"/>
      <w:lvlText w:val="%1."/>
      <w:lvlJc w:val="left"/>
      <w:pPr>
        <w:ind w:left="1800" w:hanging="720"/>
      </w:pPr>
      <w:rPr>
        <w:rFonts w:ascii="Times New Roman" w:eastAsia="Times New Roman" w:hAnsi="Times New Roman" w:cs="Times New Roman" w:hint="default"/>
        <w:sz w:val="24"/>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8">
    <w:nsid w:val="6D7B4C47"/>
    <w:multiLevelType w:val="hybridMultilevel"/>
    <w:tmpl w:val="223231B6"/>
    <w:lvl w:ilvl="0" w:tplc="59D48B72">
      <w:start w:val="1"/>
      <w:numFmt w:val="decimal"/>
      <w:lvlText w:val="%1."/>
      <w:lvlJc w:val="left"/>
      <w:pPr>
        <w:ind w:left="4522" w:hanging="360"/>
        <w:jc w:val="right"/>
      </w:pPr>
      <w:rPr>
        <w:rFonts w:hint="default"/>
        <w:b/>
        <w:bCs/>
        <w:spacing w:val="-4"/>
        <w:w w:val="100"/>
      </w:rPr>
    </w:lvl>
    <w:lvl w:ilvl="1" w:tplc="2F2E4222">
      <w:numFmt w:val="bullet"/>
      <w:lvlText w:val="•"/>
      <w:lvlJc w:val="left"/>
      <w:pPr>
        <w:ind w:left="5148" w:hanging="360"/>
      </w:pPr>
      <w:rPr>
        <w:rFonts w:hint="default"/>
      </w:rPr>
    </w:lvl>
    <w:lvl w:ilvl="2" w:tplc="91CA9D6A">
      <w:numFmt w:val="bullet"/>
      <w:lvlText w:val="•"/>
      <w:lvlJc w:val="left"/>
      <w:pPr>
        <w:ind w:left="5777" w:hanging="360"/>
      </w:pPr>
      <w:rPr>
        <w:rFonts w:hint="default"/>
      </w:rPr>
    </w:lvl>
    <w:lvl w:ilvl="3" w:tplc="73424EB8">
      <w:numFmt w:val="bullet"/>
      <w:lvlText w:val="•"/>
      <w:lvlJc w:val="left"/>
      <w:pPr>
        <w:ind w:left="6405" w:hanging="360"/>
      </w:pPr>
      <w:rPr>
        <w:rFonts w:hint="default"/>
      </w:rPr>
    </w:lvl>
    <w:lvl w:ilvl="4" w:tplc="46CA0DCA">
      <w:numFmt w:val="bullet"/>
      <w:lvlText w:val="•"/>
      <w:lvlJc w:val="left"/>
      <w:pPr>
        <w:ind w:left="7034" w:hanging="360"/>
      </w:pPr>
      <w:rPr>
        <w:rFonts w:hint="default"/>
      </w:rPr>
    </w:lvl>
    <w:lvl w:ilvl="5" w:tplc="6BB8E4EE">
      <w:numFmt w:val="bullet"/>
      <w:lvlText w:val="•"/>
      <w:lvlJc w:val="left"/>
      <w:pPr>
        <w:ind w:left="7663" w:hanging="360"/>
      </w:pPr>
      <w:rPr>
        <w:rFonts w:hint="default"/>
      </w:rPr>
    </w:lvl>
    <w:lvl w:ilvl="6" w:tplc="374A68CA">
      <w:numFmt w:val="bullet"/>
      <w:lvlText w:val="•"/>
      <w:lvlJc w:val="left"/>
      <w:pPr>
        <w:ind w:left="8291" w:hanging="360"/>
      </w:pPr>
      <w:rPr>
        <w:rFonts w:hint="default"/>
      </w:rPr>
    </w:lvl>
    <w:lvl w:ilvl="7" w:tplc="808293F6">
      <w:numFmt w:val="bullet"/>
      <w:lvlText w:val="•"/>
      <w:lvlJc w:val="left"/>
      <w:pPr>
        <w:ind w:left="8920" w:hanging="360"/>
      </w:pPr>
      <w:rPr>
        <w:rFonts w:hint="default"/>
      </w:rPr>
    </w:lvl>
    <w:lvl w:ilvl="8" w:tplc="B582B30E">
      <w:numFmt w:val="bullet"/>
      <w:lvlText w:val="•"/>
      <w:lvlJc w:val="left"/>
      <w:pPr>
        <w:ind w:left="9549" w:hanging="360"/>
      </w:pPr>
      <w:rPr>
        <w:rFonts w:hint="default"/>
      </w:rPr>
    </w:lvl>
  </w:abstractNum>
  <w:abstractNum w:abstractNumId="9">
    <w:nsid w:val="7885489E"/>
    <w:multiLevelType w:val="hybridMultilevel"/>
    <w:tmpl w:val="5768A212"/>
    <w:lvl w:ilvl="0" w:tplc="1B82AE36">
      <w:start w:val="1"/>
      <w:numFmt w:val="decimal"/>
      <w:lvlText w:val="%1)"/>
      <w:lvlJc w:val="left"/>
      <w:pPr>
        <w:ind w:left="192" w:hanging="308"/>
      </w:pPr>
      <w:rPr>
        <w:rFonts w:ascii="Times New Roman" w:eastAsia="Times New Roman" w:hAnsi="Times New Roman" w:cs="Times New Roman" w:hint="default"/>
        <w:spacing w:val="-17"/>
        <w:w w:val="100"/>
        <w:sz w:val="24"/>
        <w:szCs w:val="24"/>
      </w:rPr>
    </w:lvl>
    <w:lvl w:ilvl="1" w:tplc="01103DC6">
      <w:numFmt w:val="bullet"/>
      <w:lvlText w:val="•"/>
      <w:lvlJc w:val="left"/>
      <w:pPr>
        <w:ind w:left="1260" w:hanging="308"/>
      </w:pPr>
      <w:rPr>
        <w:rFonts w:hint="default"/>
      </w:rPr>
    </w:lvl>
    <w:lvl w:ilvl="2" w:tplc="66B250E4">
      <w:numFmt w:val="bullet"/>
      <w:lvlText w:val="•"/>
      <w:lvlJc w:val="left"/>
      <w:pPr>
        <w:ind w:left="2321" w:hanging="308"/>
      </w:pPr>
      <w:rPr>
        <w:rFonts w:hint="default"/>
      </w:rPr>
    </w:lvl>
    <w:lvl w:ilvl="3" w:tplc="C88EA6C6">
      <w:numFmt w:val="bullet"/>
      <w:lvlText w:val="•"/>
      <w:lvlJc w:val="left"/>
      <w:pPr>
        <w:ind w:left="3381" w:hanging="308"/>
      </w:pPr>
      <w:rPr>
        <w:rFonts w:hint="default"/>
      </w:rPr>
    </w:lvl>
    <w:lvl w:ilvl="4" w:tplc="A3B6190A">
      <w:numFmt w:val="bullet"/>
      <w:lvlText w:val="•"/>
      <w:lvlJc w:val="left"/>
      <w:pPr>
        <w:ind w:left="4442" w:hanging="308"/>
      </w:pPr>
      <w:rPr>
        <w:rFonts w:hint="default"/>
      </w:rPr>
    </w:lvl>
    <w:lvl w:ilvl="5" w:tplc="0E9A94EA">
      <w:numFmt w:val="bullet"/>
      <w:lvlText w:val="•"/>
      <w:lvlJc w:val="left"/>
      <w:pPr>
        <w:ind w:left="5503" w:hanging="308"/>
      </w:pPr>
      <w:rPr>
        <w:rFonts w:hint="default"/>
      </w:rPr>
    </w:lvl>
    <w:lvl w:ilvl="6" w:tplc="4A922914">
      <w:numFmt w:val="bullet"/>
      <w:lvlText w:val="•"/>
      <w:lvlJc w:val="left"/>
      <w:pPr>
        <w:ind w:left="6563" w:hanging="308"/>
      </w:pPr>
      <w:rPr>
        <w:rFonts w:hint="default"/>
      </w:rPr>
    </w:lvl>
    <w:lvl w:ilvl="7" w:tplc="728CE1AE">
      <w:numFmt w:val="bullet"/>
      <w:lvlText w:val="•"/>
      <w:lvlJc w:val="left"/>
      <w:pPr>
        <w:ind w:left="7624" w:hanging="308"/>
      </w:pPr>
      <w:rPr>
        <w:rFonts w:hint="default"/>
      </w:rPr>
    </w:lvl>
    <w:lvl w:ilvl="8" w:tplc="6CF0D070">
      <w:numFmt w:val="bullet"/>
      <w:lvlText w:val="•"/>
      <w:lvlJc w:val="left"/>
      <w:pPr>
        <w:ind w:left="8685" w:hanging="308"/>
      </w:pPr>
      <w:rPr>
        <w:rFonts w:hint="default"/>
      </w:rPr>
    </w:lvl>
  </w:abstractNum>
  <w:num w:numId="1">
    <w:abstractNumId w:val="9"/>
  </w:num>
  <w:num w:numId="2">
    <w:abstractNumId w:val="6"/>
  </w:num>
  <w:num w:numId="3">
    <w:abstractNumId w:val="8"/>
  </w:num>
  <w:num w:numId="4">
    <w:abstractNumId w:val="4"/>
  </w:num>
  <w:num w:numId="5">
    <w:abstractNumId w:val="2"/>
  </w:num>
  <w:num w:numId="6">
    <w:abstractNumId w:val="3"/>
  </w:num>
  <w:num w:numId="7">
    <w:abstractNumId w:val="0"/>
  </w:num>
  <w:num w:numId="8">
    <w:abstractNumId w:val="1"/>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BDA"/>
    <w:rsid w:val="00055D00"/>
    <w:rsid w:val="0007080C"/>
    <w:rsid w:val="00075E51"/>
    <w:rsid w:val="000C0AA0"/>
    <w:rsid w:val="001151D6"/>
    <w:rsid w:val="00141AF7"/>
    <w:rsid w:val="00172C04"/>
    <w:rsid w:val="001F4A1A"/>
    <w:rsid w:val="001F4FF4"/>
    <w:rsid w:val="002D01CA"/>
    <w:rsid w:val="002D57BE"/>
    <w:rsid w:val="002F2C7B"/>
    <w:rsid w:val="002F356E"/>
    <w:rsid w:val="003132F1"/>
    <w:rsid w:val="003145EF"/>
    <w:rsid w:val="00323FE0"/>
    <w:rsid w:val="003C0BDA"/>
    <w:rsid w:val="004316C1"/>
    <w:rsid w:val="00440F8E"/>
    <w:rsid w:val="00456800"/>
    <w:rsid w:val="00477F5F"/>
    <w:rsid w:val="004A638C"/>
    <w:rsid w:val="00567506"/>
    <w:rsid w:val="005F78D7"/>
    <w:rsid w:val="00656CAA"/>
    <w:rsid w:val="00681B84"/>
    <w:rsid w:val="006C27EF"/>
    <w:rsid w:val="00736486"/>
    <w:rsid w:val="007529CF"/>
    <w:rsid w:val="007A7982"/>
    <w:rsid w:val="007F3993"/>
    <w:rsid w:val="00807A98"/>
    <w:rsid w:val="008343D9"/>
    <w:rsid w:val="00891359"/>
    <w:rsid w:val="00897C03"/>
    <w:rsid w:val="009238FF"/>
    <w:rsid w:val="009A33F7"/>
    <w:rsid w:val="009E5359"/>
    <w:rsid w:val="00A15BE3"/>
    <w:rsid w:val="00AC22F0"/>
    <w:rsid w:val="00AC56B9"/>
    <w:rsid w:val="00AE4886"/>
    <w:rsid w:val="00B06CD0"/>
    <w:rsid w:val="00BD15D0"/>
    <w:rsid w:val="00C54152"/>
    <w:rsid w:val="00C76A14"/>
    <w:rsid w:val="00CE6428"/>
    <w:rsid w:val="00D54D4C"/>
    <w:rsid w:val="00D768E1"/>
    <w:rsid w:val="00DA5A6D"/>
    <w:rsid w:val="00DA68A6"/>
    <w:rsid w:val="00DF5C16"/>
    <w:rsid w:val="00E52FC6"/>
    <w:rsid w:val="00E72FD0"/>
    <w:rsid w:val="00E95462"/>
    <w:rsid w:val="00EE5A2C"/>
    <w:rsid w:val="00F21A7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38FF"/>
  </w:style>
  <w:style w:type="paragraph" w:styleId="1">
    <w:name w:val="heading 1"/>
    <w:basedOn w:val="a"/>
    <w:next w:val="a"/>
    <w:link w:val="10"/>
    <w:qFormat/>
    <w:rsid w:val="00456800"/>
    <w:pPr>
      <w:keepNext/>
      <w:spacing w:after="0" w:line="240" w:lineRule="auto"/>
      <w:outlineLvl w:val="0"/>
    </w:pPr>
    <w:rPr>
      <w:rFonts w:ascii="Times New Roman" w:eastAsia="Times New Roman" w:hAnsi="Times New Roman" w:cs="Times New Roman"/>
      <w:sz w:val="40"/>
      <w:szCs w:val="20"/>
      <w:lang w:eastAsia="ru-RU"/>
    </w:rPr>
  </w:style>
  <w:style w:type="paragraph" w:styleId="2">
    <w:name w:val="heading 2"/>
    <w:basedOn w:val="a"/>
    <w:next w:val="a"/>
    <w:link w:val="20"/>
    <w:qFormat/>
    <w:rsid w:val="00456800"/>
    <w:pPr>
      <w:keepNext/>
      <w:spacing w:after="0" w:line="240" w:lineRule="auto"/>
      <w:jc w:val="both"/>
      <w:outlineLvl w:val="1"/>
    </w:pPr>
    <w:rPr>
      <w:rFonts w:ascii="Times New Roman" w:eastAsia="Times New Roman" w:hAnsi="Times New Roman" w:cs="Times New Roman"/>
      <w:sz w:val="32"/>
      <w:szCs w:val="20"/>
      <w:lang w:eastAsia="ru-RU"/>
    </w:rPr>
  </w:style>
  <w:style w:type="paragraph" w:styleId="3">
    <w:name w:val="heading 3"/>
    <w:basedOn w:val="a"/>
    <w:next w:val="a"/>
    <w:link w:val="30"/>
    <w:uiPriority w:val="9"/>
    <w:qFormat/>
    <w:rsid w:val="00456800"/>
    <w:pPr>
      <w:keepNext/>
      <w:spacing w:after="0" w:line="240" w:lineRule="auto"/>
      <w:jc w:val="center"/>
      <w:outlineLvl w:val="2"/>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151D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1151D6"/>
    <w:rPr>
      <w:color w:val="0000FF"/>
      <w:u w:val="single"/>
    </w:rPr>
  </w:style>
  <w:style w:type="paragraph" w:styleId="a5">
    <w:name w:val="Body Text"/>
    <w:basedOn w:val="a"/>
    <w:link w:val="a6"/>
    <w:uiPriority w:val="99"/>
    <w:semiHidden/>
    <w:unhideWhenUsed/>
    <w:rsid w:val="00EE5A2C"/>
    <w:pPr>
      <w:spacing w:after="120"/>
    </w:pPr>
  </w:style>
  <w:style w:type="character" w:customStyle="1" w:styleId="a6">
    <w:name w:val="Основной текст Знак"/>
    <w:basedOn w:val="a0"/>
    <w:link w:val="a5"/>
    <w:uiPriority w:val="99"/>
    <w:semiHidden/>
    <w:rsid w:val="00EE5A2C"/>
  </w:style>
  <w:style w:type="table" w:customStyle="1" w:styleId="TableNormal">
    <w:name w:val="Table Normal"/>
    <w:uiPriority w:val="2"/>
    <w:semiHidden/>
    <w:unhideWhenUsed/>
    <w:qFormat/>
    <w:rsid w:val="00E9546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7">
    <w:name w:val="No Spacing"/>
    <w:uiPriority w:val="1"/>
    <w:qFormat/>
    <w:rsid w:val="00075E51"/>
    <w:pPr>
      <w:spacing w:after="0" w:line="240" w:lineRule="auto"/>
    </w:pPr>
  </w:style>
  <w:style w:type="paragraph" w:styleId="a8">
    <w:name w:val="List Paragraph"/>
    <w:basedOn w:val="a"/>
    <w:uiPriority w:val="34"/>
    <w:qFormat/>
    <w:rsid w:val="0007080C"/>
    <w:pPr>
      <w:ind w:left="720"/>
      <w:contextualSpacing/>
    </w:pPr>
  </w:style>
  <w:style w:type="paragraph" w:styleId="21">
    <w:name w:val="Body Text 2"/>
    <w:basedOn w:val="a"/>
    <w:link w:val="22"/>
    <w:uiPriority w:val="99"/>
    <w:semiHidden/>
    <w:unhideWhenUsed/>
    <w:rsid w:val="00456800"/>
    <w:pPr>
      <w:spacing w:after="120" w:line="480" w:lineRule="auto"/>
    </w:pPr>
  </w:style>
  <w:style w:type="character" w:customStyle="1" w:styleId="22">
    <w:name w:val="Основной текст 2 Знак"/>
    <w:basedOn w:val="a0"/>
    <w:link w:val="21"/>
    <w:uiPriority w:val="99"/>
    <w:semiHidden/>
    <w:rsid w:val="00456800"/>
  </w:style>
  <w:style w:type="character" w:customStyle="1" w:styleId="10">
    <w:name w:val="Заголовок 1 Знак"/>
    <w:basedOn w:val="a0"/>
    <w:link w:val="1"/>
    <w:rsid w:val="00456800"/>
    <w:rPr>
      <w:rFonts w:ascii="Times New Roman" w:eastAsia="Times New Roman" w:hAnsi="Times New Roman" w:cs="Times New Roman"/>
      <w:sz w:val="40"/>
      <w:szCs w:val="20"/>
      <w:lang w:eastAsia="ru-RU"/>
    </w:rPr>
  </w:style>
  <w:style w:type="character" w:customStyle="1" w:styleId="20">
    <w:name w:val="Заголовок 2 Знак"/>
    <w:basedOn w:val="a0"/>
    <w:link w:val="2"/>
    <w:rsid w:val="00456800"/>
    <w:rPr>
      <w:rFonts w:ascii="Times New Roman" w:eastAsia="Times New Roman" w:hAnsi="Times New Roman" w:cs="Times New Roman"/>
      <w:sz w:val="32"/>
      <w:szCs w:val="20"/>
      <w:lang w:eastAsia="ru-RU"/>
    </w:rPr>
  </w:style>
  <w:style w:type="character" w:customStyle="1" w:styleId="30">
    <w:name w:val="Заголовок 3 Знак"/>
    <w:basedOn w:val="a0"/>
    <w:link w:val="3"/>
    <w:uiPriority w:val="9"/>
    <w:rsid w:val="00456800"/>
    <w:rPr>
      <w:rFonts w:ascii="Times New Roman" w:eastAsia="Times New Roman" w:hAnsi="Times New Roman" w:cs="Times New Roman"/>
      <w:sz w:val="28"/>
      <w:szCs w:val="20"/>
      <w:lang w:eastAsia="ru-RU"/>
    </w:rPr>
  </w:style>
  <w:style w:type="paragraph" w:styleId="a9">
    <w:name w:val="Title"/>
    <w:basedOn w:val="a"/>
    <w:link w:val="aa"/>
    <w:qFormat/>
    <w:rsid w:val="00456800"/>
    <w:pPr>
      <w:spacing w:after="0" w:line="240" w:lineRule="auto"/>
      <w:jc w:val="center"/>
    </w:pPr>
    <w:rPr>
      <w:rFonts w:ascii="Times New Roman" w:eastAsia="Times New Roman" w:hAnsi="Times New Roman" w:cs="Times New Roman"/>
      <w:sz w:val="28"/>
      <w:szCs w:val="20"/>
      <w:lang w:eastAsia="ru-RU"/>
    </w:rPr>
  </w:style>
  <w:style w:type="character" w:customStyle="1" w:styleId="aa">
    <w:name w:val="Название Знак"/>
    <w:basedOn w:val="a0"/>
    <w:link w:val="a9"/>
    <w:rsid w:val="00456800"/>
    <w:rPr>
      <w:rFonts w:ascii="Times New Roman" w:eastAsia="Times New Roman" w:hAnsi="Times New Roman" w:cs="Times New Roman"/>
      <w:sz w:val="28"/>
      <w:szCs w:val="20"/>
      <w:lang w:eastAsia="ru-RU"/>
    </w:rPr>
  </w:style>
  <w:style w:type="paragraph" w:customStyle="1" w:styleId="xfmc1">
    <w:name w:val="xfmc1"/>
    <w:basedOn w:val="a"/>
    <w:rsid w:val="00477F5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b">
    <w:name w:val="Balloon Text"/>
    <w:basedOn w:val="a"/>
    <w:link w:val="ac"/>
    <w:uiPriority w:val="99"/>
    <w:semiHidden/>
    <w:unhideWhenUsed/>
    <w:rsid w:val="002F356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F35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38FF"/>
  </w:style>
  <w:style w:type="paragraph" w:styleId="1">
    <w:name w:val="heading 1"/>
    <w:basedOn w:val="a"/>
    <w:next w:val="a"/>
    <w:link w:val="10"/>
    <w:qFormat/>
    <w:rsid w:val="00456800"/>
    <w:pPr>
      <w:keepNext/>
      <w:spacing w:after="0" w:line="240" w:lineRule="auto"/>
      <w:outlineLvl w:val="0"/>
    </w:pPr>
    <w:rPr>
      <w:rFonts w:ascii="Times New Roman" w:eastAsia="Times New Roman" w:hAnsi="Times New Roman" w:cs="Times New Roman"/>
      <w:sz w:val="40"/>
      <w:szCs w:val="20"/>
      <w:lang w:eastAsia="ru-RU"/>
    </w:rPr>
  </w:style>
  <w:style w:type="paragraph" w:styleId="2">
    <w:name w:val="heading 2"/>
    <w:basedOn w:val="a"/>
    <w:next w:val="a"/>
    <w:link w:val="20"/>
    <w:qFormat/>
    <w:rsid w:val="00456800"/>
    <w:pPr>
      <w:keepNext/>
      <w:spacing w:after="0" w:line="240" w:lineRule="auto"/>
      <w:jc w:val="both"/>
      <w:outlineLvl w:val="1"/>
    </w:pPr>
    <w:rPr>
      <w:rFonts w:ascii="Times New Roman" w:eastAsia="Times New Roman" w:hAnsi="Times New Roman" w:cs="Times New Roman"/>
      <w:sz w:val="32"/>
      <w:szCs w:val="20"/>
      <w:lang w:eastAsia="ru-RU"/>
    </w:rPr>
  </w:style>
  <w:style w:type="paragraph" w:styleId="3">
    <w:name w:val="heading 3"/>
    <w:basedOn w:val="a"/>
    <w:next w:val="a"/>
    <w:link w:val="30"/>
    <w:uiPriority w:val="9"/>
    <w:qFormat/>
    <w:rsid w:val="00456800"/>
    <w:pPr>
      <w:keepNext/>
      <w:spacing w:after="0" w:line="240" w:lineRule="auto"/>
      <w:jc w:val="center"/>
      <w:outlineLvl w:val="2"/>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151D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1151D6"/>
    <w:rPr>
      <w:color w:val="0000FF"/>
      <w:u w:val="single"/>
    </w:rPr>
  </w:style>
  <w:style w:type="paragraph" w:styleId="a5">
    <w:name w:val="Body Text"/>
    <w:basedOn w:val="a"/>
    <w:link w:val="a6"/>
    <w:uiPriority w:val="99"/>
    <w:semiHidden/>
    <w:unhideWhenUsed/>
    <w:rsid w:val="00EE5A2C"/>
    <w:pPr>
      <w:spacing w:after="120"/>
    </w:pPr>
  </w:style>
  <w:style w:type="character" w:customStyle="1" w:styleId="a6">
    <w:name w:val="Основной текст Знак"/>
    <w:basedOn w:val="a0"/>
    <w:link w:val="a5"/>
    <w:uiPriority w:val="99"/>
    <w:semiHidden/>
    <w:rsid w:val="00EE5A2C"/>
  </w:style>
  <w:style w:type="table" w:customStyle="1" w:styleId="TableNormal">
    <w:name w:val="Table Normal"/>
    <w:uiPriority w:val="2"/>
    <w:semiHidden/>
    <w:unhideWhenUsed/>
    <w:qFormat/>
    <w:rsid w:val="00E9546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7">
    <w:name w:val="No Spacing"/>
    <w:uiPriority w:val="1"/>
    <w:qFormat/>
    <w:rsid w:val="00075E51"/>
    <w:pPr>
      <w:spacing w:after="0" w:line="240" w:lineRule="auto"/>
    </w:pPr>
  </w:style>
  <w:style w:type="paragraph" w:styleId="a8">
    <w:name w:val="List Paragraph"/>
    <w:basedOn w:val="a"/>
    <w:uiPriority w:val="34"/>
    <w:qFormat/>
    <w:rsid w:val="0007080C"/>
    <w:pPr>
      <w:ind w:left="720"/>
      <w:contextualSpacing/>
    </w:pPr>
  </w:style>
  <w:style w:type="paragraph" w:styleId="21">
    <w:name w:val="Body Text 2"/>
    <w:basedOn w:val="a"/>
    <w:link w:val="22"/>
    <w:uiPriority w:val="99"/>
    <w:semiHidden/>
    <w:unhideWhenUsed/>
    <w:rsid w:val="00456800"/>
    <w:pPr>
      <w:spacing w:after="120" w:line="480" w:lineRule="auto"/>
    </w:pPr>
  </w:style>
  <w:style w:type="character" w:customStyle="1" w:styleId="22">
    <w:name w:val="Основной текст 2 Знак"/>
    <w:basedOn w:val="a0"/>
    <w:link w:val="21"/>
    <w:uiPriority w:val="99"/>
    <w:semiHidden/>
    <w:rsid w:val="00456800"/>
  </w:style>
  <w:style w:type="character" w:customStyle="1" w:styleId="10">
    <w:name w:val="Заголовок 1 Знак"/>
    <w:basedOn w:val="a0"/>
    <w:link w:val="1"/>
    <w:rsid w:val="00456800"/>
    <w:rPr>
      <w:rFonts w:ascii="Times New Roman" w:eastAsia="Times New Roman" w:hAnsi="Times New Roman" w:cs="Times New Roman"/>
      <w:sz w:val="40"/>
      <w:szCs w:val="20"/>
      <w:lang w:eastAsia="ru-RU"/>
    </w:rPr>
  </w:style>
  <w:style w:type="character" w:customStyle="1" w:styleId="20">
    <w:name w:val="Заголовок 2 Знак"/>
    <w:basedOn w:val="a0"/>
    <w:link w:val="2"/>
    <w:rsid w:val="00456800"/>
    <w:rPr>
      <w:rFonts w:ascii="Times New Roman" w:eastAsia="Times New Roman" w:hAnsi="Times New Roman" w:cs="Times New Roman"/>
      <w:sz w:val="32"/>
      <w:szCs w:val="20"/>
      <w:lang w:eastAsia="ru-RU"/>
    </w:rPr>
  </w:style>
  <w:style w:type="character" w:customStyle="1" w:styleId="30">
    <w:name w:val="Заголовок 3 Знак"/>
    <w:basedOn w:val="a0"/>
    <w:link w:val="3"/>
    <w:uiPriority w:val="9"/>
    <w:rsid w:val="00456800"/>
    <w:rPr>
      <w:rFonts w:ascii="Times New Roman" w:eastAsia="Times New Roman" w:hAnsi="Times New Roman" w:cs="Times New Roman"/>
      <w:sz w:val="28"/>
      <w:szCs w:val="20"/>
      <w:lang w:eastAsia="ru-RU"/>
    </w:rPr>
  </w:style>
  <w:style w:type="paragraph" w:styleId="a9">
    <w:name w:val="Title"/>
    <w:basedOn w:val="a"/>
    <w:link w:val="aa"/>
    <w:qFormat/>
    <w:rsid w:val="00456800"/>
    <w:pPr>
      <w:spacing w:after="0" w:line="240" w:lineRule="auto"/>
      <w:jc w:val="center"/>
    </w:pPr>
    <w:rPr>
      <w:rFonts w:ascii="Times New Roman" w:eastAsia="Times New Roman" w:hAnsi="Times New Roman" w:cs="Times New Roman"/>
      <w:sz w:val="28"/>
      <w:szCs w:val="20"/>
      <w:lang w:eastAsia="ru-RU"/>
    </w:rPr>
  </w:style>
  <w:style w:type="character" w:customStyle="1" w:styleId="aa">
    <w:name w:val="Название Знак"/>
    <w:basedOn w:val="a0"/>
    <w:link w:val="a9"/>
    <w:rsid w:val="00456800"/>
    <w:rPr>
      <w:rFonts w:ascii="Times New Roman" w:eastAsia="Times New Roman" w:hAnsi="Times New Roman" w:cs="Times New Roman"/>
      <w:sz w:val="28"/>
      <w:szCs w:val="20"/>
      <w:lang w:eastAsia="ru-RU"/>
    </w:rPr>
  </w:style>
  <w:style w:type="paragraph" w:customStyle="1" w:styleId="xfmc1">
    <w:name w:val="xfmc1"/>
    <w:basedOn w:val="a"/>
    <w:rsid w:val="00477F5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b">
    <w:name w:val="Balloon Text"/>
    <w:basedOn w:val="a"/>
    <w:link w:val="ac"/>
    <w:uiPriority w:val="99"/>
    <w:semiHidden/>
    <w:unhideWhenUsed/>
    <w:rsid w:val="002F356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F35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337832">
      <w:bodyDiv w:val="1"/>
      <w:marLeft w:val="0"/>
      <w:marRight w:val="0"/>
      <w:marTop w:val="0"/>
      <w:marBottom w:val="0"/>
      <w:divBdr>
        <w:top w:val="none" w:sz="0" w:space="0" w:color="auto"/>
        <w:left w:val="none" w:sz="0" w:space="0" w:color="auto"/>
        <w:bottom w:val="none" w:sz="0" w:space="0" w:color="auto"/>
        <w:right w:val="none" w:sz="0" w:space="0" w:color="auto"/>
      </w:divBdr>
    </w:div>
    <w:div w:id="746343561">
      <w:bodyDiv w:val="1"/>
      <w:marLeft w:val="0"/>
      <w:marRight w:val="0"/>
      <w:marTop w:val="0"/>
      <w:marBottom w:val="0"/>
      <w:divBdr>
        <w:top w:val="none" w:sz="0" w:space="0" w:color="auto"/>
        <w:left w:val="none" w:sz="0" w:space="0" w:color="auto"/>
        <w:bottom w:val="none" w:sz="0" w:space="0" w:color="auto"/>
        <w:right w:val="none" w:sz="0" w:space="0" w:color="auto"/>
      </w:divBdr>
      <w:divsChild>
        <w:div w:id="1205144769">
          <w:marLeft w:val="0"/>
          <w:marRight w:val="0"/>
          <w:marTop w:val="0"/>
          <w:marBottom w:val="0"/>
          <w:divBdr>
            <w:top w:val="none" w:sz="0" w:space="0" w:color="auto"/>
            <w:left w:val="none" w:sz="0" w:space="0" w:color="auto"/>
            <w:bottom w:val="none" w:sz="0" w:space="0" w:color="auto"/>
            <w:right w:val="none" w:sz="0" w:space="0" w:color="auto"/>
          </w:divBdr>
        </w:div>
        <w:div w:id="583953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B4A4E-CD44-418A-8E63-3AFCE380E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6</Pages>
  <Words>1891</Words>
  <Characters>10783</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NACH-BUD</dc:creator>
  <cp:keywords/>
  <dc:description/>
  <cp:lastModifiedBy>Vikonkom</cp:lastModifiedBy>
  <cp:revision>37</cp:revision>
  <dcterms:created xsi:type="dcterms:W3CDTF">2023-10-02T09:48:00Z</dcterms:created>
  <dcterms:modified xsi:type="dcterms:W3CDTF">2023-12-14T09:21:00Z</dcterms:modified>
</cp:coreProperties>
</file>