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93" w:rsidRDefault="00F05955" w:rsidP="00936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Додаток №14</w:t>
      </w:r>
      <w:bookmarkStart w:id="0" w:name="_GoBack"/>
      <w:bookmarkEnd w:id="0"/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Затверджено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рішенням </w:t>
      </w:r>
      <w:proofErr w:type="spellStart"/>
      <w:r w:rsidRPr="00E361C3">
        <w:rPr>
          <w:rFonts w:ascii="Times New Roman" w:hAnsi="Times New Roman"/>
          <w:sz w:val="24"/>
          <w:szCs w:val="24"/>
          <w:lang w:val="uk-UA" w:eastAsia="ar-SA"/>
        </w:rPr>
        <w:t>Смолінської</w:t>
      </w:r>
      <w:proofErr w:type="spellEnd"/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>селищної ради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>від 15 грудня 2023 року № __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  <w:r w:rsidRPr="00E361C3">
        <w:rPr>
          <w:rFonts w:ascii="Times New Roman" w:hAnsi="Times New Roman"/>
          <w:b/>
          <w:bCs/>
          <w:sz w:val="40"/>
          <w:szCs w:val="40"/>
          <w:lang w:val="uk-UA" w:eastAsia="ar-SA"/>
        </w:rPr>
        <w:t>ПРОГРАМА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768" w:right="1030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  <w:r>
        <w:rPr>
          <w:rFonts w:ascii="Times New Roman" w:hAnsi="Times New Roman"/>
          <w:b/>
          <w:sz w:val="40"/>
          <w:szCs w:val="40"/>
          <w:lang w:val="uk-UA" w:eastAsia="ar-SA"/>
        </w:rPr>
        <w:t xml:space="preserve">Підтримки </w:t>
      </w:r>
      <w:r w:rsidRPr="00E361C3">
        <w:rPr>
          <w:rFonts w:ascii="Times New Roman" w:hAnsi="Times New Roman"/>
          <w:b/>
          <w:sz w:val="40"/>
          <w:szCs w:val="40"/>
          <w:lang w:val="uk-UA" w:eastAsia="ar-SA"/>
        </w:rPr>
        <w:t xml:space="preserve"> </w:t>
      </w:r>
      <w:r>
        <w:rPr>
          <w:rFonts w:ascii="Times New Roman" w:hAnsi="Times New Roman"/>
          <w:b/>
          <w:sz w:val="40"/>
          <w:szCs w:val="40"/>
          <w:lang w:val="uk-UA" w:eastAsia="ar-SA"/>
        </w:rPr>
        <w:t>учасників бойових дій,ветеранів війни,Захисників і Захисниць України та членів їх сімей,</w:t>
      </w:r>
      <w:proofErr w:type="spellStart"/>
      <w:r>
        <w:rPr>
          <w:rFonts w:ascii="Times New Roman" w:hAnsi="Times New Roman"/>
          <w:b/>
          <w:sz w:val="40"/>
          <w:szCs w:val="40"/>
          <w:lang w:val="uk-UA" w:eastAsia="ar-SA"/>
        </w:rPr>
        <w:t>сімей</w:t>
      </w:r>
      <w:proofErr w:type="spellEnd"/>
      <w:r>
        <w:rPr>
          <w:rFonts w:ascii="Times New Roman" w:hAnsi="Times New Roman"/>
          <w:b/>
          <w:sz w:val="40"/>
          <w:szCs w:val="40"/>
          <w:lang w:val="uk-UA" w:eastAsia="ar-SA"/>
        </w:rPr>
        <w:t xml:space="preserve"> загиблих (померлих),безвісти зниклих за особливих обставин,які перебувають в полоні та вшанування пам</w:t>
      </w:r>
      <w:r w:rsidRPr="00E361C3">
        <w:rPr>
          <w:rFonts w:ascii="Times New Roman" w:hAnsi="Times New Roman"/>
          <w:b/>
          <w:sz w:val="40"/>
          <w:szCs w:val="40"/>
          <w:lang w:val="uk-UA" w:eastAsia="ar-SA"/>
        </w:rPr>
        <w:t>’</w:t>
      </w:r>
      <w:r>
        <w:rPr>
          <w:rFonts w:ascii="Times New Roman" w:hAnsi="Times New Roman"/>
          <w:b/>
          <w:sz w:val="40"/>
          <w:szCs w:val="40"/>
          <w:lang w:val="uk-UA" w:eastAsia="ar-SA"/>
        </w:rPr>
        <w:t>яті загиблих Захисників та Захисниць України на 2024-2026 роки</w:t>
      </w: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proofErr w:type="spellStart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>Смт</w:t>
      </w:r>
      <w:proofErr w:type="spellEnd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>Смоліне</w:t>
      </w:r>
      <w:proofErr w:type="spellEnd"/>
      <w:r w:rsidRPr="00F05955">
        <w:rPr>
          <w:rFonts w:ascii="Times New Roman" w:hAnsi="Times New Roman"/>
          <w:b/>
          <w:sz w:val="28"/>
          <w:szCs w:val="28"/>
          <w:lang w:val="uk-UA" w:eastAsia="ar-SA"/>
        </w:rPr>
        <w:t xml:space="preserve"> 2023</w:t>
      </w:r>
    </w:p>
    <w:p w:rsidR="00936693" w:rsidRPr="00936693" w:rsidRDefault="00936693" w:rsidP="00E361C3">
      <w:pPr>
        <w:spacing w:before="24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36693">
        <w:rPr>
          <w:rFonts w:ascii="Times New Roman" w:eastAsia="Calibri" w:hAnsi="Times New Roman"/>
          <w:b/>
          <w:sz w:val="28"/>
          <w:szCs w:val="28"/>
          <w:lang w:val="uk-UA" w:eastAsia="en-US"/>
        </w:rPr>
        <w:lastRenderedPageBreak/>
        <w:t>ПАСПОРТ</w:t>
      </w:r>
    </w:p>
    <w:p w:rsidR="00936693" w:rsidRPr="00936693" w:rsidRDefault="0093669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 xml:space="preserve">  КОМПЛЕКСНОЇ  ПРОГРАМИ</w:t>
      </w:r>
    </w:p>
    <w:p w:rsidR="00223BE9" w:rsidRPr="00936693" w:rsidRDefault="00936693" w:rsidP="00223BE9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підтримки учасників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сімей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 вшанування пам’яті загиблих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Захисників та Захисниць України</w:t>
      </w:r>
      <w:r w:rsidR="00223BE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3BE9"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на 2023-2026 роки </w:t>
      </w:r>
    </w:p>
    <w:p w:rsidR="00936693" w:rsidRPr="00936693" w:rsidRDefault="00936693" w:rsidP="00223BE9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23BE9">
        <w:rPr>
          <w:rFonts w:ascii="Times New Roman" w:hAnsi="Times New Roman"/>
          <w:b/>
          <w:color w:val="000000"/>
          <w:sz w:val="28"/>
          <w:szCs w:val="28"/>
          <w:lang w:val="uk-UA"/>
        </w:rPr>
        <w:t>Смолінської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 </w:t>
      </w:r>
    </w:p>
    <w:p w:rsidR="00936693" w:rsidRPr="00936693" w:rsidRDefault="00936693" w:rsidP="00223B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W w:w="10202" w:type="dxa"/>
        <w:jc w:val="center"/>
        <w:tblInd w:w="1108" w:type="dxa"/>
        <w:tblLook w:val="00A0" w:firstRow="1" w:lastRow="0" w:firstColumn="1" w:lastColumn="0" w:noHBand="0" w:noVBand="0"/>
      </w:tblPr>
      <w:tblGrid>
        <w:gridCol w:w="653"/>
        <w:gridCol w:w="4260"/>
        <w:gridCol w:w="5289"/>
      </w:tblGrid>
      <w:tr w:rsidR="00936693" w:rsidRPr="002B2A1D" w:rsidTr="002955F9">
        <w:trPr>
          <w:trHeight w:val="34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Default="00223BE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Програма затверджена</w:t>
            </w:r>
          </w:p>
          <w:p w:rsidR="00124958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  <w:p w:rsidR="00124958" w:rsidRPr="00223BE9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Підстава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Default="00223BE9" w:rsidP="00223BE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ішенням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сесії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Смолінської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селищної ради  від  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_____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2023 року  №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_</w:t>
            </w:r>
          </w:p>
          <w:p w:rsidR="00223BE9" w:rsidRPr="00936693" w:rsidRDefault="00124958" w:rsidP="00223BE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Розпорядження</w:t>
            </w:r>
          </w:p>
        </w:tc>
      </w:tr>
      <w:tr w:rsidR="00936693" w:rsidRPr="00936693" w:rsidTr="002955F9">
        <w:trPr>
          <w:trHeight w:val="34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223BE9" w:rsidP="001249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Смолінська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селищн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а </w:t>
            </w:r>
            <w:r w:rsidR="00124958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рада</w:t>
            </w:r>
          </w:p>
        </w:tc>
      </w:tr>
      <w:tr w:rsidR="00936693" w:rsidRPr="00936693" w:rsidTr="002955F9">
        <w:trPr>
          <w:trHeight w:val="13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3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соціального захисту,соціального забезпечення та охорони здоров</w:t>
            </w:r>
            <w:r w:rsidRPr="00124958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="00936693" w:rsidRPr="00936693"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</w:p>
        </w:tc>
      </w:tr>
      <w:tr w:rsidR="00936693" w:rsidRPr="002B2A1D" w:rsidTr="002955F9">
        <w:trPr>
          <w:trHeight w:val="23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693" w:rsidRPr="00993399" w:rsidRDefault="00124958" w:rsidP="00223BE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соціального захисту,соціального забезпечення та охорони здоров</w:t>
            </w:r>
            <w:r w:rsidRPr="00124958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936693"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</w:p>
        </w:tc>
      </w:tr>
      <w:tr w:rsidR="00936693" w:rsidRPr="00936693" w:rsidTr="00993399">
        <w:trPr>
          <w:trHeight w:val="52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936693" w:rsidRDefault="00993399" w:rsidP="0099339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Пільгові категорії населення</w:t>
            </w:r>
          </w:p>
        </w:tc>
      </w:tr>
      <w:tr w:rsidR="00936693" w:rsidRPr="00936693" w:rsidTr="002955F9">
        <w:trPr>
          <w:cantSplit/>
          <w:trHeight w:val="1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Терміни реалізації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Default="00C53DFC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5139A0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З 01.01.2024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8E6437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року по 31.12.202</w:t>
            </w:r>
            <w:r w:rsidR="005C4FAB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</w:t>
            </w:r>
            <w:r w:rsidR="008E6437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року</w:t>
            </w:r>
          </w:p>
          <w:p w:rsidR="00993399" w:rsidRPr="00936693" w:rsidRDefault="0099339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936693" w:rsidRPr="00936693" w:rsidTr="002955F9">
        <w:trPr>
          <w:cantSplit/>
          <w:trHeight w:val="53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9339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Бюджет, який бере участь у виконанні програми: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993399" w:rsidP="00223BE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936693" w:rsidRPr="00936693" w:rsidTr="002955F9">
        <w:trPr>
          <w:trHeight w:val="18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5550D3" w:rsidP="00223BE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2024-</w:t>
            </w:r>
          </w:p>
          <w:p w:rsidR="00124958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2025-</w:t>
            </w:r>
          </w:p>
          <w:p w:rsidR="00124958" w:rsidRPr="00936693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2026-</w:t>
            </w:r>
          </w:p>
        </w:tc>
      </w:tr>
    </w:tbl>
    <w:p w:rsidR="00223BE9" w:rsidRDefault="00223BE9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5550D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Pr="00124958" w:rsidRDefault="005550D3" w:rsidP="005550D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3900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 xml:space="preserve">              </w:t>
      </w:r>
      <w:r w:rsidR="00124958" w:rsidRPr="00124958">
        <w:rPr>
          <w:rFonts w:ascii="Times New Roman" w:hAnsi="Times New Roman"/>
          <w:bCs/>
          <w:sz w:val="28"/>
          <w:szCs w:val="28"/>
          <w:lang w:val="uk-UA"/>
        </w:rPr>
        <w:t>Начальник відділу</w:t>
      </w:r>
      <w:r w:rsidRPr="00124958">
        <w:rPr>
          <w:rFonts w:ascii="Times New Roman" w:hAnsi="Times New Roman"/>
          <w:bCs/>
          <w:sz w:val="28"/>
          <w:szCs w:val="28"/>
          <w:lang w:val="uk-UA"/>
        </w:rPr>
        <w:t xml:space="preserve">  ____________________</w:t>
      </w:r>
      <w:r w:rsidR="0012495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24958" w:rsidRPr="00124958">
        <w:rPr>
          <w:rFonts w:ascii="Times New Roman" w:hAnsi="Times New Roman"/>
          <w:bCs/>
          <w:sz w:val="28"/>
          <w:szCs w:val="28"/>
          <w:lang w:val="uk-UA"/>
        </w:rPr>
        <w:t>Інна КОЧУБЕЙ</w:t>
      </w:r>
    </w:p>
    <w:p w:rsidR="005550D3" w:rsidRPr="00124958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E6437" w:rsidRDefault="008E6437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A4A65" w:rsidRDefault="005A4A65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6693" w:rsidRPr="00936693" w:rsidRDefault="0093669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КОМПЛЕКСНА ПРОГРАМА</w:t>
      </w:r>
    </w:p>
    <w:p w:rsidR="005550D3" w:rsidRPr="00936693" w:rsidRDefault="00936693" w:rsidP="005550D3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підтримки учасників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сімей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 вшанування пам’яті загиблих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Захисників та Захисниць України</w:t>
      </w:r>
      <w:r w:rsidR="005550D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550D3"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на 2023-2026 роки </w:t>
      </w:r>
    </w:p>
    <w:p w:rsidR="00936693" w:rsidRPr="00936693" w:rsidRDefault="00936693" w:rsidP="005550D3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5550D3">
        <w:rPr>
          <w:rFonts w:ascii="Times New Roman" w:hAnsi="Times New Roman"/>
          <w:b/>
          <w:color w:val="000000"/>
          <w:sz w:val="28"/>
          <w:szCs w:val="28"/>
          <w:lang w:val="uk-UA"/>
        </w:rPr>
        <w:t>Смолінської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 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936693" w:rsidRPr="00936693" w:rsidRDefault="005550D3" w:rsidP="00936693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</w:t>
      </w:r>
      <w:r w:rsidR="00936693" w:rsidRPr="00936693">
        <w:rPr>
          <w:rFonts w:ascii="Times New Roman" w:hAnsi="Times New Roman"/>
          <w:bCs/>
          <w:sz w:val="28"/>
          <w:szCs w:val="28"/>
          <w:lang w:val="uk-UA"/>
        </w:rPr>
        <w:t xml:space="preserve">омплексна програма 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підтримки учасників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сімей</w:t>
      </w:r>
      <w:proofErr w:type="spellEnd"/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вшанування пам’яті загиблих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Захисників та Захисниць України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2023-2026 роки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Смолінської</w:t>
      </w:r>
      <w:proofErr w:type="spellEnd"/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далі – Програма) покликана сприяти реінтеграції жителів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Смолінської</w:t>
      </w:r>
      <w:proofErr w:type="spellEnd"/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громади - учасників бойових дій, ветеранів війни, Захисників і Захисниць України та членів їх сімей, </w:t>
      </w:r>
      <w:proofErr w:type="spellStart"/>
      <w:r w:rsidR="00936693" w:rsidRPr="00936693">
        <w:rPr>
          <w:rFonts w:ascii="Times New Roman" w:hAnsi="Times New Roman"/>
          <w:sz w:val="28"/>
          <w:szCs w:val="28"/>
          <w:lang w:val="uk-UA"/>
        </w:rPr>
        <w:t>сімей</w:t>
      </w:r>
      <w:proofErr w:type="spellEnd"/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загиблих (померлих), безвісти зниклих за особливих обставин, які перебувають в полоні Захисників та Захисниць України шляхом підвищення ефективності функціонування системи соціального захисту, включення додаткових заходів соціальної підтримки,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>вирішення проблем матеріально-технічного та медичного спрямування, надання послуг професійної адаптації, залучення до культурно-мистецького життя, а також шляхом посилення співпраці з інститутами громадянського суспільства та вшанування пам’яті загиблих (померлих) героїв.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ІІ. Проблема, на розв'язання якої спрямована Програма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Відповідно до підпункту 1 пункту «а» частини першої статті 34 Закону України «Про місцеве самоврядування в Україні» до відання виконавчих органів сільських, селищних, міських рад належать, зокрема, власні (самоврядні) повноваження щодо встановлення за рахунок власних коштів і благодійних надходжень додаткових до встановлених законодавством гарантій щодо соціального захисту населення.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5550D3"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Смолінській</w:t>
      </w:r>
      <w:proofErr w:type="spellEnd"/>
      <w:r w:rsidR="005550D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територіальній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громаді з 2021 року послідовно реалізовувалася соціальна політика, направлена на формування ефективної системи надання соціальних послуг жителям громади, які захищали незалежність, суверенітет та територіальну цілісність України і брали безпосередню участь в антитерористичній операції та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членам їх сімей. У 2022 році додалася категорія грома</w:t>
      </w:r>
      <w:r w:rsidR="00E07671">
        <w:rPr>
          <w:rFonts w:ascii="Times New Roman" w:hAnsi="Times New Roman"/>
          <w:sz w:val="28"/>
          <w:szCs w:val="28"/>
          <w:lang w:val="uk-UA"/>
        </w:rPr>
        <w:t>дян, які брали та наразі беруть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Всіх цих осіб об’єднує участь у захисті Батьківщини від російського загарбника, тому для подальшої оптимізації та реалізації соціальної політики для цієї категорії громадян доцільно їх об’єднати під єдиним визначенням «Захисники та Захисниці України».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Зазначеним особам відповідно до Закону України «Про статус ветеранів війни, гарантії їх соціального захисту» (далі – Закон) встановлено один із таких статусів: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 бойових дій – в розумінні статті 6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особа з інвалідністю внаслідок війни – в розумінні статті 7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 війни – в розумінні статті 9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постраждалий учасник Революції Гідності – в розумінні статті 16-1  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члени сімей загиблих (померлих) ветеранів війни – в розумінні  статті 10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члени сімей загиблих (померлих) Захисників чи Захисниць України – в розумінні  статті 10-1  Закону.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Ветеранами війни є особи, які брали участь у захисті Батьківщини чи в бойових діях на території інших держав.</w:t>
      </w:r>
      <w:bookmarkStart w:id="1" w:name="n41"/>
      <w:bookmarkEnd w:id="1"/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ветеранів війни належать: учасники бойових дій, особи з інвалідністю внаслідок війни, учасники війни.</w:t>
      </w:r>
      <w:bookmarkStart w:id="2" w:name="n42"/>
      <w:bookmarkStart w:id="3" w:name="n43"/>
      <w:bookmarkEnd w:id="2"/>
      <w:bookmarkEnd w:id="3"/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Учасниками бойових дій є особи, які брали участь у виконанні бойових завдань по захисту Батьківщини у складі військових підрозділів, з'єднань, об'єднань всіх видів і родів військ Збройних Сил діючої армії (флоту), у партизанських загонах і підпіллі та інших формуваннях як у воєнний, так і у мирний час.</w:t>
      </w:r>
      <w:bookmarkStart w:id="4" w:name="n44"/>
      <w:bookmarkEnd w:id="4"/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Перелік підрозділів, що входили до складу діючої армії, та інших формувань визначається Кабінетом Міністрів України.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Програма спрямована на забезпечення реалізації Бюджетного кодексу України, законів України «Про місцеве самоврядування в Україні», «Про соціальні послуги», «Про статус ветеранів війни, гарантії їх соціального захисту»,</w:t>
      </w:r>
      <w:r w:rsidRPr="009366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«Про соціальний і правовий захист військовослужбовців та членів їх сімей»,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«Про основи соціальної захищеності осіб з інвалідністю в Україні» </w:t>
      </w:r>
      <w:r w:rsidRPr="0093669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</w:t>
      </w:r>
      <w:r w:rsidRPr="009366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інших.</w:t>
      </w:r>
    </w:p>
    <w:p w:rsidR="00FE07E3" w:rsidRDefault="00936693" w:rsidP="00FE07E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є послідовним продовженням </w:t>
      </w:r>
      <w:r w:rsidR="008E6437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К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омплексної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п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рограми соціальної підтримки учасників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АТО,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операції Об</w:t>
      </w:r>
      <w:r w:rsidR="00FE07E3" w:rsidRP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’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єднаних сил, постраждалих учасників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Революції Гідності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, учасників-добровольців, які брали участь у захисті територіальної цілісності та державного суверенітету на Сході України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 та вшанування пам’яті загиблих на 2021-202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4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 роки </w:t>
      </w:r>
      <w:proofErr w:type="spellStart"/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Смолінської</w:t>
      </w:r>
      <w:proofErr w:type="spellEnd"/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 селищної територіальної громади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та </w:t>
      </w:r>
      <w:r w:rsidRPr="00936693">
        <w:rPr>
          <w:rFonts w:ascii="Times New Roman" w:hAnsi="Times New Roman"/>
          <w:sz w:val="28"/>
          <w:szCs w:val="28"/>
          <w:lang w:val="uk-UA"/>
        </w:rPr>
        <w:t>має найважливіше значення; потребує залучення фінансових ресурсів місцевого бюджету, інших джерел, не заборонених чинним законодавством.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669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 xml:space="preserve"> Мета Програми</w:t>
      </w:r>
    </w:p>
    <w:p w:rsidR="00936693" w:rsidRPr="00936693" w:rsidRDefault="00936693" w:rsidP="00936693">
      <w:pPr>
        <w:spacing w:before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Метою Програми є сприяння реінтеграції жителів </w:t>
      </w:r>
      <w:proofErr w:type="spellStart"/>
      <w:r w:rsidR="00FE07E3">
        <w:rPr>
          <w:rFonts w:ascii="Times New Roman" w:hAnsi="Times New Roman"/>
          <w:sz w:val="28"/>
          <w:szCs w:val="28"/>
          <w:lang w:val="uk-UA"/>
        </w:rPr>
        <w:t>Смолінської</w:t>
      </w:r>
      <w:proofErr w:type="spellEnd"/>
      <w:r w:rsidR="00FE07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селищної</w:t>
      </w:r>
      <w:r w:rsidR="00FE07E3">
        <w:rPr>
          <w:rFonts w:ascii="Times New Roman" w:hAnsi="Times New Roman"/>
          <w:sz w:val="28"/>
          <w:szCs w:val="28"/>
          <w:lang w:val="uk-UA"/>
        </w:rPr>
        <w:t xml:space="preserve"> територіальної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громади - учасників бойових дій, ветеранів війни, Захисників і Захисниць України та членів їх сімей,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сімей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загиблих (померлих), безвісти зниклих за особливих обставин, які перебувають в полоні Захисників та Захисниць України шляхом підвищення ефективності функціонування системи соціального захисту, включення додаткових заходів соціальної підтримки, </w:t>
      </w: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вирішення проблем матеріально-технічного та медичного спрямування, надання послуг професійної адаптації, залучення до культурно-мистецького життя, а також шляхом посилення співпраці з інститутами громадянського суспільства та вшанування пам’яті загиблих (померлих) героїв.</w:t>
      </w:r>
    </w:p>
    <w:p w:rsidR="008E6437" w:rsidRDefault="008E6437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6693" w:rsidRPr="00936693" w:rsidRDefault="00936693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. Обґрунтування шляхів і засобів досягнення </w:t>
      </w:r>
      <w:proofErr w:type="gramStart"/>
      <w:r w:rsidRPr="00936693">
        <w:rPr>
          <w:rFonts w:ascii="Times New Roman" w:hAnsi="Times New Roman"/>
          <w:b/>
          <w:sz w:val="28"/>
          <w:szCs w:val="28"/>
          <w:lang w:val="uk-UA"/>
        </w:rPr>
        <w:t>мети  Програми</w:t>
      </w:r>
      <w:proofErr w:type="gramEnd"/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36693" w:rsidRDefault="00936693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обсяги та джерела фінансування, строки виконання Програми</w:t>
      </w:r>
    </w:p>
    <w:p w:rsidR="00001BFC" w:rsidRPr="00936693" w:rsidRDefault="00001BFC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6693" w:rsidRPr="00936693" w:rsidRDefault="00936693" w:rsidP="00001BF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Ухвалення Програми забезпечить посилення соціальної підтримки, поліпшення матеріально-побутових умов проживання, а також надання додаткових гарантій соціального захисту членам сімей Захисників і Захисниць України та членам сімей загиблих (померлих) Захисників і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 xml:space="preserve">безвісти зниклих за особливих обставин, які перебувають в полоні Захисників та Захисниць України, </w:t>
      </w:r>
      <w:r w:rsidRPr="00936693">
        <w:rPr>
          <w:sz w:val="28"/>
          <w:szCs w:val="28"/>
          <w:lang w:val="uk-UA"/>
        </w:rPr>
        <w:t xml:space="preserve">які є жителями </w:t>
      </w:r>
      <w:proofErr w:type="spellStart"/>
      <w:r w:rsidR="00001BFC">
        <w:rPr>
          <w:sz w:val="28"/>
          <w:szCs w:val="28"/>
          <w:lang w:val="uk-UA"/>
        </w:rPr>
        <w:t>Смолінської</w:t>
      </w:r>
      <w:proofErr w:type="spellEnd"/>
      <w:r w:rsidRPr="00936693">
        <w:rPr>
          <w:sz w:val="28"/>
          <w:szCs w:val="28"/>
          <w:lang w:val="uk-UA"/>
        </w:rPr>
        <w:t xml:space="preserve"> селищної </w:t>
      </w:r>
      <w:r w:rsidR="00001BFC">
        <w:rPr>
          <w:sz w:val="28"/>
          <w:szCs w:val="28"/>
          <w:lang w:val="uk-UA"/>
        </w:rPr>
        <w:t>територіальної громади</w:t>
      </w:r>
      <w:r w:rsidRPr="00936693">
        <w:rPr>
          <w:sz w:val="28"/>
          <w:szCs w:val="28"/>
          <w:lang w:val="uk-UA"/>
        </w:rPr>
        <w:t xml:space="preserve">, </w:t>
      </w:r>
      <w:r w:rsidRPr="00936693">
        <w:rPr>
          <w:color w:val="000000"/>
          <w:sz w:val="28"/>
          <w:szCs w:val="28"/>
          <w:lang w:val="uk-UA"/>
        </w:rPr>
        <w:t>та</w:t>
      </w:r>
      <w:r w:rsidRPr="00936693">
        <w:rPr>
          <w:sz w:val="28"/>
          <w:szCs w:val="28"/>
          <w:lang w:val="uk-UA"/>
        </w:rPr>
        <w:t xml:space="preserve"> вшанування пам’яті загиблих героїв. </w:t>
      </w:r>
    </w:p>
    <w:p w:rsidR="00936693" w:rsidRPr="008E6437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8E6437">
        <w:rPr>
          <w:sz w:val="28"/>
          <w:szCs w:val="28"/>
          <w:lang w:val="uk-UA"/>
        </w:rPr>
        <w:t>Враховуючи вищезазначене, мету Програми передбачається досягнути шляхом: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забезпечення функціонування системи надання соціальних послуг Захисникам і Захисницям України, членам їх сімей та членам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 xml:space="preserve">безвісти зниклих за особливих обставин, які перебувають в полоні Захисників та Захисниць України, </w:t>
      </w:r>
      <w:r w:rsidRPr="00936693">
        <w:rPr>
          <w:sz w:val="28"/>
          <w:szCs w:val="28"/>
          <w:lang w:val="uk-UA"/>
        </w:rPr>
        <w:t xml:space="preserve">які є жителями </w:t>
      </w:r>
      <w:proofErr w:type="spellStart"/>
      <w:r w:rsidR="008E6437">
        <w:rPr>
          <w:sz w:val="28"/>
          <w:szCs w:val="28"/>
          <w:lang w:val="uk-UA"/>
        </w:rPr>
        <w:t>Смолінської</w:t>
      </w:r>
      <w:proofErr w:type="spellEnd"/>
      <w:r w:rsidR="008E6437" w:rsidRPr="00936693">
        <w:rPr>
          <w:sz w:val="28"/>
          <w:szCs w:val="28"/>
          <w:lang w:val="uk-UA"/>
        </w:rPr>
        <w:t xml:space="preserve"> селищної </w:t>
      </w:r>
      <w:r w:rsidR="008E6437">
        <w:rPr>
          <w:sz w:val="28"/>
          <w:szCs w:val="28"/>
          <w:lang w:val="uk-UA"/>
        </w:rPr>
        <w:t>територіальної громади</w:t>
      </w:r>
      <w:r w:rsidRPr="00936693">
        <w:rPr>
          <w:sz w:val="28"/>
          <w:szCs w:val="28"/>
          <w:lang w:val="uk-UA"/>
        </w:rPr>
        <w:t>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36693">
        <w:rPr>
          <w:color w:val="000000"/>
          <w:sz w:val="28"/>
          <w:szCs w:val="28"/>
          <w:lang w:val="uk-UA"/>
        </w:rPr>
        <w:t xml:space="preserve">соціальної підтримки </w:t>
      </w:r>
      <w:r w:rsidRPr="00936693">
        <w:rPr>
          <w:sz w:val="28"/>
          <w:szCs w:val="28"/>
          <w:lang w:val="uk-UA"/>
        </w:rPr>
        <w:t>Захисників та Захисниць України</w:t>
      </w:r>
      <w:r w:rsidRPr="00936693">
        <w:rPr>
          <w:color w:val="000000"/>
          <w:sz w:val="28"/>
          <w:szCs w:val="28"/>
          <w:lang w:val="uk-UA"/>
        </w:rPr>
        <w:t xml:space="preserve">, </w:t>
      </w:r>
      <w:r w:rsidRPr="00936693">
        <w:rPr>
          <w:sz w:val="28"/>
          <w:szCs w:val="28"/>
          <w:lang w:val="uk-UA"/>
        </w:rPr>
        <w:t xml:space="preserve">членів їх сімей та членів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</w:t>
      </w:r>
      <w:r w:rsidRPr="00936693">
        <w:rPr>
          <w:color w:val="000000"/>
          <w:sz w:val="28"/>
          <w:szCs w:val="28"/>
          <w:lang w:val="uk-UA"/>
        </w:rPr>
        <w:t xml:space="preserve"> через надання різних видів матеріальної допомоги; 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936693">
        <w:rPr>
          <w:sz w:val="28"/>
          <w:szCs w:val="28"/>
          <w:lang w:val="uk-UA"/>
        </w:rPr>
        <w:t xml:space="preserve">надання адресної матеріальної допомоги Захисникам та Захисницям України, членам їх сімей та членам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проведення соціально-адаптаційних заходів із соціальної профілактики з запобігання потрапляння у складні життєві обставини сімей Захисників та Захисниць України, спрямованих на подолання сімейних криз, поновлення емоційних зв'язків між членами родини;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36693">
        <w:rPr>
          <w:color w:val="000000"/>
          <w:sz w:val="28"/>
          <w:szCs w:val="28"/>
          <w:lang w:val="uk-UA"/>
        </w:rPr>
        <w:t>забезпечення оздоровлення дітей Захисників та Захисниць України;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сприяння реалізації </w:t>
      </w:r>
      <w:proofErr w:type="spellStart"/>
      <w:r w:rsidRPr="00936693">
        <w:rPr>
          <w:sz w:val="28"/>
          <w:szCs w:val="28"/>
          <w:lang w:val="uk-UA"/>
        </w:rPr>
        <w:t>проєктів</w:t>
      </w:r>
      <w:proofErr w:type="spellEnd"/>
      <w:r w:rsidRPr="00936693">
        <w:rPr>
          <w:sz w:val="28"/>
          <w:szCs w:val="28"/>
          <w:lang w:val="uk-UA"/>
        </w:rPr>
        <w:t xml:space="preserve"> соціального спрямування, розроблених громадськими об'єднаннями;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залучення Захисників та Захисниць України до культурно-мистецького життя та інформаційно-просвітницьких заходів;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проведення урочистих та пам'ятних заходів з нагоди державних свят за участю Захисників та Захисниць України, членів їх сімей та членів сімей загиблих (померлих) Захисників та Захисниць України.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Реалізація Програми здійснюватиметься відповідно до Бюджетного кодексу України в межах кошторису </w:t>
      </w:r>
      <w:proofErr w:type="spellStart"/>
      <w:r w:rsidR="008E6437">
        <w:rPr>
          <w:sz w:val="28"/>
          <w:szCs w:val="28"/>
          <w:lang w:val="uk-UA"/>
        </w:rPr>
        <w:t>Смолінської</w:t>
      </w:r>
      <w:proofErr w:type="spellEnd"/>
      <w:r w:rsidR="008E6437">
        <w:rPr>
          <w:sz w:val="28"/>
          <w:szCs w:val="28"/>
          <w:lang w:val="uk-UA"/>
        </w:rPr>
        <w:t xml:space="preserve"> </w:t>
      </w:r>
      <w:r w:rsidRPr="00936693">
        <w:rPr>
          <w:sz w:val="28"/>
          <w:szCs w:val="28"/>
          <w:lang w:val="uk-UA"/>
        </w:rPr>
        <w:t xml:space="preserve">селищної ради, затвердженого на </w:t>
      </w:r>
      <w:r w:rsidRPr="00936693">
        <w:rPr>
          <w:sz w:val="28"/>
          <w:szCs w:val="28"/>
          <w:lang w:val="uk-UA"/>
        </w:rPr>
        <w:lastRenderedPageBreak/>
        <w:t xml:space="preserve">поточний рік та </w:t>
      </w:r>
      <w:r w:rsidRPr="00936693">
        <w:rPr>
          <w:rFonts w:eastAsia="Calibri"/>
          <w:sz w:val="28"/>
          <w:szCs w:val="28"/>
          <w:lang w:val="uk-UA" w:eastAsia="en-US"/>
        </w:rPr>
        <w:t xml:space="preserve">за рахунок інших джерел фінансування, не заборонених чинним законодавством. </w:t>
      </w:r>
      <w:r w:rsidRPr="00936693">
        <w:rPr>
          <w:sz w:val="28"/>
          <w:szCs w:val="28"/>
          <w:lang w:val="uk-UA"/>
        </w:rPr>
        <w:t>У разі потреби обсяг фінансування окремих заходів Програми може коригуватись.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rStyle w:val="fontstyle01"/>
          <w:b w:val="0"/>
          <w:lang w:val="uk-UA"/>
        </w:rPr>
        <w:t>Строк дії Програми</w:t>
      </w:r>
      <w:r w:rsidRPr="00936693">
        <w:rPr>
          <w:rFonts w:eastAsia="Calibri"/>
          <w:sz w:val="28"/>
          <w:szCs w:val="28"/>
          <w:lang w:val="uk-UA" w:eastAsia="en-US"/>
        </w:rPr>
        <w:t xml:space="preserve"> </w:t>
      </w:r>
      <w:r w:rsidRPr="00936693">
        <w:rPr>
          <w:sz w:val="28"/>
          <w:szCs w:val="28"/>
          <w:lang w:val="uk-UA"/>
        </w:rPr>
        <w:t xml:space="preserve">– </w:t>
      </w:r>
      <w:r w:rsidRPr="00A7560B">
        <w:rPr>
          <w:sz w:val="28"/>
          <w:szCs w:val="28"/>
          <w:lang w:val="uk-UA"/>
        </w:rPr>
        <w:t>202</w:t>
      </w:r>
      <w:r w:rsidR="00A7560B">
        <w:rPr>
          <w:sz w:val="28"/>
          <w:szCs w:val="28"/>
          <w:lang w:val="uk-UA"/>
        </w:rPr>
        <w:t>4</w:t>
      </w:r>
      <w:r w:rsidRPr="00A7560B">
        <w:rPr>
          <w:sz w:val="28"/>
          <w:szCs w:val="28"/>
          <w:lang w:val="uk-UA"/>
        </w:rPr>
        <w:t>-202</w:t>
      </w:r>
      <w:r w:rsidR="00A7560B">
        <w:rPr>
          <w:sz w:val="28"/>
          <w:szCs w:val="28"/>
          <w:lang w:val="uk-UA"/>
        </w:rPr>
        <w:t>7</w:t>
      </w:r>
      <w:r w:rsidRPr="00936693">
        <w:rPr>
          <w:sz w:val="28"/>
          <w:szCs w:val="28"/>
          <w:lang w:val="uk-UA"/>
        </w:rPr>
        <w:t xml:space="preserve"> роки, виконується в один етап. </w:t>
      </w:r>
      <w:r w:rsidRPr="00936693">
        <w:rPr>
          <w:rStyle w:val="fontstyle01"/>
          <w:b w:val="0"/>
          <w:lang w:val="uk-UA"/>
        </w:rPr>
        <w:t>Період дії Програми обрано, виходячи з перспективи її прийняття та реалізації у повному обсязі.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36693">
        <w:rPr>
          <w:rFonts w:ascii="Times New Roman" w:hAnsi="Times New Roman"/>
          <w:b/>
          <w:sz w:val="28"/>
          <w:szCs w:val="28"/>
        </w:rPr>
        <w:t xml:space="preserve">.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Завдання і заходи Програми та результативні показники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завдань Програми здійснюється шляхом фінансування відповідно до чинного законодавства за рахунок бюджету </w:t>
      </w:r>
      <w:proofErr w:type="spellStart"/>
      <w:r w:rsidR="008E6437" w:rsidRPr="008E6437">
        <w:rPr>
          <w:rFonts w:ascii="Times New Roman" w:hAnsi="Times New Roman"/>
          <w:sz w:val="28"/>
          <w:szCs w:val="28"/>
          <w:lang w:val="uk-UA"/>
        </w:rPr>
        <w:t>Смолінської</w:t>
      </w:r>
      <w:proofErr w:type="spellEnd"/>
      <w:r w:rsidR="008E6437" w:rsidRPr="008E6437"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="008E6437">
        <w:rPr>
          <w:rFonts w:ascii="Times New Roman" w:hAnsi="Times New Roman"/>
          <w:sz w:val="28"/>
          <w:szCs w:val="28"/>
          <w:lang w:val="uk-UA"/>
        </w:rPr>
        <w:t>ради</w:t>
      </w:r>
      <w:r w:rsidR="008E6437"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та інших джерел згідно із заходами, зазначеними у розділі </w:t>
      </w:r>
      <w:r w:rsidRPr="00936693">
        <w:rPr>
          <w:rFonts w:ascii="Times New Roman" w:hAnsi="Times New Roman"/>
          <w:sz w:val="28"/>
          <w:szCs w:val="28"/>
          <w:lang w:val="en-US"/>
        </w:rPr>
        <w:t>VII</w:t>
      </w:r>
      <w:r w:rsidRPr="00936693">
        <w:rPr>
          <w:rFonts w:ascii="Times New Roman" w:hAnsi="Times New Roman"/>
          <w:sz w:val="28"/>
          <w:szCs w:val="28"/>
          <w:lang w:val="uk-UA"/>
        </w:rPr>
        <w:t>І, а також благодійної (спонсорської) допомоги та заходів, що не потребують фінансування.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Результативний показник Програми – забезпечення всебічної підтримки Захисників і Захисниць України, членів їх сімей та членів сімей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полоні,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та гідне вшанування пам'яті полеглих за Україну.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заходів Програми забезпечить розв’язання найважливіших проблем, які виникають на території </w:t>
      </w:r>
      <w:proofErr w:type="spellStart"/>
      <w:r w:rsidR="008E6437">
        <w:rPr>
          <w:rFonts w:ascii="Times New Roman" w:hAnsi="Times New Roman"/>
          <w:sz w:val="28"/>
          <w:szCs w:val="28"/>
          <w:lang w:val="uk-UA"/>
        </w:rPr>
        <w:t>Смолінської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="00A7560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та поєднає зусилля органів виконавчої влади, місцевого самоврядування, підприємств, установ, організацій різних форм власності, спрямованих на поглиблення соціального захисту, адаптації, покращення добробуту та якості життя, належного морально-психологічного стану Захисників і Захисниць України, а також членів їх сімей,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</w:t>
      </w:r>
      <w:r w:rsidRPr="00936693">
        <w:rPr>
          <w:rFonts w:ascii="Times New Roman" w:hAnsi="Times New Roman"/>
          <w:sz w:val="28"/>
          <w:szCs w:val="28"/>
          <w:lang w:val="uk-UA"/>
        </w:rPr>
        <w:t>. Сприятиме шанобливому ставленню до Захисників і Захисниць України та членів їх сімей.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Виконання визначених Програмою заходів сприятиме підвищенню рівня соціального захисту, поліпшенню соціально-психологічного мікроклімату в родинах Захисників і Захисниць України та сім’ях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</w:t>
      </w:r>
      <w:r w:rsidRPr="00936693">
        <w:rPr>
          <w:rFonts w:ascii="Times New Roman" w:hAnsi="Times New Roman"/>
          <w:sz w:val="28"/>
          <w:szCs w:val="28"/>
          <w:lang w:val="uk-UA"/>
        </w:rPr>
        <w:t>, а також дасть можливість сім'ям отримати додаткові соціальні гарантії, сприятиме вирішенню інших соціально-побутових питань. Виконання заходів Програми сприятиме підвищенню рівня поінформованості з питань соціальної підтримки зазначених категорій громадян, пол</w:t>
      </w:r>
      <w:r w:rsidR="00977463">
        <w:rPr>
          <w:rFonts w:ascii="Times New Roman" w:hAnsi="Times New Roman"/>
          <w:sz w:val="28"/>
          <w:szCs w:val="28"/>
          <w:lang w:val="uk-UA"/>
        </w:rPr>
        <w:t>іпшення ефективності взаємодії з органами державної влади, з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громадськими організаціями та іншими юридичними особами.</w:t>
      </w:r>
    </w:p>
    <w:p w:rsidR="00A6590F" w:rsidRDefault="00936693" w:rsidP="00A6590F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</w:rPr>
        <w:t>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6693">
        <w:rPr>
          <w:rFonts w:ascii="Times New Roman" w:hAnsi="Times New Roman"/>
          <w:b/>
          <w:sz w:val="28"/>
          <w:szCs w:val="28"/>
        </w:rPr>
        <w:t>. 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наліз впливу заходів Програми на</w:t>
      </w:r>
      <w:r w:rsidR="00A659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A6590F">
        <w:rPr>
          <w:rFonts w:ascii="Times New Roman" w:hAnsi="Times New Roman"/>
          <w:b/>
          <w:sz w:val="28"/>
          <w:szCs w:val="28"/>
          <w:lang w:val="uk-UA"/>
        </w:rPr>
        <w:t>соц</w:t>
      </w:r>
      <w:proofErr w:type="gramEnd"/>
      <w:r w:rsidR="00A6590F">
        <w:rPr>
          <w:rFonts w:ascii="Times New Roman" w:hAnsi="Times New Roman"/>
          <w:b/>
          <w:sz w:val="28"/>
          <w:szCs w:val="28"/>
          <w:lang w:val="uk-UA"/>
        </w:rPr>
        <w:t xml:space="preserve">іально-економічне становище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різних категорій жінок і чоловіків, а також на забезпечення </w:t>
      </w:r>
    </w:p>
    <w:p w:rsidR="00936693" w:rsidRDefault="00936693" w:rsidP="00A6590F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гендерної рівності</w:t>
      </w:r>
    </w:p>
    <w:p w:rsidR="00936693" w:rsidRPr="00936693" w:rsidRDefault="00936693" w:rsidP="00936693">
      <w:pPr>
        <w:tabs>
          <w:tab w:val="left" w:pos="9360"/>
          <w:tab w:val="left" w:pos="9689"/>
        </w:tabs>
        <w:spacing w:before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lastRenderedPageBreak/>
        <w:t>Однією з умов забезпечення гармонійного та сталого розвитку суспільства є дотримання принципу забезпечення рівних прав та можливостей жінок і чоловіків.</w:t>
      </w:r>
    </w:p>
    <w:p w:rsidR="00936693" w:rsidRPr="00936693" w:rsidRDefault="00936693" w:rsidP="00936693">
      <w:pPr>
        <w:tabs>
          <w:tab w:val="left" w:pos="9360"/>
          <w:tab w:val="left" w:pos="9689"/>
        </w:tabs>
        <w:spacing w:before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Воєнні дії та конфлікти мають різний  вплив на чоловіків-військовослужбовців і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жінок-військовослужбовиць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та членів їх родин.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Жінки -військовослуж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бовиці і чоловіки-військовослужбовці мають різні потреби, які обумовлені відмінностями у соціально-психологічних характеристиках. </w:t>
      </w:r>
      <w:r w:rsidRPr="00936693">
        <w:rPr>
          <w:rFonts w:ascii="Times New Roman" w:eastAsia="Calibri" w:hAnsi="Times New Roman"/>
          <w:sz w:val="28"/>
          <w:szCs w:val="28"/>
          <w:lang w:val="uk-UA"/>
        </w:rPr>
        <w:t>При розробці та реалізації заходів Програми враховано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eastAsia="Calibri" w:hAnsi="Times New Roman"/>
          <w:sz w:val="28"/>
          <w:szCs w:val="28"/>
          <w:lang w:val="uk-UA"/>
        </w:rPr>
        <w:t>ґендерні відмінності на потребу у сервісах та послугах та важелі політики, що сприяють якості життя.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заходів Програми насамперед спрямована на забезпечення належних прав і гарантій, підтримку Захисників та Захисниць </w:t>
      </w:r>
      <w:proofErr w:type="spellStart"/>
      <w:r w:rsidR="00A6590F" w:rsidRPr="00A6590F">
        <w:rPr>
          <w:rFonts w:ascii="Times New Roman" w:hAnsi="Times New Roman"/>
          <w:sz w:val="28"/>
          <w:szCs w:val="28"/>
          <w:lang w:val="uk-UA"/>
        </w:rPr>
        <w:t>Смолінської</w:t>
      </w:r>
      <w:proofErr w:type="spellEnd"/>
      <w:r w:rsidR="00A6590F" w:rsidRPr="00A6590F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та їх родин, членів сімей загиблих Захисників та Захисниць </w:t>
      </w:r>
    </w:p>
    <w:p w:rsidR="00936693" w:rsidRPr="00936693" w:rsidRDefault="00936693" w:rsidP="00936693">
      <w:pPr>
        <w:pStyle w:val="10"/>
        <w:spacing w:before="240" w:after="200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936693">
        <w:rPr>
          <w:rFonts w:ascii="Times New Roman" w:eastAsia="Calibri" w:hAnsi="Times New Roman"/>
          <w:sz w:val="28"/>
          <w:szCs w:val="28"/>
          <w:lang w:val="uk-UA"/>
        </w:rPr>
        <w:t>Врахування інтересів різних груп населення – Захисників та Захисниць, членів їх родин сприятиме зменшенню ґендерних розривів, дотриманню рівності прав та можливостей жінок і чоловіків у різних сферах життєдіяльності громади, усуненню дискримінаційних проявів за будь-якими ознаками.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93669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3669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936693">
        <w:rPr>
          <w:rFonts w:ascii="Times New Roman" w:hAnsi="Times New Roman"/>
          <w:b/>
          <w:sz w:val="28"/>
          <w:szCs w:val="28"/>
        </w:rPr>
        <w:t xml:space="preserve">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виконанням Програми здійснюється </w:t>
      </w:r>
      <w:proofErr w:type="spellStart"/>
      <w:r w:rsidR="00A6590F">
        <w:rPr>
          <w:rFonts w:ascii="Times New Roman" w:hAnsi="Times New Roman"/>
          <w:sz w:val="28"/>
          <w:szCs w:val="28"/>
          <w:lang w:val="uk-UA"/>
        </w:rPr>
        <w:t>Смолінською</w:t>
      </w:r>
      <w:proofErr w:type="spellEnd"/>
      <w:r w:rsidR="00A659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селищною радою. 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Організаційний супровід виконання Програми у </w:t>
      </w:r>
      <w:r w:rsidRPr="00A7560B">
        <w:rPr>
          <w:rFonts w:ascii="Times New Roman" w:hAnsi="Times New Roman"/>
          <w:sz w:val="28"/>
          <w:szCs w:val="28"/>
          <w:lang w:val="uk-UA"/>
        </w:rPr>
        <w:t>202</w:t>
      </w:r>
      <w:r w:rsidR="00A7560B">
        <w:rPr>
          <w:rFonts w:ascii="Times New Roman" w:hAnsi="Times New Roman"/>
          <w:sz w:val="28"/>
          <w:szCs w:val="28"/>
          <w:lang w:val="uk-UA"/>
        </w:rPr>
        <w:t>4</w:t>
      </w:r>
      <w:r w:rsidRPr="00A7560B">
        <w:rPr>
          <w:rFonts w:ascii="Times New Roman" w:hAnsi="Times New Roman"/>
          <w:sz w:val="28"/>
          <w:szCs w:val="28"/>
          <w:lang w:val="uk-UA"/>
        </w:rPr>
        <w:t>-202</w:t>
      </w:r>
      <w:r w:rsidR="005A4A65">
        <w:rPr>
          <w:rFonts w:ascii="Times New Roman" w:hAnsi="Times New Roman"/>
          <w:sz w:val="28"/>
          <w:szCs w:val="28"/>
          <w:lang w:val="uk-UA"/>
        </w:rPr>
        <w:t>6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роках здійснює відділ соціального захисту</w:t>
      </w:r>
      <w:r w:rsidR="00A6590F">
        <w:rPr>
          <w:rFonts w:ascii="Times New Roman" w:hAnsi="Times New Roman"/>
          <w:sz w:val="28"/>
          <w:szCs w:val="28"/>
          <w:lang w:val="uk-UA"/>
        </w:rPr>
        <w:t>, соціального забезпечення та охорони здоров</w:t>
      </w:r>
      <w:r w:rsidR="00A6590F" w:rsidRPr="00A6590F">
        <w:rPr>
          <w:rFonts w:ascii="Times New Roman" w:hAnsi="Times New Roman"/>
          <w:sz w:val="28"/>
          <w:szCs w:val="28"/>
        </w:rPr>
        <w:t>’</w:t>
      </w:r>
      <w:r w:rsidR="00A6590F">
        <w:rPr>
          <w:rFonts w:ascii="Times New Roman" w:hAnsi="Times New Roman"/>
          <w:sz w:val="28"/>
          <w:szCs w:val="28"/>
          <w:lang w:val="uk-UA"/>
        </w:rPr>
        <w:t>я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590F">
        <w:rPr>
          <w:rFonts w:ascii="Times New Roman" w:hAnsi="Times New Roman"/>
          <w:sz w:val="28"/>
          <w:szCs w:val="28"/>
          <w:lang w:val="uk-UA"/>
        </w:rPr>
        <w:t>Смолінської</w:t>
      </w:r>
      <w:proofErr w:type="spellEnd"/>
      <w:r w:rsidR="00A659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hAnsi="Times New Roman"/>
          <w:sz w:val="28"/>
          <w:szCs w:val="28"/>
          <w:lang w:val="uk-UA"/>
        </w:rPr>
        <w:t>селищної ради.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Організацію та виконання Програми на місцях здійснює</w:t>
      </w:r>
      <w:r w:rsidRPr="009366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виконавчий  комітет селищної ради.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Основними формами контролю за реалізацією заходів та досягненням показників Програми є моніторинг, аналіз та звітність про виконання заходів Програми, заслуховування стану виконання Програми на засіданні виконавчого комітету</w:t>
      </w:r>
      <w:r w:rsidR="00A659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590F">
        <w:rPr>
          <w:rFonts w:ascii="Times New Roman" w:hAnsi="Times New Roman"/>
          <w:sz w:val="28"/>
          <w:szCs w:val="28"/>
          <w:lang w:val="uk-UA"/>
        </w:rPr>
        <w:t>Смолінської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селищної ради, надання департаменту соціального захисту населення обласної військової адміністрації відповідних інформацій.</w:t>
      </w:r>
    </w:p>
    <w:p w:rsidR="00936693" w:rsidRPr="00936693" w:rsidRDefault="00936693" w:rsidP="00936693">
      <w:pPr>
        <w:tabs>
          <w:tab w:val="left" w:pos="1134"/>
        </w:tabs>
        <w:spacing w:before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___________________</w:t>
      </w:r>
    </w:p>
    <w:p w:rsidR="00936693" w:rsidRDefault="00936693" w:rsidP="00936693">
      <w:pPr>
        <w:spacing w:before="240"/>
        <w:jc w:val="center"/>
        <w:rPr>
          <w:sz w:val="28"/>
          <w:szCs w:val="28"/>
          <w:lang w:val="uk-UA"/>
        </w:rPr>
      </w:pPr>
    </w:p>
    <w:p w:rsidR="00936693" w:rsidRDefault="00936693" w:rsidP="00936693">
      <w:pPr>
        <w:jc w:val="center"/>
        <w:rPr>
          <w:sz w:val="28"/>
          <w:szCs w:val="28"/>
          <w:lang w:val="uk-UA"/>
        </w:rPr>
      </w:pPr>
    </w:p>
    <w:p w:rsidR="00936693" w:rsidRDefault="00936693" w:rsidP="00936693">
      <w:pPr>
        <w:spacing w:line="259" w:lineRule="auto"/>
        <w:rPr>
          <w:lang w:val="uk-UA"/>
        </w:rPr>
      </w:pPr>
    </w:p>
    <w:p w:rsidR="00936693" w:rsidRDefault="00936693" w:rsidP="00936693">
      <w:pPr>
        <w:spacing w:line="259" w:lineRule="auto"/>
        <w:rPr>
          <w:lang w:val="uk-UA"/>
        </w:rPr>
      </w:pPr>
    </w:p>
    <w:p w:rsidR="00936693" w:rsidRDefault="00936693" w:rsidP="00936693">
      <w:pPr>
        <w:spacing w:line="259" w:lineRule="auto"/>
        <w:rPr>
          <w:lang w:val="uk-UA"/>
        </w:rPr>
        <w:sectPr w:rsidR="00936693" w:rsidSect="006668DC">
          <w:pgSz w:w="11906" w:h="16838"/>
          <w:pgMar w:top="851" w:right="849" w:bottom="851" w:left="1134" w:header="709" w:footer="1134" w:gutter="0"/>
          <w:cols w:space="720"/>
          <w:docGrid w:linePitch="360"/>
        </w:sectPr>
      </w:pPr>
    </w:p>
    <w:p w:rsidR="00936693" w:rsidRPr="006668DC" w:rsidRDefault="00936693" w:rsidP="00936693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proofErr w:type="gramStart"/>
      <w:r w:rsidRPr="006668DC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lastRenderedPageBreak/>
        <w:t>VII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І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  <w:proofErr w:type="gramEnd"/>
      <w:r w:rsidRPr="006668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Напрями реалізації та заходи Програми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2127"/>
        <w:gridCol w:w="2551"/>
        <w:gridCol w:w="1559"/>
        <w:gridCol w:w="3402"/>
      </w:tblGrid>
      <w:tr w:rsidR="00F15E9D" w:rsidRPr="006668DC" w:rsidTr="00F15E9D">
        <w:trPr>
          <w:trHeight w:val="1853"/>
        </w:trPr>
        <w:tc>
          <w:tcPr>
            <w:tcW w:w="534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№ з/п</w:t>
            </w:r>
          </w:p>
        </w:tc>
        <w:tc>
          <w:tcPr>
            <w:tcW w:w="382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Перелік заходів Програми</w:t>
            </w:r>
          </w:p>
        </w:tc>
        <w:tc>
          <w:tcPr>
            <w:tcW w:w="141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Термін виконання заходу</w:t>
            </w:r>
          </w:p>
        </w:tc>
        <w:tc>
          <w:tcPr>
            <w:tcW w:w="212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Виконавці</w:t>
            </w:r>
          </w:p>
        </w:tc>
        <w:tc>
          <w:tcPr>
            <w:tcW w:w="2551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Джерела фінансування</w:t>
            </w:r>
          </w:p>
        </w:tc>
        <w:tc>
          <w:tcPr>
            <w:tcW w:w="1559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 xml:space="preserve">Орієнтовні обсяги фінансування (вартість), </w:t>
            </w:r>
            <w:proofErr w:type="spellStart"/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тис.грн</w:t>
            </w:r>
            <w:proofErr w:type="spellEnd"/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.</w:t>
            </w:r>
          </w:p>
        </w:tc>
        <w:tc>
          <w:tcPr>
            <w:tcW w:w="3402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Очікуваний результат</w:t>
            </w:r>
          </w:p>
        </w:tc>
      </w:tr>
    </w:tbl>
    <w:p w:rsidR="00936693" w:rsidRPr="006668DC" w:rsidRDefault="00936693" w:rsidP="00936693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2127"/>
        <w:gridCol w:w="2551"/>
        <w:gridCol w:w="1559"/>
        <w:gridCol w:w="3355"/>
      </w:tblGrid>
      <w:tr w:rsidR="00F15E9D" w:rsidRPr="006668DC" w:rsidTr="00F15E9D">
        <w:trPr>
          <w:tblHeader/>
        </w:trPr>
        <w:tc>
          <w:tcPr>
            <w:tcW w:w="534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1</w:t>
            </w:r>
          </w:p>
        </w:tc>
        <w:tc>
          <w:tcPr>
            <w:tcW w:w="382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2</w:t>
            </w:r>
          </w:p>
        </w:tc>
        <w:tc>
          <w:tcPr>
            <w:tcW w:w="141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212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4</w:t>
            </w:r>
          </w:p>
        </w:tc>
        <w:tc>
          <w:tcPr>
            <w:tcW w:w="2551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5</w:t>
            </w:r>
          </w:p>
        </w:tc>
        <w:tc>
          <w:tcPr>
            <w:tcW w:w="1559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6</w:t>
            </w:r>
          </w:p>
        </w:tc>
        <w:tc>
          <w:tcPr>
            <w:tcW w:w="3355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7</w:t>
            </w:r>
          </w:p>
        </w:tc>
      </w:tr>
      <w:tr w:rsidR="00936693" w:rsidRPr="006668DC" w:rsidTr="00F15E9D">
        <w:trPr>
          <w:trHeight w:val="461"/>
        </w:trPr>
        <w:tc>
          <w:tcPr>
            <w:tcW w:w="15370" w:type="dxa"/>
            <w:gridSpan w:val="7"/>
          </w:tcPr>
          <w:p w:rsidR="00936693" w:rsidRPr="006668DC" w:rsidRDefault="00936693" w:rsidP="002955F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РОЗДІЛ І</w:t>
            </w:r>
          </w:p>
          <w:p w:rsidR="00936693" w:rsidRPr="006668DC" w:rsidRDefault="00936693" w:rsidP="002955F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Соціальна та психологічна підтримка, медичне обслуговування </w:t>
            </w:r>
            <w:r w:rsidRPr="0066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936693" w:rsidRPr="006668DC" w:rsidTr="00F15E9D">
        <w:trPr>
          <w:trHeight w:val="135"/>
        </w:trPr>
        <w:tc>
          <w:tcPr>
            <w:tcW w:w="15370" w:type="dxa"/>
            <w:gridSpan w:val="7"/>
          </w:tcPr>
          <w:p w:rsidR="00936693" w:rsidRPr="006668DC" w:rsidRDefault="00936693" w:rsidP="002955F9">
            <w:pPr>
              <w:tabs>
                <w:tab w:val="left" w:pos="1293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Соціальний захист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936693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5000,0 грн.</w:t>
            </w:r>
          </w:p>
          <w:p w:rsidR="00936693" w:rsidRPr="006668DC" w:rsidRDefault="00936693" w:rsidP="000E3F8E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</w:t>
            </w:r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хисницям України – </w:t>
            </w:r>
            <w:proofErr w:type="spellStart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комісованим</w:t>
            </w:r>
            <w:proofErr w:type="spellEnd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(внаслідок поранення,контузії та </w:t>
            </w:r>
            <w:proofErr w:type="spellStart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ін.каліцтвами</w:t>
            </w:r>
            <w:proofErr w:type="spellEnd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які </w:t>
            </w:r>
            <w:r w:rsidR="009D01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отримані внаслідок воєнних дій)</w:t>
            </w:r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="000E3F8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</w:t>
            </w:r>
            <w:r w:rsidR="000E3F8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затвердженим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93669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A7560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68DC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="0093669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</w:p>
          <w:p w:rsidR="000B701E" w:rsidRPr="00CE1606" w:rsidRDefault="000B701E" w:rsidP="000B701E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5000,0 грн.</w:t>
            </w:r>
          </w:p>
          <w:p w:rsidR="000B701E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5A4A65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5A4A65" w:rsidRPr="000B701E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-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комісованих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 демобілізованих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936693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827" w:type="dxa"/>
          </w:tcPr>
          <w:p w:rsidR="00936693" w:rsidRPr="006668DC" w:rsidRDefault="00936693" w:rsidP="00680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="00680872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10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грн.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пораненим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Захисницям України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A7560B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0B701E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територіальна громада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селищної територіальної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громади,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lastRenderedPageBreak/>
              <w:t xml:space="preserve">В межах бюджетних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lastRenderedPageBreak/>
              <w:t>призначень</w:t>
            </w:r>
          </w:p>
          <w:p w:rsidR="000B701E" w:rsidRPr="000B701E" w:rsidRDefault="00680872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10</w:t>
            </w:r>
            <w:r w:rsidR="000B701E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</w:t>
            </w:r>
            <w:r w:rsidR="000B701E" w:rsidRPr="000B701E">
              <w:rPr>
                <w:rFonts w:ascii="Times New Roman" w:eastAsia="Calibri" w:hAnsi="Times New Roman"/>
                <w:noProof/>
                <w:color w:val="FF000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Забезпечення матеріальної підтримки поранених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3</w:t>
            </w:r>
          </w:p>
        </w:tc>
        <w:tc>
          <w:tcPr>
            <w:tcW w:w="3827" w:type="dxa"/>
          </w:tcPr>
          <w:p w:rsidR="00936693" w:rsidRPr="006668DC" w:rsidRDefault="00936693" w:rsidP="00680872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="00680872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20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</w:t>
            </w:r>
            <w:r w:rsidRPr="000B701E">
              <w:rPr>
                <w:rFonts w:ascii="Times New Roman" w:eastAsia="Calibri" w:hAnsi="Times New Roman"/>
                <w:noProof/>
                <w:color w:val="FF0000"/>
                <w:sz w:val="24"/>
                <w:szCs w:val="24"/>
                <w:lang w:val="uk-UA" w:eastAsia="en-US"/>
              </w:rPr>
              <w:t>.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</w:p>
          <w:p w:rsidR="000B701E" w:rsidRDefault="00680872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20</w:t>
            </w:r>
            <w:r w:rsidR="000B701E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грн.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0659DB" w:rsidRPr="00CE1606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Виплата одноразової 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матеріальної допомоги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у розмірі</w:t>
            </w:r>
            <w:r w:rsidR="0068087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до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10000,0 грн</w:t>
            </w:r>
            <w:r w:rsidRPr="000B701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на поховання</w:t>
            </w:r>
            <w:r w:rsidR="00680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(або відшкодування витрат)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виконавцю волевиявлення померлого або особі, яка зобов'язалася поховати померлого (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загиблого) ветерана війни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, учасника бойових дій,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Захисника і Захисницю України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, інших категорій громадян, загиблих (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померлих) у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період дії воєнного стану внаслідок агресії російської федерації на території України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</w:p>
          <w:p w:rsidR="000B701E" w:rsidRDefault="00680872" w:rsidP="00666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до </w:t>
            </w:r>
            <w:r w:rsidR="000B701E"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10000,0 грн.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0659DB" w:rsidRPr="00CE1606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України,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інших категорій громадян, загиблих (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померлих) у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період дії воєнного стану внаслідок агресії російської федерації на території України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5</w:t>
            </w:r>
          </w:p>
        </w:tc>
        <w:tc>
          <w:tcPr>
            <w:tcW w:w="3827" w:type="dxa"/>
          </w:tcPr>
          <w:p w:rsidR="00936693" w:rsidRPr="006668DC" w:rsidRDefault="00936693" w:rsidP="004215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матеріальної допомоги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у розмірі </w:t>
            </w: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2000,0 грн</w:t>
            </w:r>
            <w:r w:rsidRPr="001348C7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жителям </w:t>
            </w:r>
            <w:proofErr w:type="spellStart"/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територіальної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 -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членам сімей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до Дня захисника України</w:t>
            </w:r>
            <w:r w:rsid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та Дня пам</w:t>
            </w:r>
            <w:r w:rsidR="004215F4" w:rsidRP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’</w:t>
            </w:r>
            <w:r w:rsid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яті Захисників України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розробленим 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 соціального захисту,соціального забезпечення та охорони здоров</w:t>
            </w:r>
            <w:r w:rsidR="004215F4" w:rsidRP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  <w:r w:rsidR="00F6317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(При наданні заяви та підтверджуючих документів)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</w:t>
            </w:r>
          </w:p>
          <w:p w:rsidR="001348C7" w:rsidRPr="00CE1606" w:rsidRDefault="001348C7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2000,0 грн.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 щорічної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матеріальної допомоги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 р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озмірі </w:t>
            </w:r>
            <w:r w:rsidR="004215F4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3000</w:t>
            </w:r>
            <w:r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,0 грн.</w:t>
            </w:r>
            <w:r w:rsidR="004215F4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на кожну дитину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оздоровлення дітей, батьки яких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загинули,які були жителями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територіальної</w:t>
            </w:r>
            <w:r w:rsidR="001348C7"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–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згідно з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порядком, розробленим 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Сприяння організації безкоштовного та пільгового оздоровлення вищезазначених категорій дітей  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33503A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Служба у справах дітей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="001348C7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="001348C7"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1348C7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4215F4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</w:t>
            </w:r>
            <w:r w:rsidR="004215F4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</w:t>
            </w:r>
            <w:r w:rsidR="001348C7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000,0 грн.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сімей поранених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3827" w:type="dxa"/>
          </w:tcPr>
          <w:p w:rsidR="00936693" w:rsidRPr="006668DC" w:rsidRDefault="00936693" w:rsidP="00ED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 щорічної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матеріальної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допомоги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 р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озмірі </w:t>
            </w:r>
            <w:r w:rsidR="00ED168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D1682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000,0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грн. жителям </w:t>
            </w:r>
            <w:proofErr w:type="spellStart"/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територіальної</w:t>
            </w:r>
            <w:r w:rsidR="001348C7"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матерям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матерям загиблих (померлих) Захисників та Захисниць України, безвісти зниклих за особливих обставин, які перебувають в полоні, до Дня матері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розробленим </w:t>
            </w:r>
            <w:r w:rsidR="000059E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</w:p>
        </w:tc>
        <w:tc>
          <w:tcPr>
            <w:tcW w:w="1417" w:type="dxa"/>
          </w:tcPr>
          <w:p w:rsidR="00936693" w:rsidRPr="006668DC" w:rsidRDefault="00EA3513" w:rsidP="003260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3260B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В межах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бюджетних призначень </w:t>
            </w:r>
            <w:r w:rsidR="001348C7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3000,0 грн.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Забезпечення матеріальної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підтримки сімей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8</w:t>
            </w:r>
          </w:p>
        </w:tc>
        <w:tc>
          <w:tcPr>
            <w:tcW w:w="3827" w:type="dxa"/>
          </w:tcPr>
          <w:p w:rsidR="00936693" w:rsidRPr="004C0035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Забезпечення функціонування на території </w:t>
            </w:r>
            <w:proofErr w:type="spellStart"/>
            <w:r w:rsidR="00662503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Смолінської</w:t>
            </w:r>
            <w:proofErr w:type="spellEnd"/>
            <w:r w:rsidR="00662503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селищної територіальної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громади ветеранського </w:t>
            </w:r>
            <w:proofErr w:type="spellStart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хабу</w:t>
            </w:r>
            <w:proofErr w:type="spellEnd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(простору).</w:t>
            </w:r>
          </w:p>
          <w:p w:rsidR="00936693" w:rsidRPr="006668DC" w:rsidRDefault="00936693" w:rsidP="00661B05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Сприяння наданню психологічної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та медичної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допомоги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учасникам бойових дій, ветеранам війни, Захисникам і Захисницям України та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4C00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іншими суб’єктами надання психологічних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і медичних послуг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, в тому числі </w:t>
            </w:r>
            <w:proofErr w:type="spellStart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5333FA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освіти, культури,молоді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551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4C0035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Психологічна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і медична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реабілітація учасників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Сприяння наданню</w:t>
            </w:r>
            <w:r w:rsidR="00432C1D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безоплатної правової допомоги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="00702C0A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ЦНАП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Правова допомога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10</w:t>
            </w:r>
          </w:p>
        </w:tc>
        <w:tc>
          <w:tcPr>
            <w:tcW w:w="3827" w:type="dxa"/>
          </w:tcPr>
          <w:p w:rsidR="00936693" w:rsidRPr="006668DC" w:rsidRDefault="00936693" w:rsidP="00F723F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Облік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та які потребують поліпшення житлових умов, але не перебувають на квартирному обліку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,сприяння поліпшенню житлових умов вищезазначених категорій людей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з використанням державних програм, пільг, субвенцій тощо.</w:t>
            </w:r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91CE0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691CE0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,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відділ                житлово-комунального господарства та земельних відносин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F723F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Смолінської селищної ради,</w:t>
            </w:r>
            <w:r w:rsidR="00F723FF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691CE0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та ЦНАП(інспектори ВУС)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F723F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житлових умов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Забезпечення 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можливості реалізувати право на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відведення земельних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ділянок для індивідуального будівництва, садівництва та городництва</w:t>
            </w: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відповідно до законодавства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першочергово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936693" w:rsidRPr="006668DC" w:rsidRDefault="00EA3513" w:rsidP="008B1DF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B1D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відділ житлово-комунального господарства, комунальної власності та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земельних відносин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Смолінської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майнового стану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полоні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12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безкоштовним організованим відпочинком у таборах</w:t>
            </w:r>
            <w:r w:rsidR="00432C1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денним перебуванням на базі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закладів загальної середньої освіти селищної ради діт</w:t>
            </w:r>
            <w:r w:rsidR="00432C1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ей шкільного віку, батьки яких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є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936693" w:rsidP="00AF590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F590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2503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межах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бюджетних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призначень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оціальн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захист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Забезпечення безкоштовним харчуванням у закладах дошкільної</w:t>
            </w:r>
            <w:r w:rsidR="00432C1D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та загальної середньої освіти дітей, батьки яких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AF59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F590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я Смолінської селищної ради, відділ освіти, культури, молоді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межах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бюджетних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призначень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оціальн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захист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936693" w:rsidRDefault="00936693" w:rsidP="009609F2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Звільнення від батьківської плати за </w:t>
            </w:r>
            <w:r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навчання у </w:t>
            </w:r>
            <w:proofErr w:type="spellStart"/>
            <w:r w:rsidR="009609F2"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Смолінській</w:t>
            </w:r>
            <w:proofErr w:type="spellEnd"/>
            <w:r w:rsidR="000967F7"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мистецькій школі</w:t>
            </w:r>
            <w:r w:rsidRPr="009609F2">
              <w:rPr>
                <w:rFonts w:ascii="Times New Roman" w:eastAsia="Calibri" w:hAnsi="Times New Roman"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дітей, батьки </w:t>
            </w:r>
            <w:r w:rsidR="000967F7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яких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 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Сприяння звільненню дітей, батьки яких  є учасниками </w:t>
            </w:r>
            <w:r w:rsidR="00F723FF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="00F723FF"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загиблими (померлими) Захисниками та Захисницями України, безвісти зниклими за особливих обставин, які перебувають в полоні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від плати за додаткові освітні послуги у державних і комунальних  закладах освіти, дитячо-юнацьких спортивних школах, </w:t>
            </w:r>
            <w:proofErr w:type="spellStart"/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школах</w:t>
            </w:r>
            <w:proofErr w:type="spellEnd"/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естетичного виховання та гуртках,</w:t>
            </w:r>
          </w:p>
          <w:p w:rsidR="00F723FF" w:rsidRPr="006668DC" w:rsidRDefault="00F723FF" w:rsidP="009609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студіях і секціях у закладах дошкільної,загальної середньої, позашкільної освіти, культурно-освітніх закладах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Першочергове влаштування до закладів дошкільної освіти дітей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дошкільного віку,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батьки яких  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Налагодження співпраці з громадськими, благодійними, волонтерськими, релігійними, міжнародними організаціями з метою залучення коштів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небюджетних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джерел для надання грошової і натуральної допомоги сім'ям загиблих (померлих)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Захисників та Захисниць України, безвісти зниклих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3827" w:type="dxa"/>
          </w:tcPr>
          <w:p w:rsidR="00936693" w:rsidRPr="006668DC" w:rsidRDefault="00936693" w:rsidP="007F5D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розповсюдження інформації про можливість та форми отримання фінансової та іншої допомоги на впровадження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бізнес-про</w:t>
            </w:r>
            <w:r w:rsidR="007F5D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є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ктів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, розвиток власної справи суб'єктам підприємницької діяльності, які є 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бойових дій, ветеранами війни, Захисниками і Захисницями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членами сімей загиблих (померлих) Захисників та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7F5DD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соціального забезпечення та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E66D31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ЖКГ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Поінформованість суб'єктів підприємницької діяльності про можливість фінансової та іншої допомоги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18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працевлаштуванню та професійній реабілітації, навчанню громадян з числа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  <w:tc>
          <w:tcPr>
            <w:tcW w:w="1417" w:type="dxa"/>
          </w:tcPr>
          <w:p w:rsidR="00936693" w:rsidRPr="006668DC" w:rsidRDefault="00936693" w:rsidP="00A852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852B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C07C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Центр зайнятості населення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соціалізації громадян з числа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</w:tr>
      <w:tr w:rsidR="00F15E9D" w:rsidRPr="00F05955" w:rsidTr="00F15E9D">
        <w:tc>
          <w:tcPr>
            <w:tcW w:w="534" w:type="dxa"/>
          </w:tcPr>
          <w:p w:rsidR="009609F2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3827" w:type="dxa"/>
          </w:tcPr>
          <w:p w:rsidR="009609F2" w:rsidRPr="006668DC" w:rsidRDefault="009609F2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забезпеченню технічними та іншими засобами реабілітації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України, які потребують таких засобів</w:t>
            </w:r>
          </w:p>
        </w:tc>
        <w:tc>
          <w:tcPr>
            <w:tcW w:w="1417" w:type="dxa"/>
          </w:tcPr>
          <w:p w:rsidR="009609F2" w:rsidRPr="006668DC" w:rsidRDefault="00EA3513" w:rsidP="00394F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394F4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609F2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DE152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ЦНАП, громадські організації</w:t>
            </w:r>
          </w:p>
        </w:tc>
        <w:tc>
          <w:tcPr>
            <w:tcW w:w="2551" w:type="dxa"/>
          </w:tcPr>
          <w:p w:rsidR="009609F2" w:rsidRPr="006668DC" w:rsidRDefault="009609F2" w:rsidP="002955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609F2" w:rsidRPr="006668DC" w:rsidRDefault="009609F2" w:rsidP="002955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В межах бюджетних призначень</w:t>
            </w:r>
          </w:p>
        </w:tc>
        <w:tc>
          <w:tcPr>
            <w:tcW w:w="3355" w:type="dxa"/>
          </w:tcPr>
          <w:p w:rsidR="009609F2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</w:t>
            </w:r>
          </w:p>
        </w:tc>
      </w:tr>
      <w:tr w:rsidR="00F15E9D" w:rsidRPr="00661B0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забезпеченню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lastRenderedPageBreak/>
              <w:t xml:space="preserve">санаторно-курортним лікуванням 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</w:t>
            </w:r>
            <w:r w:rsidR="000967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Захисників і Захисниць України,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 згідно з медичними рекомендаціями та відповідно до чинного законодавства</w:t>
            </w:r>
          </w:p>
        </w:tc>
        <w:tc>
          <w:tcPr>
            <w:tcW w:w="1417" w:type="dxa"/>
          </w:tcPr>
          <w:p w:rsidR="00936693" w:rsidRPr="006668DC" w:rsidRDefault="00EA3513" w:rsidP="0088372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83728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1C692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КНП </w:t>
            </w:r>
            <w:r w:rsidR="0080757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«СМСЧ»</w:t>
            </w:r>
            <w:r w:rsidR="00E0039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 селищної ради.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80278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3 особи в рік</w:t>
            </w:r>
            <w:r w:rsidR="00936693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Сприяння наданню безоплатної кваліфікованої медичної допомоги   учасникам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України, звільненим з військової служби за станом здоров’я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сімей загиблих (померлих) Захисників та Захисниць України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медичними  закладами первинного рівня, організації роботи</w:t>
            </w:r>
            <w:r w:rsidRPr="006668DC">
              <w:rPr>
                <w:rFonts w:ascii="Times New Roman" w:eastAsia="SimSun" w:hAnsi="Times New Roman"/>
                <w:color w:val="FF0000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виїзних спеціалізованих діагностичних, консультаційних, стоматологічних бригад, тощо</w:t>
            </w:r>
          </w:p>
        </w:tc>
        <w:tc>
          <w:tcPr>
            <w:tcW w:w="1417" w:type="dxa"/>
          </w:tcPr>
          <w:p w:rsidR="00936693" w:rsidRPr="006668DC" w:rsidRDefault="00EA3513" w:rsidP="005B15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B15B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5B15BE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5B15B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5B15B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КНП «СМСЧ»</w:t>
            </w:r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proofErr w:type="spellStart"/>
            <w:r w:rsidR="005B15B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Смолінської</w:t>
            </w:r>
            <w:proofErr w:type="spellEnd"/>
            <w:r w:rsidR="005B15B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селищної ради,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2B7A5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КНП «Смолінський центр первинної медико-санітарної допомоги»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індикативних показників здоров’я учасників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України, звільнених з військової служби за станом здоров’я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</w:tr>
      <w:tr w:rsidR="00936693" w:rsidRPr="00F05955" w:rsidTr="00F15E9D">
        <w:tc>
          <w:tcPr>
            <w:tcW w:w="15370" w:type="dxa"/>
            <w:gridSpan w:val="7"/>
          </w:tcPr>
          <w:p w:rsidR="00F15E9D" w:rsidRDefault="00F15E9D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  <w:p w:rsidR="00936693" w:rsidRDefault="00936693" w:rsidP="006668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668D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РОЗДІЛ ІІ. Вшанування пам'яті загиблих </w:t>
            </w:r>
            <w:r w:rsidRPr="006668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</w:t>
            </w:r>
          </w:p>
          <w:p w:rsidR="00F15E9D" w:rsidRPr="006668DC" w:rsidRDefault="00F15E9D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Систематичне висвітлення у засобах масової інформації, офіційних інтернет-сторінках та виданнях стану виконання заходів Програми</w:t>
            </w:r>
          </w:p>
        </w:tc>
        <w:tc>
          <w:tcPr>
            <w:tcW w:w="1417" w:type="dxa"/>
          </w:tcPr>
          <w:p w:rsidR="00936693" w:rsidRPr="006668DC" w:rsidRDefault="00936693" w:rsidP="008F2FA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F2FA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Поінформованість населення про виконання заходів Програми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3827" w:type="dxa"/>
          </w:tcPr>
          <w:p w:rsidR="00936693" w:rsidRPr="006668DC" w:rsidRDefault="00936693" w:rsidP="000A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на території населених пунктів </w:t>
            </w:r>
            <w:r w:rsidR="000A761D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пам’ятних знаків, меморіальних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дошок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загиблим 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Захисницям України</w:t>
            </w:r>
          </w:p>
        </w:tc>
        <w:tc>
          <w:tcPr>
            <w:tcW w:w="1417" w:type="dxa"/>
          </w:tcPr>
          <w:p w:rsidR="00936693" w:rsidRPr="006668DC" w:rsidRDefault="00EA3513" w:rsidP="00A801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801F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E00396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100 тис. </w:t>
            </w:r>
            <w:proofErr w:type="spellStart"/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грн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Увічнення пам'яті про загиблих героїв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3827" w:type="dxa"/>
          </w:tcPr>
          <w:p w:rsidR="00936693" w:rsidRPr="006668DC" w:rsidRDefault="00936693" w:rsidP="0066469B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Розгляд пропозицій громадськості щодо облаштування алей, скверів, перейменування  вулиць, парків, скверів у населених пунктах </w:t>
            </w:r>
            <w:r w:rsidR="0066469B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громади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з метою увічнення пам’яті про загиблих героїв</w:t>
            </w:r>
          </w:p>
        </w:tc>
        <w:tc>
          <w:tcPr>
            <w:tcW w:w="1417" w:type="dxa"/>
          </w:tcPr>
          <w:p w:rsidR="00936693" w:rsidRPr="006668DC" w:rsidRDefault="00EA3513" w:rsidP="00664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46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469B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6646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рада, Відділ ЖКГ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69397A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Увічнення пам’яті про загиблих героїв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3827" w:type="dxa"/>
          </w:tcPr>
          <w:p w:rsidR="00936693" w:rsidRPr="006668DC" w:rsidRDefault="000967F7" w:rsidP="003F7EAE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Створення у </w:t>
            </w:r>
            <w:r w:rsidR="003F7EA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музейних, бібліотечних закладах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тематичних виставок, експозицій, у тому числі фотовиставок, присвячених героїзму </w:t>
            </w:r>
            <w:r w:rsidR="00936693"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="00936693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C61A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C61A95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="00C61A95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1.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ради;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C61A95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2.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873F3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я </w:t>
            </w:r>
            <w:r w:rsidR="00873F3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Підвищення рівня патріотизму серед населення</w:t>
            </w: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F15E9D" w:rsidRPr="006668DC" w:rsidTr="00F15E9D">
        <w:trPr>
          <w:trHeight w:val="267"/>
        </w:trPr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Організація і проведення щорічного фестивалю патріотичної пісні, присвяченого Дню пам’яті захисників України, які загинули в боротьбі за незалежність, суверенітет і територіальну цілісність України </w:t>
            </w:r>
          </w:p>
        </w:tc>
        <w:tc>
          <w:tcPr>
            <w:tcW w:w="1417" w:type="dxa"/>
          </w:tcPr>
          <w:p w:rsidR="00936693" w:rsidRPr="00EA3513" w:rsidRDefault="00936693" w:rsidP="004D17AF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4D17A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4D17AF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Підвищення рівня патріотизму серед населення</w:t>
            </w: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F15E9D" w:rsidRPr="00F0595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рішень щодо присвоєння закладам освіти імен загиблих за незалежність і територіальну цілісність України героїв, згідно чинного законодавства</w:t>
            </w:r>
          </w:p>
        </w:tc>
        <w:tc>
          <w:tcPr>
            <w:tcW w:w="1417" w:type="dxa"/>
          </w:tcPr>
          <w:p w:rsidR="00936693" w:rsidRPr="006668DC" w:rsidRDefault="00EA3513" w:rsidP="00930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9305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9305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9305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Вшанування пам’яті героїв, які загинули за незалежність і територіальну цілісність України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</w:t>
            </w:r>
            <w:r w:rsidR="000967F7">
              <w:rPr>
                <w:rFonts w:ascii="Times New Roman" w:hAnsi="Times New Roman"/>
                <w:sz w:val="24"/>
                <w:szCs w:val="24"/>
                <w:lang w:val="uk-UA"/>
              </w:rPr>
              <w:t>я зустрічей учнів  з учасниками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волонтерами  </w:t>
            </w:r>
          </w:p>
        </w:tc>
        <w:tc>
          <w:tcPr>
            <w:tcW w:w="1417" w:type="dxa"/>
          </w:tcPr>
          <w:p w:rsidR="00936693" w:rsidRPr="006668DC" w:rsidRDefault="00EA3513" w:rsidP="005B14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5B1449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5B1449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="00F15E9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иховання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патріотизму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проведенню лінійок та уроків пам’яті, засідань за круглим столом, конференцій, лекцій, виховних годин, бесід, вечорів, виставок малюнків та інших тематичних заходів, присвячених вшануванню пам’яті учасників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C77A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C77A4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C77A47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="00F15E9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иховання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патріотизму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</w:p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93B54" w:rsidRPr="006668DC" w:rsidRDefault="00F93B54" w:rsidP="006668DC">
      <w:pPr>
        <w:pStyle w:val="a7"/>
        <w:spacing w:before="0" w:beforeAutospacing="0" w:after="0" w:afterAutospacing="0"/>
        <w:jc w:val="both"/>
      </w:pPr>
    </w:p>
    <w:sectPr w:rsidR="00F93B54" w:rsidRPr="006668DC" w:rsidSect="006668DC">
      <w:pgSz w:w="16838" w:h="11906" w:orient="landscape"/>
      <w:pgMar w:top="1134" w:right="899" w:bottom="851" w:left="8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B4" w:rsidRDefault="00E728B4" w:rsidP="006668DC">
      <w:pPr>
        <w:spacing w:after="0" w:line="240" w:lineRule="auto"/>
      </w:pPr>
      <w:r>
        <w:separator/>
      </w:r>
    </w:p>
  </w:endnote>
  <w:endnote w:type="continuationSeparator" w:id="0">
    <w:p w:rsidR="00E728B4" w:rsidRDefault="00E728B4" w:rsidP="0066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B4" w:rsidRDefault="00E728B4" w:rsidP="006668DC">
      <w:pPr>
        <w:spacing w:after="0" w:line="240" w:lineRule="auto"/>
      </w:pPr>
      <w:r>
        <w:separator/>
      </w:r>
    </w:p>
  </w:footnote>
  <w:footnote w:type="continuationSeparator" w:id="0">
    <w:p w:rsidR="00E728B4" w:rsidRDefault="00E728B4" w:rsidP="0066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07C8"/>
    <w:multiLevelType w:val="hybridMultilevel"/>
    <w:tmpl w:val="2C480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58"/>
    <w:rsid w:val="000004E2"/>
    <w:rsid w:val="00001BFC"/>
    <w:rsid w:val="0000515C"/>
    <w:rsid w:val="000059E4"/>
    <w:rsid w:val="00013262"/>
    <w:rsid w:val="00013E2F"/>
    <w:rsid w:val="000156F3"/>
    <w:rsid w:val="00023AFB"/>
    <w:rsid w:val="00034C3B"/>
    <w:rsid w:val="00060B7E"/>
    <w:rsid w:val="0006463D"/>
    <w:rsid w:val="000659DB"/>
    <w:rsid w:val="00065DE7"/>
    <w:rsid w:val="00073A5A"/>
    <w:rsid w:val="000967F7"/>
    <w:rsid w:val="000A08DA"/>
    <w:rsid w:val="000A761D"/>
    <w:rsid w:val="000B701E"/>
    <w:rsid w:val="000C052F"/>
    <w:rsid w:val="000D7EF8"/>
    <w:rsid w:val="000E3F8E"/>
    <w:rsid w:val="000E4D84"/>
    <w:rsid w:val="000F22DC"/>
    <w:rsid w:val="000F5986"/>
    <w:rsid w:val="000F75F7"/>
    <w:rsid w:val="00106034"/>
    <w:rsid w:val="00112591"/>
    <w:rsid w:val="001155CC"/>
    <w:rsid w:val="00115B4F"/>
    <w:rsid w:val="00124958"/>
    <w:rsid w:val="001348C7"/>
    <w:rsid w:val="001439CA"/>
    <w:rsid w:val="00144CE4"/>
    <w:rsid w:val="00153A50"/>
    <w:rsid w:val="0016791F"/>
    <w:rsid w:val="00182810"/>
    <w:rsid w:val="001B2030"/>
    <w:rsid w:val="001B6B98"/>
    <w:rsid w:val="001C44B9"/>
    <w:rsid w:val="001C6926"/>
    <w:rsid w:val="001D4717"/>
    <w:rsid w:val="001E75A3"/>
    <w:rsid w:val="001F0E18"/>
    <w:rsid w:val="00204A89"/>
    <w:rsid w:val="00223BE9"/>
    <w:rsid w:val="002323BF"/>
    <w:rsid w:val="00256B2B"/>
    <w:rsid w:val="002650E6"/>
    <w:rsid w:val="00274FCC"/>
    <w:rsid w:val="002A7DF1"/>
    <w:rsid w:val="002B2A1D"/>
    <w:rsid w:val="002B6B16"/>
    <w:rsid w:val="002B7A5E"/>
    <w:rsid w:val="002C4BE6"/>
    <w:rsid w:val="002D19C3"/>
    <w:rsid w:val="002E54CB"/>
    <w:rsid w:val="002E5CF0"/>
    <w:rsid w:val="002F35FB"/>
    <w:rsid w:val="002F734C"/>
    <w:rsid w:val="00305299"/>
    <w:rsid w:val="003260BF"/>
    <w:rsid w:val="00326FA4"/>
    <w:rsid w:val="0033503A"/>
    <w:rsid w:val="00340CDC"/>
    <w:rsid w:val="00344524"/>
    <w:rsid w:val="0035763A"/>
    <w:rsid w:val="00367573"/>
    <w:rsid w:val="003708A9"/>
    <w:rsid w:val="00372FEA"/>
    <w:rsid w:val="00375596"/>
    <w:rsid w:val="00381CA7"/>
    <w:rsid w:val="00394F43"/>
    <w:rsid w:val="003B268C"/>
    <w:rsid w:val="003D5B9F"/>
    <w:rsid w:val="003F3690"/>
    <w:rsid w:val="003F7EAE"/>
    <w:rsid w:val="00402138"/>
    <w:rsid w:val="004150A0"/>
    <w:rsid w:val="004215F4"/>
    <w:rsid w:val="00432C1D"/>
    <w:rsid w:val="004500C6"/>
    <w:rsid w:val="0047197F"/>
    <w:rsid w:val="00474C97"/>
    <w:rsid w:val="00487962"/>
    <w:rsid w:val="004C0035"/>
    <w:rsid w:val="004D17AF"/>
    <w:rsid w:val="00503462"/>
    <w:rsid w:val="0050523D"/>
    <w:rsid w:val="005139A0"/>
    <w:rsid w:val="00513F1D"/>
    <w:rsid w:val="00524725"/>
    <w:rsid w:val="005320F3"/>
    <w:rsid w:val="005333FA"/>
    <w:rsid w:val="00542213"/>
    <w:rsid w:val="00544204"/>
    <w:rsid w:val="005550D3"/>
    <w:rsid w:val="0056108A"/>
    <w:rsid w:val="00567715"/>
    <w:rsid w:val="00567AAD"/>
    <w:rsid w:val="00575D2E"/>
    <w:rsid w:val="00577216"/>
    <w:rsid w:val="005A4A65"/>
    <w:rsid w:val="005A7F31"/>
    <w:rsid w:val="005B1449"/>
    <w:rsid w:val="005B15BE"/>
    <w:rsid w:val="005B446C"/>
    <w:rsid w:val="005C1E70"/>
    <w:rsid w:val="005C4FAB"/>
    <w:rsid w:val="005D3489"/>
    <w:rsid w:val="005E0083"/>
    <w:rsid w:val="0060039D"/>
    <w:rsid w:val="00601974"/>
    <w:rsid w:val="00605742"/>
    <w:rsid w:val="006174C0"/>
    <w:rsid w:val="00633141"/>
    <w:rsid w:val="00661B05"/>
    <w:rsid w:val="00662503"/>
    <w:rsid w:val="0066469B"/>
    <w:rsid w:val="006668DC"/>
    <w:rsid w:val="00680872"/>
    <w:rsid w:val="00691CE0"/>
    <w:rsid w:val="00692866"/>
    <w:rsid w:val="0069397A"/>
    <w:rsid w:val="006A4E10"/>
    <w:rsid w:val="006B72B7"/>
    <w:rsid w:val="006D79A1"/>
    <w:rsid w:val="006F382B"/>
    <w:rsid w:val="006F3CC9"/>
    <w:rsid w:val="006F4B46"/>
    <w:rsid w:val="006F6B09"/>
    <w:rsid w:val="00702C0A"/>
    <w:rsid w:val="00702D87"/>
    <w:rsid w:val="00706C21"/>
    <w:rsid w:val="007762AA"/>
    <w:rsid w:val="00780AD0"/>
    <w:rsid w:val="00780DD2"/>
    <w:rsid w:val="007B2549"/>
    <w:rsid w:val="007B69EC"/>
    <w:rsid w:val="007D5352"/>
    <w:rsid w:val="007E1F18"/>
    <w:rsid w:val="007E5CFB"/>
    <w:rsid w:val="007F40AB"/>
    <w:rsid w:val="007F45B8"/>
    <w:rsid w:val="007F5DDF"/>
    <w:rsid w:val="007F7E1E"/>
    <w:rsid w:val="00802782"/>
    <w:rsid w:val="00804335"/>
    <w:rsid w:val="00807572"/>
    <w:rsid w:val="00810DBE"/>
    <w:rsid w:val="00835089"/>
    <w:rsid w:val="00836F79"/>
    <w:rsid w:val="0084439D"/>
    <w:rsid w:val="008448E7"/>
    <w:rsid w:val="00846942"/>
    <w:rsid w:val="00853B44"/>
    <w:rsid w:val="00863AD7"/>
    <w:rsid w:val="00866065"/>
    <w:rsid w:val="00873F3F"/>
    <w:rsid w:val="00883728"/>
    <w:rsid w:val="008A53B8"/>
    <w:rsid w:val="008B1DF2"/>
    <w:rsid w:val="008B7F2F"/>
    <w:rsid w:val="008C30BB"/>
    <w:rsid w:val="008D09D3"/>
    <w:rsid w:val="008D6D99"/>
    <w:rsid w:val="008D77BC"/>
    <w:rsid w:val="008E6437"/>
    <w:rsid w:val="008F060B"/>
    <w:rsid w:val="008F2FA4"/>
    <w:rsid w:val="00900A35"/>
    <w:rsid w:val="00902033"/>
    <w:rsid w:val="0091107A"/>
    <w:rsid w:val="00911291"/>
    <w:rsid w:val="009305DC"/>
    <w:rsid w:val="0093136E"/>
    <w:rsid w:val="00934BD3"/>
    <w:rsid w:val="00936693"/>
    <w:rsid w:val="00942761"/>
    <w:rsid w:val="00957F42"/>
    <w:rsid w:val="009609F2"/>
    <w:rsid w:val="00961B3C"/>
    <w:rsid w:val="00977463"/>
    <w:rsid w:val="0098637C"/>
    <w:rsid w:val="00993399"/>
    <w:rsid w:val="009D013B"/>
    <w:rsid w:val="009D1311"/>
    <w:rsid w:val="009F1F1B"/>
    <w:rsid w:val="00A116B0"/>
    <w:rsid w:val="00A34D23"/>
    <w:rsid w:val="00A46ADF"/>
    <w:rsid w:val="00A56109"/>
    <w:rsid w:val="00A6590F"/>
    <w:rsid w:val="00A7560B"/>
    <w:rsid w:val="00A801F3"/>
    <w:rsid w:val="00A852BD"/>
    <w:rsid w:val="00AB5C8C"/>
    <w:rsid w:val="00AC05F6"/>
    <w:rsid w:val="00AC0AC8"/>
    <w:rsid w:val="00AC1195"/>
    <w:rsid w:val="00AC7B36"/>
    <w:rsid w:val="00AD6067"/>
    <w:rsid w:val="00AD6716"/>
    <w:rsid w:val="00AF5906"/>
    <w:rsid w:val="00B14BD5"/>
    <w:rsid w:val="00B30DE2"/>
    <w:rsid w:val="00B350EA"/>
    <w:rsid w:val="00B3526C"/>
    <w:rsid w:val="00B61C6C"/>
    <w:rsid w:val="00B75E05"/>
    <w:rsid w:val="00B86EA1"/>
    <w:rsid w:val="00B87AC4"/>
    <w:rsid w:val="00B955EA"/>
    <w:rsid w:val="00BA6CB3"/>
    <w:rsid w:val="00BC3124"/>
    <w:rsid w:val="00BD4110"/>
    <w:rsid w:val="00C07CC7"/>
    <w:rsid w:val="00C10A7C"/>
    <w:rsid w:val="00C208E9"/>
    <w:rsid w:val="00C25487"/>
    <w:rsid w:val="00C35553"/>
    <w:rsid w:val="00C36442"/>
    <w:rsid w:val="00C53DFC"/>
    <w:rsid w:val="00C55E58"/>
    <w:rsid w:val="00C61A95"/>
    <w:rsid w:val="00C77A47"/>
    <w:rsid w:val="00C959AE"/>
    <w:rsid w:val="00CC4D4C"/>
    <w:rsid w:val="00CD118B"/>
    <w:rsid w:val="00CE0358"/>
    <w:rsid w:val="00CE1606"/>
    <w:rsid w:val="00CF6682"/>
    <w:rsid w:val="00D073F4"/>
    <w:rsid w:val="00D07F45"/>
    <w:rsid w:val="00D2013C"/>
    <w:rsid w:val="00D31FE6"/>
    <w:rsid w:val="00D46911"/>
    <w:rsid w:val="00D601C9"/>
    <w:rsid w:val="00D651EA"/>
    <w:rsid w:val="00D71AB2"/>
    <w:rsid w:val="00D86C81"/>
    <w:rsid w:val="00D87C8A"/>
    <w:rsid w:val="00DA3044"/>
    <w:rsid w:val="00DA41E4"/>
    <w:rsid w:val="00DC1212"/>
    <w:rsid w:val="00DC337D"/>
    <w:rsid w:val="00DD0357"/>
    <w:rsid w:val="00DE1525"/>
    <w:rsid w:val="00DF26D4"/>
    <w:rsid w:val="00E00396"/>
    <w:rsid w:val="00E053D9"/>
    <w:rsid w:val="00E07671"/>
    <w:rsid w:val="00E1391D"/>
    <w:rsid w:val="00E14C9C"/>
    <w:rsid w:val="00E361C3"/>
    <w:rsid w:val="00E36804"/>
    <w:rsid w:val="00E40248"/>
    <w:rsid w:val="00E41703"/>
    <w:rsid w:val="00E42347"/>
    <w:rsid w:val="00E44D1D"/>
    <w:rsid w:val="00E51ED8"/>
    <w:rsid w:val="00E528CC"/>
    <w:rsid w:val="00E556BF"/>
    <w:rsid w:val="00E66D31"/>
    <w:rsid w:val="00E728B4"/>
    <w:rsid w:val="00E75848"/>
    <w:rsid w:val="00E75F6D"/>
    <w:rsid w:val="00E81594"/>
    <w:rsid w:val="00E92CF0"/>
    <w:rsid w:val="00E96044"/>
    <w:rsid w:val="00E974A2"/>
    <w:rsid w:val="00EA3513"/>
    <w:rsid w:val="00EB3900"/>
    <w:rsid w:val="00EB6FB9"/>
    <w:rsid w:val="00EB7F2A"/>
    <w:rsid w:val="00ED1682"/>
    <w:rsid w:val="00ED335D"/>
    <w:rsid w:val="00EE214B"/>
    <w:rsid w:val="00F05955"/>
    <w:rsid w:val="00F15E9D"/>
    <w:rsid w:val="00F228D5"/>
    <w:rsid w:val="00F22E17"/>
    <w:rsid w:val="00F34999"/>
    <w:rsid w:val="00F606B0"/>
    <w:rsid w:val="00F63175"/>
    <w:rsid w:val="00F7054D"/>
    <w:rsid w:val="00F723FF"/>
    <w:rsid w:val="00F83035"/>
    <w:rsid w:val="00F93B54"/>
    <w:rsid w:val="00F941EA"/>
    <w:rsid w:val="00F96E74"/>
    <w:rsid w:val="00F97026"/>
    <w:rsid w:val="00F97AA2"/>
    <w:rsid w:val="00FD78E3"/>
    <w:rsid w:val="00FE07E3"/>
    <w:rsid w:val="00FF73A0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3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99"/>
    <w:qFormat/>
    <w:rsid w:val="00CE0358"/>
    <w:rPr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rsid w:val="00CE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E0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265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rsid w:val="00F228D5"/>
  </w:style>
  <w:style w:type="paragraph" w:styleId="a9">
    <w:name w:val="Body Text"/>
    <w:basedOn w:val="a"/>
    <w:link w:val="a8"/>
    <w:rsid w:val="0093669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uiPriority w:val="99"/>
    <w:semiHidden/>
    <w:rsid w:val="00936693"/>
    <w:rPr>
      <w:lang w:val="ru-RU" w:eastAsia="ru-RU"/>
    </w:rPr>
  </w:style>
  <w:style w:type="paragraph" w:styleId="aa">
    <w:name w:val="header"/>
    <w:basedOn w:val="a"/>
    <w:link w:val="ab"/>
    <w:rsid w:val="009366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link w:val="aa"/>
    <w:rsid w:val="00936693"/>
    <w:rPr>
      <w:rFonts w:ascii="Times New Roman" w:hAnsi="Times New Roman"/>
      <w:sz w:val="24"/>
      <w:szCs w:val="24"/>
      <w:lang w:val="ru-RU" w:eastAsia="ar-SA"/>
    </w:rPr>
  </w:style>
  <w:style w:type="character" w:customStyle="1" w:styleId="fontstyle01">
    <w:name w:val="fontstyle01"/>
    <w:rsid w:val="00936693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0">
    <w:name w:val="Без интервала1"/>
    <w:qFormat/>
    <w:rsid w:val="00936693"/>
    <w:rPr>
      <w:rFonts w:eastAsia="Malgun Gothic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668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6668DC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3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99"/>
    <w:qFormat/>
    <w:rsid w:val="00CE0358"/>
    <w:rPr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rsid w:val="00CE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E0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265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rsid w:val="00F228D5"/>
  </w:style>
  <w:style w:type="paragraph" w:styleId="a9">
    <w:name w:val="Body Text"/>
    <w:basedOn w:val="a"/>
    <w:link w:val="a8"/>
    <w:rsid w:val="0093669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uiPriority w:val="99"/>
    <w:semiHidden/>
    <w:rsid w:val="00936693"/>
    <w:rPr>
      <w:lang w:val="ru-RU" w:eastAsia="ru-RU"/>
    </w:rPr>
  </w:style>
  <w:style w:type="paragraph" w:styleId="aa">
    <w:name w:val="header"/>
    <w:basedOn w:val="a"/>
    <w:link w:val="ab"/>
    <w:rsid w:val="009366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link w:val="aa"/>
    <w:rsid w:val="00936693"/>
    <w:rPr>
      <w:rFonts w:ascii="Times New Roman" w:hAnsi="Times New Roman"/>
      <w:sz w:val="24"/>
      <w:szCs w:val="24"/>
      <w:lang w:val="ru-RU" w:eastAsia="ar-SA"/>
    </w:rPr>
  </w:style>
  <w:style w:type="character" w:customStyle="1" w:styleId="fontstyle01">
    <w:name w:val="fontstyle01"/>
    <w:rsid w:val="00936693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0">
    <w:name w:val="Без интервала1"/>
    <w:qFormat/>
    <w:rsid w:val="00936693"/>
    <w:rPr>
      <w:rFonts w:eastAsia="Malgun Gothic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668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6668D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AAB4-FE22-414F-BE0F-ABAE66EC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5267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Vikonkom</cp:lastModifiedBy>
  <cp:revision>23</cp:revision>
  <cp:lastPrinted>2023-09-11T13:24:00Z</cp:lastPrinted>
  <dcterms:created xsi:type="dcterms:W3CDTF">2023-10-08T17:06:00Z</dcterms:created>
  <dcterms:modified xsi:type="dcterms:W3CDTF">2023-12-14T09:22:00Z</dcterms:modified>
</cp:coreProperties>
</file>