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0C" w:rsidRDefault="004C56A0" w:rsidP="000F44B6">
      <w:pPr>
        <w:pStyle w:val="ac"/>
        <w:ind w:left="5664" w:firstLine="708"/>
        <w:rPr>
          <w:rFonts w:eastAsia="Calibri"/>
          <w:sz w:val="24"/>
          <w:szCs w:val="24"/>
          <w:lang w:val="uk-UA"/>
        </w:rPr>
      </w:pPr>
      <w:r>
        <w:rPr>
          <w:rFonts w:eastAsia="Calibri"/>
          <w:sz w:val="24"/>
          <w:szCs w:val="24"/>
          <w:lang w:val="uk-UA"/>
        </w:rPr>
        <w:t>Додаток №</w:t>
      </w:r>
      <w:r w:rsidR="006A650C">
        <w:rPr>
          <w:rFonts w:eastAsia="Calibri"/>
          <w:sz w:val="24"/>
          <w:szCs w:val="24"/>
          <w:lang w:val="uk-UA"/>
        </w:rPr>
        <w:t xml:space="preserve">6 </w:t>
      </w:r>
    </w:p>
    <w:p w:rsidR="000F44B6" w:rsidRPr="00720658" w:rsidRDefault="000F44B6" w:rsidP="000F44B6">
      <w:pPr>
        <w:pStyle w:val="ac"/>
        <w:ind w:left="5664" w:firstLine="708"/>
        <w:rPr>
          <w:rFonts w:eastAsia="Calibri"/>
          <w:sz w:val="24"/>
          <w:szCs w:val="24"/>
          <w:lang w:val="uk-UA"/>
        </w:rPr>
      </w:pPr>
      <w:r w:rsidRPr="00720658">
        <w:rPr>
          <w:rFonts w:eastAsia="Calibri"/>
          <w:sz w:val="24"/>
          <w:szCs w:val="24"/>
          <w:lang w:val="uk-UA"/>
        </w:rPr>
        <w:t>Затверджено</w:t>
      </w:r>
    </w:p>
    <w:p w:rsidR="000F44B6" w:rsidRPr="00720658" w:rsidRDefault="000F44B6" w:rsidP="000F44B6">
      <w:pPr>
        <w:pStyle w:val="ac"/>
        <w:ind w:left="6372"/>
        <w:rPr>
          <w:rFonts w:eastAsia="Calibri"/>
          <w:sz w:val="24"/>
          <w:szCs w:val="24"/>
          <w:lang w:val="uk-UA"/>
        </w:rPr>
      </w:pPr>
      <w:r w:rsidRPr="00720658">
        <w:rPr>
          <w:rFonts w:eastAsia="Calibri"/>
          <w:sz w:val="24"/>
          <w:szCs w:val="24"/>
          <w:lang w:val="uk-UA"/>
        </w:rPr>
        <w:t xml:space="preserve">рішенням </w:t>
      </w:r>
      <w:r w:rsidR="0047088F" w:rsidRPr="00720658">
        <w:rPr>
          <w:rFonts w:eastAsia="Calibri"/>
          <w:sz w:val="24"/>
          <w:szCs w:val="24"/>
          <w:lang w:val="uk-UA"/>
        </w:rPr>
        <w:t xml:space="preserve">сесіії </w:t>
      </w:r>
      <w:r w:rsidRPr="00720658">
        <w:rPr>
          <w:rFonts w:eastAsia="Calibri"/>
          <w:sz w:val="24"/>
          <w:szCs w:val="24"/>
          <w:lang w:val="uk-UA"/>
        </w:rPr>
        <w:t>Смолінської</w:t>
      </w:r>
    </w:p>
    <w:p w:rsidR="000F44B6" w:rsidRPr="00720658" w:rsidRDefault="000F44B6" w:rsidP="000F44B6">
      <w:pPr>
        <w:pStyle w:val="ac"/>
        <w:ind w:left="5664" w:firstLine="708"/>
        <w:rPr>
          <w:rFonts w:eastAsia="Calibri"/>
          <w:sz w:val="24"/>
          <w:szCs w:val="24"/>
          <w:lang w:val="uk-UA"/>
        </w:rPr>
      </w:pPr>
      <w:r w:rsidRPr="00720658">
        <w:rPr>
          <w:rFonts w:eastAsia="Calibri"/>
          <w:sz w:val="24"/>
          <w:szCs w:val="24"/>
          <w:lang w:val="uk-UA"/>
        </w:rPr>
        <w:t>об’єднаної територіальної громади</w:t>
      </w:r>
    </w:p>
    <w:p w:rsidR="000F44B6" w:rsidRDefault="000F44B6" w:rsidP="000F44B6">
      <w:pPr>
        <w:pStyle w:val="ac"/>
        <w:ind w:left="5664" w:firstLine="708"/>
        <w:rPr>
          <w:rFonts w:eastAsia="Calibri"/>
          <w:sz w:val="24"/>
          <w:szCs w:val="24"/>
          <w:lang w:val="ru-RU"/>
        </w:rPr>
      </w:pPr>
      <w:r w:rsidRPr="0047088F">
        <w:rPr>
          <w:rFonts w:eastAsia="Calibri"/>
          <w:sz w:val="24"/>
          <w:szCs w:val="24"/>
          <w:lang w:val="ru-RU"/>
        </w:rPr>
        <w:t xml:space="preserve">№ </w:t>
      </w:r>
      <w:r w:rsidR="0047088F">
        <w:rPr>
          <w:rFonts w:eastAsia="Calibri"/>
          <w:sz w:val="24"/>
          <w:szCs w:val="24"/>
          <w:lang w:val="ru-RU"/>
        </w:rPr>
        <w:t>____</w:t>
      </w:r>
      <w:r w:rsidRPr="0047088F">
        <w:rPr>
          <w:rFonts w:eastAsia="Calibri"/>
          <w:sz w:val="24"/>
          <w:szCs w:val="24"/>
          <w:lang w:val="ru-RU"/>
        </w:rPr>
        <w:t xml:space="preserve"> </w:t>
      </w:r>
      <w:r w:rsidRPr="00F8054E">
        <w:rPr>
          <w:rFonts w:eastAsia="Calibri"/>
          <w:sz w:val="24"/>
          <w:szCs w:val="24"/>
          <w:lang w:val="ru-RU"/>
        </w:rPr>
        <w:t>від</w:t>
      </w:r>
      <w:r w:rsidRPr="0047088F">
        <w:rPr>
          <w:rFonts w:eastAsia="Calibri"/>
          <w:sz w:val="24"/>
          <w:szCs w:val="24"/>
          <w:lang w:val="ru-RU"/>
        </w:rPr>
        <w:t xml:space="preserve"> </w:t>
      </w:r>
      <w:r w:rsidR="0047088F">
        <w:rPr>
          <w:rFonts w:eastAsia="Calibri"/>
          <w:sz w:val="24"/>
          <w:szCs w:val="24"/>
          <w:lang w:val="ru-RU"/>
        </w:rPr>
        <w:t>«___»</w:t>
      </w:r>
      <w:r w:rsidRPr="0047088F">
        <w:rPr>
          <w:rFonts w:eastAsia="Calibri"/>
          <w:sz w:val="24"/>
          <w:szCs w:val="24"/>
          <w:lang w:val="ru-RU"/>
        </w:rPr>
        <w:t xml:space="preserve"> </w:t>
      </w:r>
      <w:r w:rsidR="0047088F">
        <w:rPr>
          <w:rFonts w:eastAsia="Calibri"/>
          <w:sz w:val="24"/>
          <w:szCs w:val="24"/>
          <w:lang w:val="ru-RU"/>
        </w:rPr>
        <w:t>_______ 2020</w:t>
      </w:r>
      <w:r w:rsidRPr="0047088F">
        <w:rPr>
          <w:rFonts w:eastAsia="Calibri"/>
          <w:sz w:val="24"/>
          <w:szCs w:val="24"/>
          <w:lang w:val="ru-RU"/>
        </w:rPr>
        <w:t xml:space="preserve"> </w:t>
      </w:r>
      <w:r w:rsidRPr="00F8054E">
        <w:rPr>
          <w:rFonts w:eastAsia="Calibri"/>
          <w:sz w:val="24"/>
          <w:szCs w:val="24"/>
          <w:lang w:val="ru-RU"/>
        </w:rPr>
        <w:t>року</w:t>
      </w:r>
    </w:p>
    <w:p w:rsidR="004C56A0" w:rsidRPr="004C56A0" w:rsidRDefault="004C56A0" w:rsidP="004C56A0">
      <w:pPr>
        <w:spacing w:after="0" w:line="240" w:lineRule="auto"/>
        <w:ind w:left="5811" w:firstLine="561"/>
        <w:textAlignment w:val="baseline"/>
        <w:rPr>
          <w:rFonts w:ascii="Times New Roman" w:eastAsia="Times New Roman" w:hAnsi="Times New Roman" w:cs="Times New Roman"/>
          <w:color w:val="000000"/>
          <w:sz w:val="24"/>
          <w:szCs w:val="24"/>
          <w:bdr w:val="none" w:sz="0" w:space="0" w:color="auto" w:frame="1"/>
          <w:lang w:val="uk-UA"/>
        </w:rPr>
      </w:pPr>
      <w:r w:rsidRPr="004C56A0">
        <w:rPr>
          <w:rFonts w:ascii="Times New Roman" w:eastAsia="Times New Roman" w:hAnsi="Times New Roman" w:cs="Times New Roman"/>
          <w:color w:val="000000"/>
          <w:sz w:val="24"/>
          <w:szCs w:val="24"/>
          <w:bdr w:val="none" w:sz="0" w:space="0" w:color="auto" w:frame="1"/>
          <w:lang w:val="uk-UA"/>
        </w:rPr>
        <w:t>в редакції рішення селищної ради</w:t>
      </w:r>
    </w:p>
    <w:p w:rsidR="004C56A0" w:rsidRPr="004C56A0" w:rsidRDefault="004C56A0" w:rsidP="004C56A0">
      <w:pPr>
        <w:spacing w:after="0" w:line="240" w:lineRule="auto"/>
        <w:ind w:left="5811" w:firstLine="561"/>
        <w:textAlignment w:val="baseline"/>
        <w:rPr>
          <w:rFonts w:ascii="Arial" w:eastAsia="Times New Roman" w:hAnsi="Arial" w:cs="Arial"/>
          <w:color w:val="000000"/>
          <w:sz w:val="24"/>
          <w:szCs w:val="24"/>
          <w:lang w:val="uk-UA"/>
        </w:rPr>
      </w:pPr>
      <w:r w:rsidRPr="004C56A0">
        <w:rPr>
          <w:rFonts w:ascii="Times New Roman" w:eastAsia="Times New Roman" w:hAnsi="Times New Roman" w:cs="Times New Roman"/>
          <w:color w:val="000000"/>
          <w:sz w:val="24"/>
          <w:szCs w:val="24"/>
          <w:bdr w:val="none" w:sz="0" w:space="0" w:color="auto" w:frame="1"/>
          <w:lang w:val="uk-UA"/>
        </w:rPr>
        <w:t xml:space="preserve">від 15 грудня 2023 року № </w:t>
      </w:r>
      <w:r w:rsidR="006A650C">
        <w:rPr>
          <w:rFonts w:ascii="Times New Roman" w:eastAsia="Times New Roman" w:hAnsi="Times New Roman" w:cs="Times New Roman"/>
          <w:color w:val="000000"/>
          <w:sz w:val="24"/>
          <w:szCs w:val="24"/>
          <w:bdr w:val="none" w:sz="0" w:space="0" w:color="auto" w:frame="1"/>
          <w:lang w:val="uk-UA"/>
        </w:rPr>
        <w:t>526</w:t>
      </w:r>
      <w:bookmarkStart w:id="0" w:name="_GoBack"/>
      <w:bookmarkEnd w:id="0"/>
    </w:p>
    <w:p w:rsidR="004C56A0" w:rsidRPr="004C56A0" w:rsidRDefault="004C56A0" w:rsidP="000F44B6">
      <w:pPr>
        <w:pStyle w:val="ac"/>
        <w:ind w:left="5664" w:firstLine="708"/>
        <w:rPr>
          <w:rFonts w:eastAsia="Calibri"/>
          <w:sz w:val="24"/>
          <w:szCs w:val="24"/>
          <w:lang w:val="uk-UA"/>
        </w:rPr>
      </w:pPr>
    </w:p>
    <w:p w:rsidR="005B2984" w:rsidRPr="00F8054E" w:rsidRDefault="005B2984" w:rsidP="000F44B6">
      <w:pPr>
        <w:pStyle w:val="ac"/>
        <w:rPr>
          <w:sz w:val="24"/>
          <w:szCs w:val="24"/>
          <w:lang w:val="uk-UA"/>
        </w:rPr>
      </w:pPr>
    </w:p>
    <w:p w:rsidR="005B2984" w:rsidRPr="00F8054E" w:rsidRDefault="005B2984" w:rsidP="000F44B6">
      <w:pPr>
        <w:pStyle w:val="ac"/>
        <w:rPr>
          <w:sz w:val="24"/>
          <w:szCs w:val="24"/>
          <w:lang w:val="uk-UA"/>
        </w:rPr>
      </w:pPr>
    </w:p>
    <w:p w:rsidR="005B2984" w:rsidRPr="00F8054E" w:rsidRDefault="005B2984" w:rsidP="000F44B6">
      <w:pPr>
        <w:pStyle w:val="ac"/>
        <w:rPr>
          <w:sz w:val="24"/>
          <w:szCs w:val="24"/>
          <w:lang w:val="uk-UA"/>
        </w:rPr>
      </w:pPr>
    </w:p>
    <w:p w:rsidR="005B2984" w:rsidRPr="00F8054E" w:rsidRDefault="005B2984" w:rsidP="000F44B6">
      <w:pPr>
        <w:pStyle w:val="ac"/>
        <w:rPr>
          <w:sz w:val="24"/>
          <w:szCs w:val="24"/>
          <w:lang w:val="uk-UA"/>
        </w:rPr>
      </w:pPr>
    </w:p>
    <w:p w:rsidR="005B2984" w:rsidRPr="00F8054E" w:rsidRDefault="005B2984" w:rsidP="000F44B6">
      <w:pPr>
        <w:pStyle w:val="ac"/>
        <w:rPr>
          <w:sz w:val="24"/>
          <w:szCs w:val="24"/>
          <w:lang w:val="uk-UA"/>
        </w:rPr>
      </w:pPr>
    </w:p>
    <w:p w:rsidR="00F8054E" w:rsidRPr="00F8054E" w:rsidRDefault="00F8054E" w:rsidP="000F44B6">
      <w:pPr>
        <w:pStyle w:val="ac"/>
        <w:rPr>
          <w:sz w:val="24"/>
          <w:szCs w:val="24"/>
          <w:lang w:val="uk-UA"/>
        </w:rPr>
      </w:pPr>
    </w:p>
    <w:p w:rsidR="00F8054E" w:rsidRDefault="00F8054E" w:rsidP="000F44B6">
      <w:pPr>
        <w:pStyle w:val="ac"/>
        <w:rPr>
          <w:sz w:val="24"/>
          <w:szCs w:val="24"/>
          <w:lang w:val="uk-UA"/>
        </w:rPr>
      </w:pPr>
    </w:p>
    <w:p w:rsidR="0047088F" w:rsidRDefault="0047088F" w:rsidP="000F44B6">
      <w:pPr>
        <w:pStyle w:val="ac"/>
        <w:rPr>
          <w:sz w:val="24"/>
          <w:szCs w:val="24"/>
          <w:lang w:val="uk-UA"/>
        </w:rPr>
      </w:pPr>
    </w:p>
    <w:p w:rsidR="0047088F" w:rsidRDefault="0047088F" w:rsidP="000F44B6">
      <w:pPr>
        <w:pStyle w:val="ac"/>
        <w:rPr>
          <w:sz w:val="24"/>
          <w:szCs w:val="24"/>
          <w:lang w:val="uk-UA"/>
        </w:rPr>
      </w:pPr>
    </w:p>
    <w:p w:rsidR="0047088F" w:rsidRDefault="0047088F" w:rsidP="000F44B6">
      <w:pPr>
        <w:pStyle w:val="ac"/>
        <w:rPr>
          <w:sz w:val="24"/>
          <w:szCs w:val="24"/>
          <w:lang w:val="uk-UA"/>
        </w:rPr>
      </w:pPr>
    </w:p>
    <w:p w:rsidR="0047088F" w:rsidRDefault="0047088F" w:rsidP="000F44B6">
      <w:pPr>
        <w:pStyle w:val="ac"/>
        <w:rPr>
          <w:sz w:val="24"/>
          <w:szCs w:val="24"/>
          <w:lang w:val="uk-UA"/>
        </w:rPr>
      </w:pPr>
    </w:p>
    <w:p w:rsidR="0047088F" w:rsidRDefault="0047088F" w:rsidP="000F44B6">
      <w:pPr>
        <w:pStyle w:val="ac"/>
        <w:rPr>
          <w:sz w:val="24"/>
          <w:szCs w:val="24"/>
          <w:lang w:val="uk-UA"/>
        </w:rPr>
      </w:pPr>
    </w:p>
    <w:p w:rsidR="0047088F" w:rsidRDefault="0047088F" w:rsidP="000F44B6">
      <w:pPr>
        <w:pStyle w:val="ac"/>
        <w:rPr>
          <w:sz w:val="24"/>
          <w:szCs w:val="24"/>
          <w:lang w:val="uk-UA"/>
        </w:rPr>
      </w:pPr>
    </w:p>
    <w:p w:rsidR="0047088F" w:rsidRPr="00F8054E" w:rsidRDefault="0047088F" w:rsidP="000F44B6">
      <w:pPr>
        <w:pStyle w:val="ac"/>
        <w:rPr>
          <w:sz w:val="24"/>
          <w:szCs w:val="24"/>
          <w:lang w:val="uk-UA"/>
        </w:rPr>
      </w:pPr>
    </w:p>
    <w:p w:rsidR="005B2984" w:rsidRPr="00F8054E" w:rsidRDefault="005B2984" w:rsidP="000F44B6">
      <w:pPr>
        <w:pStyle w:val="ac"/>
        <w:rPr>
          <w:sz w:val="24"/>
          <w:szCs w:val="24"/>
          <w:lang w:val="uk-UA"/>
        </w:rPr>
      </w:pPr>
    </w:p>
    <w:p w:rsidR="00905A8F" w:rsidRPr="00F8054E" w:rsidRDefault="005B2984" w:rsidP="00710DAA">
      <w:pPr>
        <w:pStyle w:val="ac"/>
        <w:jc w:val="center"/>
        <w:rPr>
          <w:b/>
          <w:sz w:val="40"/>
          <w:szCs w:val="40"/>
          <w:lang w:val="uk-UA"/>
        </w:rPr>
      </w:pPr>
      <w:r w:rsidRPr="00F8054E">
        <w:rPr>
          <w:b/>
          <w:sz w:val="40"/>
          <w:szCs w:val="40"/>
          <w:lang w:val="uk-UA"/>
        </w:rPr>
        <w:t>Комплексна</w:t>
      </w:r>
    </w:p>
    <w:p w:rsidR="005B2984" w:rsidRPr="00F8054E" w:rsidRDefault="0047088F" w:rsidP="00710DAA">
      <w:pPr>
        <w:pStyle w:val="ac"/>
        <w:jc w:val="center"/>
        <w:rPr>
          <w:b/>
          <w:sz w:val="40"/>
          <w:szCs w:val="40"/>
          <w:lang w:val="uk-UA"/>
        </w:rPr>
      </w:pPr>
      <w:r>
        <w:rPr>
          <w:b/>
          <w:sz w:val="40"/>
          <w:szCs w:val="40"/>
          <w:lang w:val="uk-UA"/>
        </w:rPr>
        <w:t>П</w:t>
      </w:r>
      <w:r w:rsidR="005B2984" w:rsidRPr="00F8054E">
        <w:rPr>
          <w:b/>
          <w:sz w:val="40"/>
          <w:szCs w:val="40"/>
          <w:lang w:val="uk-UA"/>
        </w:rPr>
        <w:t>рограма розвитку освіти</w:t>
      </w:r>
    </w:p>
    <w:p w:rsidR="005B2984" w:rsidRPr="00F8054E" w:rsidRDefault="009046EC" w:rsidP="00710DAA">
      <w:pPr>
        <w:pStyle w:val="ac"/>
        <w:jc w:val="center"/>
        <w:rPr>
          <w:b/>
          <w:sz w:val="40"/>
          <w:szCs w:val="40"/>
          <w:lang w:val="uk-UA"/>
        </w:rPr>
      </w:pPr>
      <w:r w:rsidRPr="00F8054E">
        <w:rPr>
          <w:b/>
          <w:sz w:val="40"/>
          <w:szCs w:val="40"/>
          <w:lang w:val="uk-UA"/>
        </w:rPr>
        <w:t>Смолінської</w:t>
      </w:r>
      <w:r w:rsidR="00B62C7B">
        <w:rPr>
          <w:b/>
          <w:sz w:val="40"/>
          <w:szCs w:val="40"/>
          <w:lang w:val="uk-UA"/>
        </w:rPr>
        <w:t xml:space="preserve"> селищної </w:t>
      </w:r>
      <w:r w:rsidR="005B2984" w:rsidRPr="00F8054E">
        <w:rPr>
          <w:b/>
          <w:sz w:val="40"/>
          <w:szCs w:val="40"/>
          <w:lang w:val="uk-UA"/>
        </w:rPr>
        <w:t>територіальної громади</w:t>
      </w:r>
    </w:p>
    <w:p w:rsidR="005B2984" w:rsidRPr="00F8054E" w:rsidRDefault="0047088F" w:rsidP="00710DAA">
      <w:pPr>
        <w:pStyle w:val="ac"/>
        <w:jc w:val="center"/>
        <w:rPr>
          <w:b/>
          <w:sz w:val="40"/>
          <w:szCs w:val="40"/>
          <w:lang w:val="uk-UA"/>
        </w:rPr>
      </w:pPr>
      <w:r>
        <w:rPr>
          <w:b/>
          <w:sz w:val="40"/>
          <w:szCs w:val="40"/>
          <w:lang w:val="uk-UA"/>
        </w:rPr>
        <w:t>на 2021-2025</w:t>
      </w:r>
      <w:r w:rsidR="005B2984" w:rsidRPr="00F8054E">
        <w:rPr>
          <w:b/>
          <w:sz w:val="40"/>
          <w:szCs w:val="40"/>
          <w:lang w:val="uk-UA"/>
        </w:rPr>
        <w:t xml:space="preserve"> роки</w:t>
      </w:r>
    </w:p>
    <w:p w:rsidR="005B2984" w:rsidRPr="00F8054E" w:rsidRDefault="005B2984" w:rsidP="000F44B6">
      <w:pPr>
        <w:pStyle w:val="ac"/>
        <w:rPr>
          <w:b/>
          <w:sz w:val="24"/>
          <w:szCs w:val="24"/>
          <w:lang w:val="uk-UA"/>
        </w:rPr>
      </w:pPr>
    </w:p>
    <w:p w:rsidR="005B2984" w:rsidRPr="00F8054E" w:rsidRDefault="005B2984" w:rsidP="000F44B6">
      <w:pPr>
        <w:pStyle w:val="ac"/>
        <w:rPr>
          <w:b/>
          <w:sz w:val="24"/>
          <w:szCs w:val="24"/>
          <w:lang w:val="uk-UA"/>
        </w:rPr>
      </w:pPr>
    </w:p>
    <w:p w:rsidR="005B2984" w:rsidRPr="00F8054E" w:rsidRDefault="005B2984" w:rsidP="000F44B6">
      <w:pPr>
        <w:pStyle w:val="ac"/>
        <w:rPr>
          <w:b/>
          <w:sz w:val="24"/>
          <w:szCs w:val="24"/>
          <w:lang w:val="uk-UA"/>
        </w:rPr>
      </w:pPr>
    </w:p>
    <w:p w:rsidR="005B2984" w:rsidRPr="00F8054E" w:rsidRDefault="005B2984" w:rsidP="000F44B6">
      <w:pPr>
        <w:pStyle w:val="ac"/>
        <w:rPr>
          <w:b/>
          <w:sz w:val="24"/>
          <w:szCs w:val="24"/>
          <w:lang w:val="uk-UA"/>
        </w:rPr>
      </w:pPr>
    </w:p>
    <w:p w:rsidR="005B2984" w:rsidRPr="00F8054E" w:rsidRDefault="005B2984" w:rsidP="000F44B6">
      <w:pPr>
        <w:pStyle w:val="ac"/>
        <w:rPr>
          <w:b/>
          <w:sz w:val="24"/>
          <w:szCs w:val="24"/>
          <w:lang w:val="uk-UA"/>
        </w:rPr>
      </w:pPr>
    </w:p>
    <w:p w:rsidR="005B2984" w:rsidRPr="00F8054E" w:rsidRDefault="005B2984" w:rsidP="000F44B6">
      <w:pPr>
        <w:pStyle w:val="ac"/>
        <w:rPr>
          <w:b/>
          <w:sz w:val="24"/>
          <w:szCs w:val="24"/>
          <w:lang w:val="uk-UA"/>
        </w:rPr>
      </w:pPr>
    </w:p>
    <w:p w:rsidR="005B2984" w:rsidRPr="00F8054E" w:rsidRDefault="005B2984" w:rsidP="000F44B6">
      <w:pPr>
        <w:pStyle w:val="ac"/>
        <w:rPr>
          <w:b/>
          <w:sz w:val="24"/>
          <w:szCs w:val="24"/>
          <w:lang w:val="uk-UA"/>
        </w:rPr>
      </w:pPr>
    </w:p>
    <w:p w:rsidR="00C31755" w:rsidRDefault="00C31755"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F8054E" w:rsidRDefault="00F8054E" w:rsidP="000F44B6">
      <w:pPr>
        <w:pStyle w:val="ac"/>
        <w:rPr>
          <w:b/>
          <w:sz w:val="24"/>
          <w:szCs w:val="24"/>
          <w:lang w:val="uk-UA"/>
        </w:rPr>
      </w:pPr>
    </w:p>
    <w:p w:rsidR="005B2984" w:rsidRPr="00F8054E" w:rsidRDefault="004C56A0" w:rsidP="00EC4805">
      <w:pPr>
        <w:pStyle w:val="ac"/>
        <w:jc w:val="center"/>
        <w:rPr>
          <w:sz w:val="24"/>
          <w:szCs w:val="24"/>
          <w:lang w:val="uk-UA"/>
        </w:rPr>
      </w:pPr>
      <w:r>
        <w:rPr>
          <w:sz w:val="24"/>
          <w:szCs w:val="24"/>
          <w:lang w:val="uk-UA"/>
        </w:rPr>
        <w:t>2023</w:t>
      </w:r>
      <w:r w:rsidR="005B2984" w:rsidRPr="00F8054E">
        <w:rPr>
          <w:sz w:val="24"/>
          <w:szCs w:val="24"/>
          <w:lang w:val="uk-UA"/>
        </w:rPr>
        <w:t xml:space="preserve"> р.</w:t>
      </w:r>
    </w:p>
    <w:p w:rsidR="005B2984" w:rsidRPr="00F8054E" w:rsidRDefault="005B2984" w:rsidP="000F44B6">
      <w:pPr>
        <w:pStyle w:val="ac"/>
        <w:rPr>
          <w:sz w:val="24"/>
          <w:szCs w:val="24"/>
          <w:lang w:val="uk-UA"/>
        </w:rPr>
        <w:sectPr w:rsidR="005B2984" w:rsidRPr="00F8054E" w:rsidSect="000F44B6">
          <w:type w:val="nextColumn"/>
          <w:pgSz w:w="11900" w:h="16840"/>
          <w:pgMar w:top="567" w:right="567" w:bottom="567" w:left="1134" w:header="0" w:footer="0" w:gutter="0"/>
          <w:cols w:space="720"/>
          <w:docGrid w:linePitch="299"/>
        </w:sect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ПАСПОРТ</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Комплексної Програми розвитку освіти</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Смолінської  селищної територіальної громади</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 2021-2025 роки</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p>
    <w:tbl>
      <w:tblPr>
        <w:tblStyle w:val="12"/>
        <w:tblW w:w="5000" w:type="pct"/>
        <w:tblLook w:val="04A0" w:firstRow="1" w:lastRow="0" w:firstColumn="1" w:lastColumn="0" w:noHBand="0" w:noVBand="1"/>
      </w:tblPr>
      <w:tblGrid>
        <w:gridCol w:w="960"/>
        <w:gridCol w:w="3120"/>
        <w:gridCol w:w="6342"/>
      </w:tblGrid>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D1B" w:rsidRPr="00D84D1B" w:rsidRDefault="00D84D1B" w:rsidP="00D84D1B">
            <w:pPr>
              <w:widowControl w:val="0"/>
              <w:autoSpaceDE w:val="0"/>
              <w:autoSpaceDN w:val="0"/>
              <w:jc w:val="center"/>
              <w:rPr>
                <w:rFonts w:ascii="Times New Roman" w:hAnsi="Times New Roman"/>
                <w:b/>
                <w:sz w:val="24"/>
                <w:szCs w:val="24"/>
                <w:lang w:val="uk-UA" w:eastAsia="en-US"/>
              </w:rPr>
            </w:pPr>
            <w:r w:rsidRPr="00D84D1B">
              <w:rPr>
                <w:rFonts w:ascii="Times New Roman" w:hAnsi="Times New Roman"/>
                <w:b/>
                <w:sz w:val="24"/>
                <w:szCs w:val="24"/>
                <w:lang w:val="uk-UA" w:eastAsia="en-US"/>
              </w:rPr>
              <w:t>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D1B" w:rsidRPr="00D84D1B" w:rsidRDefault="00D84D1B" w:rsidP="00D84D1B">
            <w:pPr>
              <w:widowControl w:val="0"/>
              <w:autoSpaceDE w:val="0"/>
              <w:autoSpaceDN w:val="0"/>
              <w:rPr>
                <w:rFonts w:ascii="Times New Roman" w:hAnsi="Times New Roman"/>
                <w:b/>
                <w:sz w:val="24"/>
                <w:szCs w:val="24"/>
                <w:lang w:val="uk-UA" w:eastAsia="en-US"/>
              </w:rPr>
            </w:pPr>
            <w:r w:rsidRPr="00D84D1B">
              <w:rPr>
                <w:rFonts w:ascii="Times New Roman" w:hAnsi="Times New Roman"/>
                <w:b/>
                <w:sz w:val="24"/>
                <w:szCs w:val="24"/>
                <w:lang w:val="uk-UA" w:eastAsia="en-US"/>
              </w:rPr>
              <w:t>Тип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D1B" w:rsidRPr="00D84D1B" w:rsidRDefault="00D84D1B" w:rsidP="00D84D1B">
            <w:pPr>
              <w:widowControl w:val="0"/>
              <w:autoSpaceDE w:val="0"/>
              <w:autoSpaceDN w:val="0"/>
              <w:rPr>
                <w:rFonts w:ascii="Times New Roman" w:hAnsi="Times New Roman"/>
                <w:b/>
                <w:sz w:val="24"/>
                <w:szCs w:val="24"/>
                <w:lang w:val="uk-UA" w:eastAsia="en-US"/>
              </w:rPr>
            </w:pPr>
            <w:r w:rsidRPr="00D84D1B">
              <w:rPr>
                <w:rFonts w:ascii="Times New Roman" w:hAnsi="Times New Roman"/>
                <w:b/>
                <w:sz w:val="24"/>
                <w:szCs w:val="24"/>
                <w:lang w:val="uk-UA" w:eastAsia="en-US"/>
              </w:rPr>
              <w:t>Програма розвитку</w:t>
            </w:r>
          </w:p>
        </w:tc>
      </w:tr>
      <w:tr w:rsidR="00D84D1B" w:rsidRPr="006A650C"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Підстава для розробки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Продовження програмно-цільового забезпечення розвитку системи освіти в громаді з урахуванням досягнутого, переорієнтація освіти на забезпечення рівного доступу до якісної освіти, реалізації принципу безперервної освіти, задоволення освітніх запитівнаселення</w:t>
            </w:r>
          </w:p>
        </w:tc>
      </w:tr>
      <w:tr w:rsidR="00D84D1B" w:rsidRPr="006A650C"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Нормативно-правова база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КонституціяУкраїни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ЗакониУкраїни: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«Проосвіту»;</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дошкільну освіту»;</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загальну середню освіту» (зізмінами)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позашкільну освіту»;</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color w:val="212829"/>
                <w:sz w:val="24"/>
                <w:szCs w:val="24"/>
                <w:lang w:val="uk-UA" w:eastAsia="en-US"/>
              </w:rPr>
              <w:t>«</w:t>
            </w:r>
            <w:r w:rsidRPr="00D84D1B">
              <w:rPr>
                <w:rFonts w:ascii="Times New Roman" w:hAnsi="Times New Roman"/>
                <w:sz w:val="24"/>
                <w:szCs w:val="24"/>
                <w:lang w:val="uk-UA" w:eastAsia="en-US"/>
              </w:rPr>
              <w:t>Про охорону дитинства»;</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оздоровлення та відпочинок дітей»;</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фізичну культуру та спорт»;</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бібліотеки і бібліотечну справу»;</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забезпечення організаційно-правових умов соціального захисту дітей-сиріт та дітей, позбавлених батьківського піклування»;</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Національну програму інформатизації» (зі змінами);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молодіжні та дитячі громадські організації»;</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захист інформації в інформаційно-телекомунікаційних системах»;</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захист персональних даних»;</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місцеве самоврядування в Україні»</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Концепція національно-патріотичного виховання дітей і молоді</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Укази ПрезидентаУкраїни: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 «Про Національну стратегію розвитку освіти в Україні на період до 2021року»;</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 «Про заходи щодо забезпечення пріоритетного розвитку освіти в Україні»; </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«Про заходи щодо розвитку системи виявлення та підтримки обдарованих і талановитих дітей  та  молоді»; </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«Про  всеукраїнський конкурс «Учитель року»; </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«Про додаткові заходи щодо підвищення якості освіти в Україні»; </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національну стратегію з оздоровчої рухової активності в Україні на період до 2025 року «Рухова активність – здоровий спосіб життя – здорова нація».</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Постанови Кабінету Міністрів України:</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w:t>
            </w:r>
            <w:r w:rsidRPr="00D84D1B">
              <w:rPr>
                <w:rFonts w:ascii="Times New Roman" w:hAnsi="Times New Roman"/>
                <w:bCs/>
                <w:color w:val="000000"/>
                <w:sz w:val="24"/>
                <w:szCs w:val="24"/>
                <w:shd w:val="clear" w:color="auto" w:fill="FFFFFF"/>
                <w:lang w:val="uk-UA" w:eastAsia="en-US"/>
              </w:rPr>
              <w:t>Про затвердження Порядку ведення обліку дітей шкільного віку та учнів</w:t>
            </w:r>
            <w:r w:rsidRPr="00D84D1B">
              <w:rPr>
                <w:rFonts w:ascii="Times New Roman" w:hAnsi="Times New Roman"/>
                <w:sz w:val="24"/>
                <w:szCs w:val="24"/>
                <w:lang w:val="uk-UA" w:eastAsia="en-US"/>
              </w:rPr>
              <w:t>» №684від 13.09.2017;</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затвердження Порядку медичного обслуговування дітей у дошкільному навчальному закладі»№ 826 від 14.06.2002;</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«Про затвердження Положення про дошкільний навчальний заклад» № 305 від 12.03.2003;</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«Про затвердження норм харчування у навчальних та оздоровчих закладах» № 1591 від 22.11.2004;</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 xml:space="preserve">«Про затвердження Положення про групу продовженого </w:t>
            </w:r>
            <w:r w:rsidRPr="00D84D1B">
              <w:rPr>
                <w:rFonts w:ascii="Times New Roman" w:hAnsi="Times New Roman"/>
                <w:sz w:val="24"/>
                <w:szCs w:val="24"/>
                <w:lang w:val="uk-UA" w:eastAsia="en-US"/>
              </w:rPr>
              <w:lastRenderedPageBreak/>
              <w:t>дня загальноосвітнього навчального закладу» № 1121 від 05.10.2009 ;</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«Питання штатного розпису дошкільних навчальних закладів» № 1122 від 05.10.2009;</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«Про затвердження Правил безпеки під час проведення занять з фізичної культури і спорту в загальноосвітніх навчальних закладах» № 521 від 01.06.2010;</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затвердження Положення про освітній округ» № 777 від 27.08.2010;</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затвердження критеріїв, за якими оцінюється ступінь ризику від провадження господарської діяльності з надання освітніх послуг у системі загальної середньої і професійно-технічної освіти та визначається періодичність здійснення заходів державного нагляду» № 311 від 30.03.2011;</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«Про внесення змін до Положення про дитячо-юнацьку спортивну школу» № 549 від 24.07.2013;</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«Про затвердження Державного стандарту початкової загальної освіти для дітей з особливими освітніми потребами» № 607 від 21.08.2013;</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 xml:space="preserve"> «Про організацію харчування окремих категорій учнів загальноосвітніх навчальних закладів» №856 від 19.06.2002;</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«Про затвердження  Державної стратегії регіонального розвитку на період до 2020 року» № 385 від 06.08.2014; </w:t>
            </w:r>
          </w:p>
          <w:p w:rsidR="00D84D1B" w:rsidRPr="00D84D1B" w:rsidRDefault="00D84D1B" w:rsidP="00D84D1B">
            <w:pPr>
              <w:widowControl w:val="0"/>
              <w:autoSpaceDE w:val="0"/>
              <w:autoSpaceDN w:val="0"/>
              <w:rPr>
                <w:rFonts w:ascii="Times New Roman" w:hAnsi="Times New Roman"/>
                <w:color w:val="000000" w:themeColor="text1"/>
                <w:sz w:val="24"/>
                <w:szCs w:val="24"/>
                <w:lang w:val="uk-UA" w:eastAsia="en-US"/>
              </w:rPr>
            </w:pPr>
            <w:r w:rsidRPr="00D84D1B">
              <w:rPr>
                <w:rFonts w:ascii="Times New Roman" w:hAnsi="Times New Roman"/>
                <w:color w:val="000000" w:themeColor="text1"/>
                <w:sz w:val="24"/>
                <w:szCs w:val="24"/>
                <w:lang w:val="uk-UA" w:eastAsia="en-US"/>
              </w:rPr>
              <w:t>«</w:t>
            </w:r>
            <w:r w:rsidRPr="00D84D1B">
              <w:rPr>
                <w:rFonts w:ascii="Times New Roman" w:hAnsi="Times New Roman"/>
                <w:bCs/>
                <w:color w:val="000000" w:themeColor="text1"/>
                <w:sz w:val="24"/>
                <w:szCs w:val="24"/>
                <w:shd w:val="clear" w:color="auto" w:fill="FFFFFF"/>
                <w:lang w:val="uk-UA" w:eastAsia="en-US"/>
              </w:rPr>
              <w:t>Про затвердження Порядку організації інклюзивного навчання у загальноосвітніх навчальних закладах</w:t>
            </w:r>
            <w:r w:rsidRPr="00D84D1B">
              <w:rPr>
                <w:rFonts w:ascii="Times New Roman" w:hAnsi="Times New Roman"/>
                <w:color w:val="000000" w:themeColor="text1"/>
                <w:sz w:val="24"/>
                <w:szCs w:val="24"/>
                <w:lang w:val="uk-UA" w:eastAsia="en-US"/>
              </w:rPr>
              <w:t>»</w:t>
            </w:r>
            <w:r w:rsidRPr="00D84D1B">
              <w:rPr>
                <w:rFonts w:ascii="Times New Roman" w:hAnsi="Times New Roman"/>
                <w:bCs/>
                <w:color w:val="000000" w:themeColor="text1"/>
                <w:sz w:val="24"/>
                <w:szCs w:val="24"/>
                <w:shd w:val="clear" w:color="auto" w:fill="FFFFFF"/>
                <w:lang w:val="uk-UA" w:eastAsia="en-US"/>
              </w:rPr>
              <w:t xml:space="preserve"> № 872 від 15 серпня 2011;</w:t>
            </w:r>
          </w:p>
          <w:p w:rsidR="00D84D1B" w:rsidRPr="00D84D1B" w:rsidRDefault="00D84D1B" w:rsidP="00D84D1B">
            <w:pPr>
              <w:widowControl w:val="0"/>
              <w:autoSpaceDE w:val="0"/>
              <w:autoSpaceDN w:val="0"/>
              <w:rPr>
                <w:rFonts w:ascii="Times New Roman" w:hAnsi="Times New Roman"/>
                <w:color w:val="000000" w:themeColor="text1"/>
                <w:sz w:val="24"/>
                <w:szCs w:val="24"/>
                <w:lang w:val="uk-UA" w:eastAsia="en-US"/>
              </w:rPr>
            </w:pPr>
            <w:r w:rsidRPr="00D84D1B">
              <w:rPr>
                <w:rFonts w:ascii="Times New Roman" w:hAnsi="Times New Roman"/>
                <w:sz w:val="24"/>
                <w:szCs w:val="24"/>
                <w:lang w:val="uk-UA" w:eastAsia="en-US"/>
              </w:rPr>
              <w:t>«Про затвердження Програми «Шкільний автобус» №31 від 16.01.2003;</w:t>
            </w:r>
          </w:p>
          <w:p w:rsidR="00D84D1B" w:rsidRPr="00D84D1B" w:rsidRDefault="00D84D1B" w:rsidP="00D84D1B">
            <w:pPr>
              <w:widowControl w:val="0"/>
              <w:autoSpaceDE w:val="0"/>
              <w:autoSpaceDN w:val="0"/>
              <w:rPr>
                <w:rFonts w:ascii="Times New Roman" w:hAnsi="Times New Roman"/>
                <w:color w:val="000000" w:themeColor="text1"/>
                <w:sz w:val="24"/>
                <w:szCs w:val="24"/>
                <w:lang w:val="uk-UA" w:eastAsia="en-US"/>
              </w:rPr>
            </w:pPr>
            <w:r w:rsidRPr="00D84D1B">
              <w:rPr>
                <w:rFonts w:ascii="Times New Roman" w:eastAsia="Calibri" w:hAnsi="Times New Roman"/>
                <w:sz w:val="24"/>
                <w:szCs w:val="24"/>
                <w:lang w:val="uk-UA" w:eastAsia="en-US"/>
              </w:rPr>
              <w:t>«Про затвердження Положення про інклюзивно-ресурсний центр» № 545 від 12.07.2017</w:t>
            </w:r>
          </w:p>
          <w:p w:rsidR="00D84D1B" w:rsidRPr="00D84D1B" w:rsidRDefault="00D84D1B" w:rsidP="00D84D1B">
            <w:pPr>
              <w:widowControl w:val="0"/>
              <w:autoSpaceDE w:val="0"/>
              <w:autoSpaceDN w:val="0"/>
              <w:rPr>
                <w:rFonts w:ascii="Times New Roman" w:hAnsi="Times New Roman"/>
                <w:color w:val="000000" w:themeColor="text1"/>
                <w:sz w:val="24"/>
                <w:szCs w:val="24"/>
                <w:lang w:val="uk-UA" w:eastAsia="en-US"/>
              </w:rPr>
            </w:pPr>
            <w:r w:rsidRPr="00D84D1B">
              <w:rPr>
                <w:rFonts w:ascii="Times New Roman" w:hAnsi="Times New Roman"/>
                <w:sz w:val="24"/>
                <w:szCs w:val="24"/>
                <w:lang w:val="uk-UA" w:eastAsia="en-US"/>
              </w:rPr>
              <w:t>«Про запровадження Порядку надання одноразової допомоги дітям-сиротам і дітям, позбавленим батьківського піклування, після досягнення 18-річного віку» № 823 від 25.10.2005.</w:t>
            </w:r>
          </w:p>
          <w:p w:rsidR="00D84D1B" w:rsidRPr="00D84D1B" w:rsidRDefault="00D84D1B" w:rsidP="00D84D1B">
            <w:pPr>
              <w:widowControl w:val="0"/>
              <w:autoSpaceDE w:val="0"/>
              <w:autoSpaceDN w:val="0"/>
              <w:rPr>
                <w:rFonts w:ascii="Times New Roman" w:hAnsi="Times New Roman"/>
                <w:bCs/>
                <w:sz w:val="24"/>
                <w:szCs w:val="24"/>
                <w:lang w:val="uk-UA" w:eastAsia="en-US"/>
              </w:rPr>
            </w:pPr>
            <w:r w:rsidRPr="00D84D1B">
              <w:rPr>
                <w:rFonts w:ascii="Times New Roman" w:hAnsi="Times New Roman"/>
                <w:sz w:val="24"/>
                <w:szCs w:val="24"/>
                <w:lang w:val="uk-UA" w:eastAsia="en-US"/>
              </w:rPr>
              <w:t xml:space="preserve">      Наказ Міністерства освіти і науки України від 01.10.2010№ 912 «Про затвердження Концепції розвитку інклюзивної освіти»</w:t>
            </w:r>
            <w:r w:rsidRPr="00D84D1B">
              <w:rPr>
                <w:rFonts w:ascii="Times New Roman" w:hAnsi="Times New Roman"/>
                <w:bCs/>
                <w:sz w:val="24"/>
                <w:szCs w:val="24"/>
                <w:lang w:val="uk-UA" w:eastAsia="en-US"/>
              </w:rPr>
              <w:t>;</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lastRenderedPageBreak/>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Розробник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Відділ освіти, культури, молоді та спорту Смолінської селищної ради</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Відповідальний виконавець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Відділ освіти, культури, молоді та спорту Смолінської селищної ради</w:t>
            </w:r>
          </w:p>
        </w:tc>
      </w:tr>
      <w:tr w:rsidR="00D84D1B" w:rsidRPr="006A650C"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Учасники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Відділ освіти, культури, молоді та спорту, заклади загальної середньої освіти, заклади дошкільної освіти Смолінської селищної територіальної громади, громадські організації,батьки</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Мета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Створення умов для розвитку доступної та якісної системи освіти Смолінсько селищної територіальної громади відповідно до вимог суспільства.</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Забезпечення ефективного управління системою освіти громади</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Завдання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Розвиток дошкільної, загальної середньоїосвіти.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Створення механізмів державно-громадського регулювання якості регіональної освіти шляхом:</w:t>
            </w:r>
          </w:p>
          <w:p w:rsidR="00D84D1B" w:rsidRPr="00D84D1B" w:rsidRDefault="00D84D1B" w:rsidP="00D84D1B">
            <w:pPr>
              <w:widowControl w:val="0"/>
              <w:numPr>
                <w:ilvl w:val="0"/>
                <w:numId w:val="44"/>
              </w:numPr>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 xml:space="preserve">чіткої координації діяльності державних органів </w:t>
            </w:r>
            <w:r w:rsidRPr="00D84D1B">
              <w:rPr>
                <w:rFonts w:ascii="Times New Roman" w:hAnsi="Times New Roman"/>
                <w:sz w:val="24"/>
                <w:szCs w:val="24"/>
                <w:lang w:val="uk-UA" w:eastAsia="en-US"/>
              </w:rPr>
              <w:lastRenderedPageBreak/>
              <w:t>управлінняосвітою та громадських інститутів освітньої політики;</w:t>
            </w:r>
          </w:p>
          <w:p w:rsidR="00D84D1B" w:rsidRPr="00D84D1B" w:rsidRDefault="00D84D1B" w:rsidP="00D84D1B">
            <w:pPr>
              <w:widowControl w:val="0"/>
              <w:numPr>
                <w:ilvl w:val="0"/>
                <w:numId w:val="44"/>
              </w:numPr>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урізноманітнення форм неперервної освіти педагогів та управлінців, запровадження системи їхньогостимулювання;</w:t>
            </w:r>
          </w:p>
          <w:p w:rsidR="00D84D1B" w:rsidRPr="00D84D1B" w:rsidRDefault="00D84D1B" w:rsidP="00D84D1B">
            <w:pPr>
              <w:widowControl w:val="0"/>
              <w:numPr>
                <w:ilvl w:val="0"/>
                <w:numId w:val="44"/>
              </w:numPr>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переходу на систему незалежного оцінювання навчальних досягненьздобувачів освіти.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Організації незалежної експертної оцінки та наукового супроводу на всіх рівнях реалізаціїПрограми.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Забезпечення економічних і соціальних гарантій для професійної самореалізації педагогічних працівників, підвищення їхнього соціального статусу, професійного та загальнокультурного рівня, фаховоїмайстерності.</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Запровадження освітніх інновацій, інформаційних педагогічнихтехнологій.</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Створення сприятливих умов для пошуку, підтримки та розвитку обдарованих дітей і молоді.</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Формування в здобувачів освітиздорового способу життя, розвиток дитячого та юнацького спорту ітуризму.</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Забезпечення консолідації та взаємодії соціальних і наукових партнерів з метою інтенсифікації розвитку системи освіти об’єднаної територіальної громади.</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Розвиток міжрегіонального та міжнародногопартнерства.</w:t>
            </w:r>
          </w:p>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Приведення матеріально-технічного стану кожного навчального закладу та освітньої установи до потреб модернізації галузі.</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lastRenderedPageBreak/>
              <w:t>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Терміни реалізації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2021-2025 роки</w:t>
            </w:r>
          </w:p>
        </w:tc>
      </w:tr>
      <w:tr w:rsidR="00D84D1B" w:rsidRPr="006A650C"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Ресурсне забезпечення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Розробка та реалізація механізмів залучення додаткових фінансових та матеріальних ресурсів (цільових соціальних проектів, інвестицій, благодійних внесків тощо); підвищення ефективності використання бюджетних та позабюджетних коштів; прозорість використання фінансів у системі освіти об’єднаної територіальної громади.</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Перелік місцевих бюджетів,</w:t>
            </w:r>
          </w:p>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які берутьучасть у виконанні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Кошти освітньої субвенції, місцевий бюджет та інші джерела фінансування не заборонені чинним законодавством.</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Загальний обсяг фінансових ресурсів, необхідних для реалізації програми, всього в тому числі:</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4D1B" w:rsidRPr="00D84D1B" w:rsidRDefault="00D84D1B" w:rsidP="00D84D1B">
            <w:pPr>
              <w:widowControl w:val="0"/>
              <w:autoSpaceDE w:val="0"/>
              <w:autoSpaceDN w:val="0"/>
              <w:rPr>
                <w:rFonts w:ascii="Times New Roman" w:hAnsi="Times New Roman"/>
                <w:sz w:val="24"/>
                <w:szCs w:val="24"/>
                <w:lang w:val="uk-UA" w:eastAsia="en-US"/>
              </w:rPr>
            </w:pP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12.1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коштів державного бюджету</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У межах фінансування</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12.2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коштів місцевого бюджету</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У межах фінансування</w:t>
            </w:r>
          </w:p>
        </w:tc>
      </w:tr>
      <w:tr w:rsidR="00D84D1B" w:rsidRPr="00D84D1B"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12.3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коштів інших джерел не заборонених законодавством</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4D1B" w:rsidRPr="00D84D1B" w:rsidRDefault="00D84D1B" w:rsidP="00D84D1B">
            <w:pPr>
              <w:widowControl w:val="0"/>
              <w:autoSpaceDE w:val="0"/>
              <w:autoSpaceDN w:val="0"/>
              <w:rPr>
                <w:rFonts w:ascii="Times New Roman" w:hAnsi="Times New Roman"/>
                <w:sz w:val="24"/>
                <w:szCs w:val="24"/>
                <w:lang w:val="uk-UA" w:eastAsia="en-US"/>
              </w:rPr>
            </w:pPr>
          </w:p>
        </w:tc>
      </w:tr>
      <w:tr w:rsidR="00D84D1B" w:rsidRPr="006A650C"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Очікувані результати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Забезпечення умов для розвитку доступної та якісної системи освіти Смолінської селищної територіальної громади відповідно до вимогсуспільства, запитів особистості та потреб держави.</w:t>
            </w:r>
          </w:p>
        </w:tc>
      </w:tr>
      <w:tr w:rsidR="00D84D1B" w:rsidRPr="006A650C" w:rsidTr="00D84D1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14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jc w:val="center"/>
              <w:rPr>
                <w:rFonts w:ascii="Times New Roman" w:hAnsi="Times New Roman"/>
                <w:sz w:val="24"/>
                <w:szCs w:val="24"/>
                <w:lang w:val="uk-UA" w:eastAsia="en-US"/>
              </w:rPr>
            </w:pPr>
            <w:r w:rsidRPr="00D84D1B">
              <w:rPr>
                <w:rFonts w:ascii="Times New Roman" w:hAnsi="Times New Roman"/>
                <w:sz w:val="24"/>
                <w:szCs w:val="24"/>
                <w:lang w:val="uk-UA" w:eastAsia="en-US"/>
              </w:rPr>
              <w:t>Контроль, корекція та оцінювання Програми</w:t>
            </w:r>
          </w:p>
        </w:tc>
        <w:tc>
          <w:tcPr>
            <w:tcW w:w="6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4D1B" w:rsidRPr="00D84D1B" w:rsidRDefault="00D84D1B" w:rsidP="00D84D1B">
            <w:pPr>
              <w:widowControl w:val="0"/>
              <w:autoSpaceDE w:val="0"/>
              <w:autoSpaceDN w:val="0"/>
              <w:rPr>
                <w:rFonts w:ascii="Times New Roman" w:hAnsi="Times New Roman"/>
                <w:sz w:val="24"/>
                <w:szCs w:val="24"/>
                <w:lang w:val="uk-UA" w:eastAsia="en-US"/>
              </w:rPr>
            </w:pPr>
            <w:r w:rsidRPr="00D84D1B">
              <w:rPr>
                <w:rFonts w:ascii="Times New Roman" w:hAnsi="Times New Roman"/>
                <w:sz w:val="24"/>
                <w:szCs w:val="24"/>
                <w:lang w:val="uk-UA" w:eastAsia="en-US"/>
              </w:rPr>
              <w:t>Системний моніторинг реалізації Програми та її фінансування; участь батьків і громадськості у незалежному оцінюванні якості освіти.</w:t>
            </w:r>
          </w:p>
        </w:tc>
      </w:tr>
    </w:tbl>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І. Загальна характеристика Програми</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16"/>
          <w:szCs w:val="16"/>
          <w:lang w:val="uk-UA" w:eastAsia="en-US"/>
        </w:rPr>
      </w:pP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Комплексна програма розвитку освіти Смолінської селищної територіальної громади на 2021-2025 роки (далі - Програма) розроблена і спрямована на забезпечення стійкого розвитку системи освіти в об’єднаній територіальній громаді, її ефективності, оновлення і прискореного запровадження нових форм і технологій організації освітнього процесу, підтримку обдарованої молоді, розвиток її творчого потенціалу, самореалізації особистості.</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bCs/>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ІІ. Проблема, на розв'язання якої спрямована Програма</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Підготовка Програми зумовлена стратегічним   розвитком</w:t>
      </w:r>
      <w:r w:rsidRPr="00D84D1B">
        <w:rPr>
          <w:rFonts w:ascii="Times New Roman" w:eastAsia="Times New Roman" w:hAnsi="Times New Roman" w:cs="Times New Roman"/>
          <w:sz w:val="24"/>
          <w:szCs w:val="24"/>
          <w:lang w:val="uk-UA" w:eastAsia="en-US"/>
        </w:rPr>
        <w:tab/>
        <w:t>України та її інтеграцію в Європейське   співтовариство,   процесами   модернізації   національної системи освіти в Україні, підвищенням ролі регіонального компонента, забезпеченням наступності та неперервності в її розвитку.</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Загальна спрямованість модернізації освіти об’єднаної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об’єднаної територіальної громади у якісній та доступній освіті.Стратегічний курс суспільства на посилення ролі об’єднаних громад в урегулюванні суспільного життя та соціально-економічного розвитку зумовлює переоцінку традиційних факторів регіонального розвитку, у тому числі й переосмислення функції освіти, набуття нею першочергового значення як рушійної сили позитивних суспільних змін. Виважена та гнучка освітня політика має успішно реалізовуватися через Програму розвитку освіти, що своєю спрямованістю і змістом відповідає економічним, соціокультурним умовам і перспективам розвитку .</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Основним ціннісним виміром якості сучасної освіти в об’єднаній територіальній громаді  є особистість, здатна успішно будувати власне життя і ефективно діяти в глобальному середовищі, вносити свідомий вклад у піднесення конкурентоздатності країни в європейському і світовому просторі.</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Програма визначає стратегічні пріоритети розвитку освіти об’єднаної територіальної громади, створення освітнього середовища, що, задовольняючи запити в якісній освіті населення громади, водночас інтегруватиметься в єдиний державний освітній простір, відповідатиме міжнародним критеріямосвіти.</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i/>
          <w:sz w:val="24"/>
          <w:szCs w:val="24"/>
          <w:lang w:val="uk-UA" w:eastAsia="en-US"/>
        </w:rPr>
        <w:t xml:space="preserve">Програма започатковує </w:t>
      </w:r>
      <w:r w:rsidRPr="00D84D1B">
        <w:rPr>
          <w:rFonts w:ascii="Times New Roman" w:eastAsia="Times New Roman" w:hAnsi="Times New Roman" w:cs="Times New Roman"/>
          <w:sz w:val="24"/>
          <w:szCs w:val="24"/>
          <w:lang w:val="uk-UA" w:eastAsia="en-US"/>
        </w:rPr>
        <w:t>організаційні шляхи її реалізації, обґрунтовує ресурсні потреби, скеровує педагогічну спільноту до реалізації ціннісних пріоритетів особистості, суспільства, держави.</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i/>
          <w:sz w:val="24"/>
          <w:szCs w:val="24"/>
          <w:lang w:val="uk-UA" w:eastAsia="en-US"/>
        </w:rPr>
        <w:t xml:space="preserve">За структурою Програма </w:t>
      </w:r>
      <w:r w:rsidRPr="00D84D1B">
        <w:rPr>
          <w:rFonts w:ascii="Times New Roman" w:eastAsia="Times New Roman" w:hAnsi="Times New Roman" w:cs="Times New Roman"/>
          <w:sz w:val="24"/>
          <w:szCs w:val="24"/>
          <w:lang w:val="uk-UA" w:eastAsia="en-US"/>
        </w:rPr>
        <w:t>є комплексом науково-методичних, матеріально-технічних, управлінських проектів із визначенням шляхів їх реалізації та джерел фінансування, усі підрозділи її взаємопов’язані, взаємозумовлені, взаємодоповнюючі і мають розглядатися лише комплексно у своїй цілісності. У ній максимально враховано суспільні потреби населення громади щодо рівня освіти, забезпечено отримання якісних послуг у  закладах загальної середньої освіти в сільській місцевості, забезпечено розвиток інтелектуального потенціалу молоді, розвиток науково-інформаційних технологій, досягнення в галузі педагогічних новацій.</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суттєві зміни в законодавстві України про освіту, державній освітній політиці, в реальній соціально-економічній ситуації регіону, що вимагатимуть відповідного реагування системи освіти громади.</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i/>
          <w:sz w:val="24"/>
          <w:szCs w:val="24"/>
          <w:lang w:val="uk-UA" w:eastAsia="en-US"/>
        </w:rPr>
        <w:t xml:space="preserve">Провідна ідея Програми - </w:t>
      </w:r>
      <w:r w:rsidRPr="00D84D1B">
        <w:rPr>
          <w:rFonts w:ascii="Times New Roman" w:eastAsia="Times New Roman" w:hAnsi="Times New Roman" w:cs="Times New Roman"/>
          <w:sz w:val="24"/>
          <w:szCs w:val="24"/>
          <w:lang w:val="uk-UA" w:eastAsia="en-US"/>
        </w:rPr>
        <w:t>якісна освіта через відкритий доступ, оптимальність використання ресурсів, комфортність учасників навчально-виховного процесу.</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Реалізація Програми дозволить створити умови для виконання державного стандарту базової і повної загальної середньої освіти з урахуванням переходу загальноосвітніх навчальних закладів до оновленого змісту освіти, сприятиме удосконаленню діяльності закладів освіти об’єднаної територіальної громади, стимулюватиме розвитку творчого потенціалу вчителя, підвищення його професійної майстерності, розв’язання комплексу завдань у питаннях пошуку, розвитку, заохочення й підтримки обдарованих і талановитих дітей і підлітків, підготовки їх до Всеукраїнських учнівських олімпіад з навчальних предметів, проведення конкурсу «Учитель року».</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ІІІ. Мета Програми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16"/>
          <w:szCs w:val="16"/>
          <w:lang w:val="uk-UA" w:eastAsia="en-US"/>
        </w:rPr>
      </w:pP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Метою програми є:</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якісно нового рівня розвитку освіти об’єднаної територіальноїгромади;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умов рівної доступності населення громади до сучасної якісноїосвіти;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суттєве підвищення якості освіти і виховання, приведення системи освітньої роботи у відповідність до потреб дитини;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реалізації права дітей з особливими освітніми потребами на отримання рівного доступу до якісноїосвіти;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 дошкільних, загальноосвітніх, позашкільних навчальних закладах громади умов, які відповідають сучасним вимогам розвитку освіти та забезпечують якісне проведення освітнього процесу;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в об’єднаній територіальні громаді єдиного інформаційно- навчального простору освіти для забезпечення нової якості навчання та забезпечення комплексного підходу до використання сучасних інформаційно-комунікаційних технологій у навчальному процесі;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color w:val="000000" w:themeColor="text1"/>
          <w:sz w:val="24"/>
          <w:szCs w:val="24"/>
          <w:lang w:val="uk-UA" w:eastAsia="en-US"/>
        </w:rPr>
        <w:t>удосконалення позашкільної освіти</w:t>
      </w:r>
      <w:r w:rsidRPr="00D84D1B">
        <w:rPr>
          <w:rFonts w:ascii="Times New Roman" w:eastAsia="Times New Roman" w:hAnsi="Times New Roman" w:cs="Times New Roman"/>
          <w:sz w:val="24"/>
          <w:szCs w:val="24"/>
          <w:lang w:val="uk-UA" w:eastAsia="en-US"/>
        </w:rPr>
        <w:t>, створення можливостей для духовного, інтелектуального, фізичного розвитку особистості у позаурочний час;</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сприятливих умов для виявлення, підтримки інтелектуально і творчо обдарованих дітей та молоді, їх самореалізації в сучасному  суспільстві через участь у предметних олімпіадах, конкурсах, фестивалях, змаганнях;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відповідального ставлення здобувачів освіти до особистого здоров’я, вміння протистояти шкідливим звичкам та неадекватній поведінці;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регулярного безоплатного підвезення до місця навчання і додому здобувачів освіти та педагогічних 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якісного харчування дітей у освітніх закладахгромади;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ефективності використання фінансових та матеріально- технічних ресурсів, які залучаються для забезпечення діяльності освітньої галузі;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реалізація стратегії впровадження сучасних енергозберігаючих технологій.</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ІV. Шляхи та засоби виконання Програми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16"/>
          <w:szCs w:val="16"/>
          <w:lang w:val="uk-UA" w:eastAsia="en-US"/>
        </w:rPr>
      </w:pP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Основними засобами розв’язання окреслених проблем є:</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подальшого структурного і якісного розвитку мережі навчальних закладів з одночасним розвитком ресурсного забезпечення в них умов доступності здобуття якісної освіти, збагачення освітньогосередовища;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модернізація мережі закладів загальної середньої освіти, розвиток опорнихшкіл;</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системи роботи з національно – патріотичного виховання;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здобувачів освіти та їх наставників. Популяризація досягнень здобувачів освіти  та поширення досвіду роботи педагогічних і науково- педагогічних 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здобуття якісної освіти дітьми з особливими освітніми потребами. Запровадження у навчальних закладах посад учитель-асистент та вихователь-ассистент;</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науково-методичного забезпечення навчально-виховного процесу на основі інноваційних моделей формування освітніх компетентностей;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вивчення проблемних питань щодо виховання молоді за сучасних соціальних умов;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поглиблення міжнародного співробітництва з питань реалізації кращих зразків європейської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оновлення змісту і форм професійної діяльності педагогічних  працівників, підвищення педагогічної культури педагогічних працівників  та розвиток педагогічної творчості в освіті, удосконалення системи підготовки педагогічних кадрів, їх професійної  діяльності  та післядипломної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доступності дітей і молоді до якісної позашкільної освіти шляхом розширення та розвитку мережі гуртків та секцій на базі навчальних закладів;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закладів загальної середньої, дошкільної освіти громади сучасним матеріально-технічним оснащенням, навчально-методичною, краєзнавчою, довідниковою, художньоюлітературою;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lastRenderedPageBreak/>
        <w:t>оздоровлення дітей пільгових категорій;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якісного харчування дітей відповідно до норм в закладах загальної середньої, дошкільної освіти об’єднаної територіальної громади, активізація  участі територіальної  громади в його організації;</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оновлення їдалень (технологічного, холодильного устаткування, інвентарю для харчоблоків, посуду, меблів,тощо);</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оснащення навчальних закладів громади сучасними навчально-комп’ютерними комплексами та системними і прикладними програмними продуктами;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придбання та забезпечення належного технічного стану шкільного автобусу;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оновлення матеріально-технічної бази на основі сучасних технологій та енергозбереження.</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Програма виконується в один етап.</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Строк реалізації Програми – 2021-2025 роки.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V. Завдання Програми та результативні показники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5.1. Розвиток дошкільної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максимального охоплення дітей поліпшення її якості дошкільною освітою;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обов’язкової дошкільної освіти дітей старшого дошкільного віку;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системи додаткових освітніх послуг;</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комп’ютеризація, впровадження інноваційних методик навчання дітей, створення сайтів дошкільних закладів;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розвиток нових форм дошкільної освіти відповідно до запитів населення;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доступності дошкільної освіти для дітей з особливими потребами, дітей з інвалідністю;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w:t>
      </w:r>
      <w:r w:rsidRPr="00D84D1B">
        <w:rPr>
          <w:rFonts w:ascii="Times New Roman" w:eastAsia="Times New Roman" w:hAnsi="Times New Roman" w:cs="Times New Roman"/>
          <w:sz w:val="24"/>
          <w:szCs w:val="24"/>
          <w:lang w:val="uk-UA" w:eastAsia="en-US"/>
        </w:rPr>
        <w:tab/>
        <w:t>інтегрованого підходу до розв’язання проблем психологічного розвитку дитини;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інтелектуального розвитку, підтримки обдарованих і талановитих дітей дошкільного віку;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реалізація у практиці роботи здоров’язберігаючи 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здійснення соціально-педагогічного патронату сім’ї;</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посилення соціального захисту дітей дошкільного віку;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підвищення кваліфікації медичних працівників закладів дошкільної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активізація участі батьків у освітньому процесі  закладу дошкільної освіти, підвищення їх загальної педагогічної культури;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модернізація</w:t>
      </w:r>
      <w:r w:rsidRPr="00D84D1B">
        <w:rPr>
          <w:rFonts w:ascii="Times New Roman" w:eastAsia="Times New Roman" w:hAnsi="Times New Roman" w:cs="Times New Roman"/>
          <w:sz w:val="24"/>
          <w:szCs w:val="24"/>
          <w:lang w:val="uk-UA" w:eastAsia="en-US"/>
        </w:rPr>
        <w:tab/>
        <w:t>та зміцнення</w:t>
      </w:r>
      <w:r w:rsidRPr="00D84D1B">
        <w:rPr>
          <w:rFonts w:ascii="Times New Roman" w:eastAsia="Times New Roman" w:hAnsi="Times New Roman" w:cs="Times New Roman"/>
          <w:sz w:val="24"/>
          <w:szCs w:val="24"/>
          <w:lang w:val="uk-UA" w:eastAsia="en-US"/>
        </w:rPr>
        <w:tab/>
        <w:t>матеріально-технічної бази</w:t>
      </w:r>
      <w:r w:rsidRPr="00D84D1B">
        <w:rPr>
          <w:rFonts w:ascii="Times New Roman" w:eastAsia="Times New Roman" w:hAnsi="Times New Roman" w:cs="Times New Roman"/>
          <w:sz w:val="24"/>
          <w:szCs w:val="24"/>
          <w:lang w:val="uk-UA" w:eastAsia="en-US"/>
        </w:rPr>
        <w:tab/>
        <w:t>закладів дошкільної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покращення  системи харчування;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впровадження енергозберігаючих 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w:t>
      </w:r>
      <w:r w:rsidRPr="00D84D1B">
        <w:rPr>
          <w:rFonts w:ascii="Times New Roman" w:eastAsia="Times New Roman" w:hAnsi="Times New Roman" w:cs="Times New Roman"/>
          <w:sz w:val="24"/>
          <w:szCs w:val="24"/>
          <w:lang w:val="uk-UA" w:eastAsia="en-US"/>
        </w:rPr>
        <w:tab/>
        <w:t>протипожежного захисту будівель та приміщень  закладів дошкільної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color w:val="0070C0"/>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та розвиток  мережі закладів дошкільної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100% охоплення дітей 5-тирічного віку дошкільною освітою;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color w:val="006FC0"/>
          <w:sz w:val="24"/>
          <w:szCs w:val="24"/>
          <w:lang w:val="uk-UA" w:eastAsia="en-US"/>
        </w:rPr>
      </w:pPr>
      <w:r w:rsidRPr="00D84D1B">
        <w:rPr>
          <w:rFonts w:ascii="Times New Roman" w:eastAsia="Times New Roman" w:hAnsi="Times New Roman" w:cs="Times New Roman"/>
          <w:sz w:val="24"/>
          <w:szCs w:val="24"/>
          <w:lang w:val="uk-UA" w:eastAsia="en-US"/>
        </w:rPr>
        <w:t>підвищення показника охоплення різними видами дошкільної освіти, забезпечення її якості та доступності;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розроблення програми планування здоров’язберігаючих технологій у всіх видах пізнавальної діяльності;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підготовка педагогічних кадрів для дошкільної освіти відповідно до сучасних потреб;</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покращення якісних показників здоров’я дітей дошкільного віку;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w:t>
      </w:r>
      <w:r w:rsidRPr="00D84D1B">
        <w:rPr>
          <w:rFonts w:ascii="Times New Roman" w:eastAsia="Times New Roman" w:hAnsi="Times New Roman" w:cs="Times New Roman"/>
          <w:sz w:val="24"/>
          <w:szCs w:val="24"/>
          <w:lang w:val="uk-UA" w:eastAsia="en-US"/>
        </w:rPr>
        <w:tab/>
        <w:t>системи додаткових</w:t>
      </w:r>
      <w:r w:rsidRPr="00D84D1B">
        <w:rPr>
          <w:rFonts w:ascii="Times New Roman" w:eastAsia="Times New Roman" w:hAnsi="Times New Roman" w:cs="Times New Roman"/>
          <w:sz w:val="24"/>
          <w:szCs w:val="24"/>
          <w:lang w:val="uk-UA" w:eastAsia="en-US"/>
        </w:rPr>
        <w:tab/>
        <w:t>освітніх послуг,спрямованих на створення умов розвитку особистості;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розвивального середовища для дітей</w:t>
      </w:r>
      <w:r w:rsidRPr="00D84D1B">
        <w:rPr>
          <w:rFonts w:ascii="Times New Roman" w:eastAsia="Times New Roman" w:hAnsi="Times New Roman" w:cs="Times New Roman"/>
          <w:sz w:val="24"/>
          <w:szCs w:val="24"/>
          <w:lang w:val="uk-UA" w:eastAsia="en-US"/>
        </w:rPr>
        <w:tab/>
        <w:t>дошкільного</w:t>
      </w:r>
      <w:r w:rsidRPr="00D84D1B">
        <w:rPr>
          <w:rFonts w:ascii="Times New Roman" w:eastAsia="Times New Roman" w:hAnsi="Times New Roman" w:cs="Times New Roman"/>
          <w:sz w:val="24"/>
          <w:szCs w:val="24"/>
          <w:lang w:val="uk-UA" w:eastAsia="en-US"/>
        </w:rPr>
        <w:tab/>
        <w:t>віку з урахуванням їх вікових та індивідуальних особливостей;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закладів дошкільної освіти сучасним обладнанням, навчально-методичнимиматеріалами;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lastRenderedPageBreak/>
        <w:t>забезпечення впровадження енергозберігаючих технологій (заміна вікон, дверей, дахів, утеплення фасадів);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зміцнення матеріально-технічної бази закладів дошкільної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w:t>
      </w:r>
      <w:r w:rsidRPr="00D84D1B">
        <w:rPr>
          <w:rFonts w:ascii="Times New Roman" w:eastAsia="Times New Roman" w:hAnsi="Times New Roman" w:cs="Times New Roman"/>
          <w:sz w:val="24"/>
          <w:szCs w:val="24"/>
          <w:lang w:val="uk-UA" w:eastAsia="en-US"/>
        </w:rPr>
        <w:tab/>
        <w:t>розвитку системи перепідготовки</w:t>
      </w:r>
      <w:r w:rsidRPr="00D84D1B">
        <w:rPr>
          <w:rFonts w:ascii="Times New Roman" w:eastAsia="Times New Roman" w:hAnsi="Times New Roman" w:cs="Times New Roman"/>
          <w:sz w:val="24"/>
          <w:szCs w:val="24"/>
          <w:lang w:val="uk-UA" w:eastAsia="en-US"/>
        </w:rPr>
        <w:tab/>
        <w:t xml:space="preserve">та </w:t>
      </w:r>
      <w:r w:rsidRPr="00D84D1B">
        <w:rPr>
          <w:rFonts w:ascii="Times New Roman" w:eastAsia="Times New Roman" w:hAnsi="Times New Roman" w:cs="Times New Roman"/>
          <w:spacing w:val="-1"/>
          <w:sz w:val="24"/>
          <w:szCs w:val="24"/>
          <w:lang w:val="uk-UA" w:eastAsia="en-US"/>
        </w:rPr>
        <w:t xml:space="preserve">підвищення </w:t>
      </w:r>
      <w:r w:rsidRPr="00D84D1B">
        <w:rPr>
          <w:rFonts w:ascii="Times New Roman" w:eastAsia="Times New Roman" w:hAnsi="Times New Roman" w:cs="Times New Roman"/>
          <w:sz w:val="24"/>
          <w:szCs w:val="24"/>
          <w:lang w:val="uk-UA" w:eastAsia="en-US"/>
        </w:rPr>
        <w:t>кваліфікації педагогічних кадрів закладів дошкільної освіти.</w:t>
      </w:r>
    </w:p>
    <w:p w:rsidR="00D84D1B" w:rsidRPr="00D84D1B" w:rsidRDefault="00D84D1B" w:rsidP="00D84D1B">
      <w:pPr>
        <w:widowControl w:val="0"/>
        <w:autoSpaceDE w:val="0"/>
        <w:autoSpaceDN w:val="0"/>
        <w:spacing w:after="0" w:line="240" w:lineRule="auto"/>
        <w:ind w:left="360"/>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Обсяг фінансування завдань, визначених у розділі програми уточнюється щороку при формуванні відповідних бюджетів. </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5.2. Розвиток  загальної середньої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sz w:val="24"/>
          <w:szCs w:val="24"/>
          <w:lang w:val="uk-UA" w:eastAsia="en-US"/>
        </w:rPr>
        <w:t>5.2.1.  Підвищення якості шкільної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для населення об’єднаної територіальної громади державних гарантій доступності та рівних можливостей отримання якісної та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досягнення нової сучасної якості</w:t>
      </w:r>
      <w:r w:rsidRPr="00D84D1B">
        <w:rPr>
          <w:rFonts w:ascii="Times New Roman" w:eastAsia="Times New Roman" w:hAnsi="Times New Roman" w:cs="Times New Roman"/>
          <w:sz w:val="24"/>
          <w:szCs w:val="24"/>
          <w:lang w:val="uk-UA" w:eastAsia="en-US"/>
        </w:rPr>
        <w:tab/>
        <w:t>загальної середньої освіти з варіативною соціальною адресністю умов її здобуття відповідно до запитів та можливостей здобувачів  освітніхпослуг;</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максимальне наближення навчання і виховання кожного учня до їх сутності, здібностей таособливостей;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якісний розвиток мережі загальної середньої освіти, впровадження різних форм навчання (у т.ч. вечірнього, екстернатного,дистанційного);</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наступності між дошкільною та початковоюосвітою;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відпрацювання нових моделей (у тому числі опорних закладів), ефективного використання наявних матеріально-технічних, кадрових, навчально-методичних, інформаційно-комп’ютерних та інших ресурсів,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широкого доступу до інформаційних ресурсів Інтернету;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розвиток сучасного інформаційно-комунікаційного, матеріально-технічного оснащення освітнього процесу в кожному закладі 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організації навчально-виховного процесу з фізичної культури та спорту;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умов для апробації та ефективного впровадження прогресивних технологій інноваційного розвитку,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сучасних</w:t>
      </w:r>
      <w:r w:rsidRPr="00D84D1B">
        <w:rPr>
          <w:rFonts w:ascii="Times New Roman" w:eastAsia="Times New Roman" w:hAnsi="Times New Roman" w:cs="Times New Roman"/>
          <w:spacing w:val="-1"/>
          <w:sz w:val="24"/>
          <w:szCs w:val="24"/>
          <w:lang w:val="uk-UA" w:eastAsia="en-US"/>
        </w:rPr>
        <w:t xml:space="preserve">принципів </w:t>
      </w:r>
      <w:r w:rsidRPr="00D84D1B">
        <w:rPr>
          <w:rFonts w:ascii="Times New Roman" w:eastAsia="Times New Roman" w:hAnsi="Times New Roman" w:cs="Times New Roman"/>
          <w:sz w:val="24"/>
          <w:szCs w:val="24"/>
          <w:lang w:val="uk-UA" w:eastAsia="en-US"/>
        </w:rPr>
        <w:t>організації навчально-виховного процесу в усіх ланках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досягнення якісних змін інформаційних потоків та комунікацій в усіх ланках системи освіти, в освітньому процесі та в управлінні;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застосування сучасних технологій створення баз даних про освіту та освітні середовища, оперативного збору, обробки і обмінуінформації;</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оновлення й удосконалення матеріально-технічної та </w:t>
      </w:r>
      <w:r w:rsidRPr="00D84D1B">
        <w:rPr>
          <w:rFonts w:ascii="Times New Roman" w:eastAsia="Times New Roman" w:hAnsi="Times New Roman" w:cs="Times New Roman"/>
          <w:spacing w:val="-1"/>
          <w:sz w:val="24"/>
          <w:szCs w:val="24"/>
          <w:lang w:val="uk-UA" w:eastAsia="en-US"/>
        </w:rPr>
        <w:t>навчально-</w:t>
      </w:r>
      <w:r w:rsidRPr="00D84D1B">
        <w:rPr>
          <w:rFonts w:ascii="Times New Roman" w:eastAsia="Times New Roman" w:hAnsi="Times New Roman" w:cs="Times New Roman"/>
          <w:sz w:val="24"/>
          <w:szCs w:val="24"/>
          <w:lang w:val="uk-UA" w:eastAsia="en-US"/>
        </w:rPr>
        <w:t>методичної бази закладів загальної середньої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розвиток мережі всіх типів закладів 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впровадження нових державних стандартів 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створення  рівних  умов  для  доступності здобувачів освіти до </w:t>
      </w:r>
      <w:r w:rsidRPr="00D84D1B">
        <w:rPr>
          <w:rFonts w:ascii="Times New Roman" w:eastAsia="Times New Roman" w:hAnsi="Times New Roman" w:cs="Times New Roman"/>
          <w:spacing w:val="-1"/>
          <w:sz w:val="24"/>
          <w:szCs w:val="24"/>
          <w:lang w:val="uk-UA" w:eastAsia="en-US"/>
        </w:rPr>
        <w:t xml:space="preserve">якісної </w:t>
      </w:r>
      <w:r w:rsidRPr="00D84D1B">
        <w:rPr>
          <w:rFonts w:ascii="Times New Roman" w:eastAsia="Times New Roman" w:hAnsi="Times New Roman" w:cs="Times New Roman"/>
          <w:sz w:val="24"/>
          <w:szCs w:val="24"/>
          <w:lang w:val="uk-UA" w:eastAsia="en-US"/>
        </w:rPr>
        <w:t>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якості освітнього</w:t>
      </w:r>
      <w:r w:rsidRPr="00D84D1B">
        <w:rPr>
          <w:rFonts w:ascii="Times New Roman" w:eastAsia="Times New Roman" w:hAnsi="Times New Roman" w:cs="Times New Roman"/>
          <w:sz w:val="24"/>
          <w:szCs w:val="24"/>
          <w:lang w:val="uk-UA" w:eastAsia="en-US"/>
        </w:rPr>
        <w:tab/>
        <w:t xml:space="preserve">процесу з </w:t>
      </w:r>
      <w:r w:rsidRPr="00D84D1B">
        <w:rPr>
          <w:rFonts w:ascii="Times New Roman" w:eastAsia="Times New Roman" w:hAnsi="Times New Roman" w:cs="Times New Roman"/>
          <w:spacing w:val="-1"/>
          <w:sz w:val="24"/>
          <w:szCs w:val="24"/>
          <w:lang w:val="uk-UA" w:eastAsia="en-US"/>
        </w:rPr>
        <w:t xml:space="preserve">урахуванням </w:t>
      </w:r>
      <w:r w:rsidRPr="00D84D1B">
        <w:rPr>
          <w:rFonts w:ascii="Times New Roman" w:eastAsia="Times New Roman" w:hAnsi="Times New Roman" w:cs="Times New Roman"/>
          <w:sz w:val="24"/>
          <w:szCs w:val="24"/>
          <w:lang w:val="uk-UA" w:eastAsia="en-US"/>
        </w:rPr>
        <w:t>досягнень педагогічної науки та якості надання освітніх послуг;</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якості навчання і виховання  шляхом впровадження новітніх педагогічних та інформаційних технологій, поглиблення інтеграції освіти і науки, підвищення кваліфікації, компетентності та відповідальності педагогічних кадрів;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підтримка лідерів освітніх інновацій, стимулювання педагогічних колективів, що здійснюють експериментальну роботу з упровадження інноваційних технологій навчання;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color w:val="FF0000"/>
          <w:sz w:val="24"/>
          <w:szCs w:val="24"/>
          <w:lang w:val="uk-UA" w:eastAsia="en-US"/>
        </w:rPr>
      </w:pPr>
      <w:r w:rsidRPr="00D84D1B">
        <w:rPr>
          <w:rFonts w:ascii="Times New Roman" w:eastAsia="Times New Roman" w:hAnsi="Times New Roman" w:cs="Times New Roman"/>
          <w:sz w:val="24"/>
          <w:szCs w:val="24"/>
          <w:lang w:val="uk-UA" w:eastAsia="en-US"/>
        </w:rPr>
        <w:t xml:space="preserve">забезпечення навчальних закладів сучасним обладнанням, навчально-методичними матеріалами; покращення матеріально-технічної та навчальної бази закладів загальної </w:t>
      </w:r>
      <w:r w:rsidRPr="00D84D1B">
        <w:rPr>
          <w:rFonts w:ascii="Times New Roman" w:eastAsia="Times New Roman" w:hAnsi="Times New Roman" w:cs="Times New Roman"/>
          <w:sz w:val="24"/>
          <w:szCs w:val="24"/>
          <w:lang w:val="uk-UA" w:eastAsia="en-US"/>
        </w:rPr>
        <w:lastRenderedPageBreak/>
        <w:t>середньої освіти.</w:t>
      </w: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Обсяг фінансування завдань,визначених у розділ </w:t>
      </w:r>
      <w:r w:rsidRPr="00D84D1B">
        <w:rPr>
          <w:rFonts w:ascii="Times New Roman" w:eastAsia="Times New Roman" w:hAnsi="Times New Roman" w:cs="Times New Roman"/>
          <w:spacing w:val="-1"/>
          <w:sz w:val="24"/>
          <w:szCs w:val="24"/>
          <w:lang w:val="uk-UA" w:eastAsia="en-US"/>
        </w:rPr>
        <w:t xml:space="preserve">програми, </w:t>
      </w:r>
      <w:r w:rsidRPr="00D84D1B">
        <w:rPr>
          <w:rFonts w:ascii="Times New Roman" w:eastAsia="Times New Roman" w:hAnsi="Times New Roman" w:cs="Times New Roman"/>
          <w:sz w:val="24"/>
          <w:szCs w:val="24"/>
          <w:lang w:val="uk-UA" w:eastAsia="en-US"/>
        </w:rPr>
        <w:t>уточнюється щороку при формуванні відповідних бюджетів.</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5.2.2.Робота з обдарованими і талановитими дітьми та молоддю</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середньоїосвіти;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та оновлення науково-методичного забезпечення змісту, форм і методів роботи з обдарованими і талановитими дітьми та молоддю, створення умов для забезпечення рівного доступу обдарованих і талановитих дітей та молоді до якісної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напрямків роботи з обдарованими і талановитими дітьми та молоддю, розвиток ефективних систем виявлення, навчання, виховання і професійної орієнтації обдарованих і талановитих дітей тамолоді;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удосконалити систему соціальної підтримки і заохочення талановитих здобувачів освіти та педагогічних працівників, які працюють з обдарованими дітьми;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здійснювати видавництво кращих робіт здобувачів освіти та методичних матеріалів педагогічних 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модернізація обладнання у закладах освіти з метою створення умов для роботи з обдарованою молоддю.</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color w:val="006FC0"/>
          <w:sz w:val="24"/>
          <w:szCs w:val="24"/>
          <w:lang w:val="uk-UA" w:eastAsia="en-US"/>
        </w:rPr>
      </w:pPr>
      <w:r w:rsidRPr="00D84D1B">
        <w:rPr>
          <w:rFonts w:ascii="Times New Roman" w:eastAsia="Times New Roman" w:hAnsi="Times New Roman" w:cs="Times New Roman"/>
          <w:sz w:val="24"/>
          <w:szCs w:val="24"/>
          <w:lang w:val="uk-UA" w:eastAsia="en-US"/>
        </w:rPr>
        <w:t>створення  ефективної  системи  виявлення  та  підтримки  обдарованих    і талановитих дітей тамолоді;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інтелектуального розвитку і творчої самореалізації обдарованої учнівськоїмолоді;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рівного доступу обдарованих і талановитих дітей до якісної освіти у навчальних закладах;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розширення мережі навчальних закладів з поглибленим і профільним вивченням окремих предметів;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результативності учнів у олімпіадах, змаганнях та конкурсах;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консолідація зусиль місцевих органів виконавчої влади, органів місцевого самоврядування, навчальних закладів, установ та організацій через різні форми  роботи з обдарованою молоддю;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рівня професійної компетентності педагогічних працівників та підготовка їх до роботи з обдарованими дітьми;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якості науково-методичних, інформаційно-організаційних послуг, які надаються учителям, що працюють з обдарованими дітьми;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видавництво здобувачів освіти науково-дослідницьких робіт здобувачів освіти, збірників методичних матеріалів педагогічних 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узагальнювати передовий педагогічний досвід педагогічних працівників, що мають систему роботи з обдарованими дітьми та поповнювати відповідний інформаційно-ресурсний банкданих;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матеріально-технічної бази закладів освіти об’єднаної територіальної громади.</w:t>
      </w: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Обсяг фінансування завдань, визначених у розділі програми , уточнюється щороку при формуванні відповідних бюджетів.</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5.2.3. Збереження та розвиток здоров’я через освіту</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покращення здоров’язберігаючого середовища у закладах загальної середньої освіти на основі наступності і безперервності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розширювати мережу факультативів, гуртків, спецкурсів для здобувачів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створення умов для безпечної життєдіяльності та здорового способу життя, виховання в </w:t>
      </w:r>
      <w:r w:rsidRPr="00D84D1B">
        <w:rPr>
          <w:rFonts w:ascii="Times New Roman" w:eastAsia="Times New Roman" w:hAnsi="Times New Roman" w:cs="Times New Roman"/>
          <w:sz w:val="24"/>
          <w:szCs w:val="24"/>
          <w:lang w:val="uk-UA" w:eastAsia="en-US"/>
        </w:rPr>
        <w:lastRenderedPageBreak/>
        <w:t>дітей, здобувачів освіти та молоді особистої відповідальності за власне здоров’я і здоров’я родини, навичок самозбереження;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налагодження раціональної організації освітнього процесу, що базується на оптимальних для збереження і розвитку здоров’я здобувачів освіти матеріально-технічних і санітарно-гігієнічних умовах;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проводити профілактичну, оздоровчу та еколого-валеологічну освітню діяльність;</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об’єднати зусилля педагогічних колективів, медичних працівників, батьків для реалізації права дітей і підлітків на збереження та зміцнення фізичного і психічного здоров’я;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навчити школярів відповідальному ставленню до власного здоров’я та здоров’я оточуючих як до найвищих індивідуальних та суспільних цінностей;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організація активного дозвілля дітей;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удосконалити систему роботи з профілактики та запобігання дитячого травматизму;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розвиток професійного потенціалу педагогічних працівників громади щодо використання здоров’я зберігаючи 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популяризація здорового способу життя через єдиний інформаційний простір;</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розвитку матеріально-технічної бази для підтримки відповідних санітарно-гігієнічних умов у навчальних закладах з метою збереження здоров’я учасників освітнього середовища;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утримувати на належному рівні стадіони та спортивні майданчики закладів освіти, регулярно поновлювати спортивний інвентар;</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дієвості та ефективності роботи системи оздоровчих заходів  у  закладах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формування здорового способу життя в здобувачів освіти через підвищення якості викладання основ здоров’я на основі методики розвитку життєвих навичок;</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профілактика </w:t>
      </w:r>
      <w:r w:rsidRPr="00D84D1B">
        <w:rPr>
          <w:rFonts w:ascii="Times New Roman" w:eastAsia="Times New Roman" w:hAnsi="Times New Roman" w:cs="Times New Roman"/>
          <w:color w:val="0D0D0D"/>
          <w:sz w:val="24"/>
          <w:szCs w:val="24"/>
          <w:lang w:val="uk-UA" w:eastAsia="en-US"/>
        </w:rPr>
        <w:t>шкідливих звичок</w:t>
      </w:r>
      <w:r w:rsidRPr="00D84D1B">
        <w:rPr>
          <w:rFonts w:ascii="Times New Roman" w:eastAsia="Times New Roman" w:hAnsi="Times New Roman" w:cs="Times New Roman"/>
          <w:sz w:val="24"/>
          <w:szCs w:val="24"/>
          <w:lang w:val="uk-UA" w:eastAsia="en-US"/>
        </w:rPr>
        <w:t>, збереження та зміцнення здоров’я учасників освітнього процесу;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валеологічної освіченості здобувачів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color w:val="0D0D0D"/>
          <w:sz w:val="24"/>
          <w:szCs w:val="24"/>
          <w:lang w:val="uk-UA" w:eastAsia="en-US"/>
        </w:rPr>
      </w:pPr>
      <w:r w:rsidRPr="00D84D1B">
        <w:rPr>
          <w:rFonts w:ascii="Times New Roman" w:eastAsia="Times New Roman" w:hAnsi="Times New Roman" w:cs="Times New Roman"/>
          <w:color w:val="0D0D0D"/>
          <w:sz w:val="24"/>
          <w:szCs w:val="24"/>
          <w:lang w:val="uk-UA" w:eastAsia="en-US"/>
        </w:rPr>
        <w:t>організація роботи оздоровчих таборів із денним перебуванням дітей на базі закладів 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color w:val="0D0D0D"/>
          <w:sz w:val="24"/>
          <w:szCs w:val="24"/>
          <w:lang w:val="uk-UA" w:eastAsia="en-US"/>
        </w:rPr>
      </w:pPr>
      <w:r w:rsidRPr="00D84D1B">
        <w:rPr>
          <w:rFonts w:ascii="Times New Roman" w:eastAsia="Times New Roman" w:hAnsi="Times New Roman" w:cs="Times New Roman"/>
          <w:sz w:val="24"/>
          <w:szCs w:val="24"/>
          <w:lang w:val="uk-UA" w:eastAsia="en-US"/>
        </w:rPr>
        <w:t>ознайомлення педагогів з інноваційними методами формування  здорового способу життя;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підвищення поінформованості освітян з питань здоров’язбережувальних 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покращення якісних показників фізичної підготовки дітей та підлітків;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активна участь здобувачів освіти в спортивних змаганнях, заходах з протипожежної безпеки, безпеки руху, захисту людей від техногенних небезпек, природних небезпек.</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5.2.4. Інклюзивна освіта дітей з особливими освітніми потребами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раннє виявлення, психолого-педагогічне вивчення та повне охоплення дітей з особливостями психофізичного розвитку спеціальною освітою;</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інклюзивно-ресурсного центру;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поновлювати банк даних дітей з особливими потребами;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здійснювати навчально-методичний супровід корекційно-розвивального навчання;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упроваджувати комп’ютерно-орієнтовані корекційні педагогічні технології;</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здійснювати підготовку педагогічних працівників закладів освіти об’єднаної громади для роботи з дітьми, які мають особливі освітні потреби;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в навчальних закладах соціально-психологічні та організаційно-педагогічні умови для навчання, розвитку, адаптації в суспільстві та підготовки до трудової діяльності дітей з особливостями психофізичного розвитку, дітей-сиріт та дітей, позбавлених батьківського піклування;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пропагування та популяризація культури здорового способу життя;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поширювати інклюзивну модель освіти в систему діяльності закладів освіти громади.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забезпечення прав дітей із особливими потребами щодо здобуття ними рівного доступу до </w:t>
      </w:r>
      <w:r w:rsidRPr="00D84D1B">
        <w:rPr>
          <w:rFonts w:ascii="Times New Roman" w:eastAsia="Times New Roman" w:hAnsi="Times New Roman" w:cs="Times New Roman"/>
          <w:sz w:val="24"/>
          <w:szCs w:val="24"/>
          <w:lang w:val="uk-UA" w:eastAsia="en-US"/>
        </w:rPr>
        <w:lastRenderedPageBreak/>
        <w:t>якісної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системи соціального захисту дітей пільгових категорій і тих, які перебувають у несприятливих умовах та екстремальних ситуаціях;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поповнення матеріально-технічної і навчально-методичної бази та створення належних умов функціонування психолого-медико-педагогічної консультації, логопедичних пунктів, навчальних кабінетів практичних психологів та соціальних педагогів закладів освіти для організації роботи дітей  з особливими освітніми потребами;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якісного психолого-медико-педагогічного супроводу, адаптації та інтеграції у суспільство осіб із обмеженими можливостями.</w:t>
      </w: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Обсяг фінансування завдань, визначених у розділі програми, уточнюється щороку при формуванні відповідних бюджетів.</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5.2.5. Профільне навчання</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рівний доступ старшокласників до профільної та початкової допрофесійної підготовки;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удосконалювати систему допрофільної підготовки здобувачів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диференціацію, варіативність, багатопрофільність навчання з урахуванням регіональних умов функціонування системи  освіти громади;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сприяти поєднанню загальної середньої та професійноїосвіти;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виявлення на ранніх етапах навчання здібностей дитини до того чи іншого виду діяльності;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налагодити зв’язки загальноосвітніх навчальних закладів з вищими та науково-дослідними установами;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зв'язок школи і місцевого виробництва;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здійснювати</w:t>
      </w:r>
      <w:r w:rsidRPr="00D84D1B">
        <w:rPr>
          <w:rFonts w:ascii="Times New Roman" w:eastAsia="Times New Roman" w:hAnsi="Times New Roman" w:cs="Times New Roman"/>
          <w:sz w:val="24"/>
          <w:szCs w:val="24"/>
          <w:lang w:val="uk-UA" w:eastAsia="en-US"/>
        </w:rPr>
        <w:tab/>
        <w:t xml:space="preserve">моніторинговий супровід ефективності </w:t>
      </w:r>
      <w:r w:rsidRPr="00D84D1B">
        <w:rPr>
          <w:rFonts w:ascii="Times New Roman" w:eastAsia="Times New Roman" w:hAnsi="Times New Roman" w:cs="Times New Roman"/>
          <w:spacing w:val="-1"/>
          <w:sz w:val="24"/>
          <w:szCs w:val="24"/>
          <w:lang w:val="uk-UA" w:eastAsia="en-US"/>
        </w:rPr>
        <w:t xml:space="preserve">профільного </w:t>
      </w:r>
      <w:r w:rsidRPr="00D84D1B">
        <w:rPr>
          <w:rFonts w:ascii="Times New Roman" w:eastAsia="Times New Roman" w:hAnsi="Times New Roman" w:cs="Times New Roman"/>
          <w:sz w:val="24"/>
          <w:szCs w:val="24"/>
          <w:lang w:val="uk-UA" w:eastAsia="en-US"/>
        </w:rPr>
        <w:t>навчання;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w:t>
      </w:r>
      <w:r w:rsidRPr="00D84D1B">
        <w:rPr>
          <w:rFonts w:ascii="Times New Roman" w:eastAsia="Times New Roman" w:hAnsi="Times New Roman" w:cs="Times New Roman"/>
          <w:sz w:val="24"/>
          <w:szCs w:val="24"/>
          <w:lang w:val="uk-UA" w:eastAsia="en-US"/>
        </w:rPr>
        <w:tab/>
        <w:t>допрофільну</w:t>
      </w:r>
      <w:r w:rsidRPr="00D84D1B">
        <w:rPr>
          <w:rFonts w:ascii="Times New Roman" w:eastAsia="Times New Roman" w:hAnsi="Times New Roman" w:cs="Times New Roman"/>
          <w:sz w:val="24"/>
          <w:szCs w:val="24"/>
          <w:lang w:val="uk-UA" w:eastAsia="en-US"/>
        </w:rPr>
        <w:tab/>
        <w:t xml:space="preserve">підготовку здобувачів освіти шляхом </w:t>
      </w:r>
      <w:r w:rsidRPr="00D84D1B">
        <w:rPr>
          <w:rFonts w:ascii="Times New Roman" w:eastAsia="Times New Roman" w:hAnsi="Times New Roman" w:cs="Times New Roman"/>
          <w:spacing w:val="-1"/>
          <w:sz w:val="24"/>
          <w:szCs w:val="24"/>
          <w:lang w:val="uk-UA" w:eastAsia="en-US"/>
        </w:rPr>
        <w:t xml:space="preserve">введення </w:t>
      </w:r>
      <w:r w:rsidRPr="00D84D1B">
        <w:rPr>
          <w:rFonts w:ascii="Times New Roman" w:eastAsia="Times New Roman" w:hAnsi="Times New Roman" w:cs="Times New Roman"/>
          <w:sz w:val="24"/>
          <w:szCs w:val="24"/>
          <w:lang w:val="uk-UA" w:eastAsia="en-US"/>
        </w:rPr>
        <w:t>поглибленого вивчення предметів;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методичний супровід безперервного навчання педагогічних працівників, які працюють в профільній школі;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створити сучасну матеріально-технічну базу для організації якісного профільного навчання.</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вибору учнями профілю навчання та професійної орієнтації  згідно з їхніми інтересами;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впровадження нових моделей профільного навчання;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підготовка педагогів для реалізації профільного навчання;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оснащення кабінетів для профільного навчання старшокласників.</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5.2.6. Організація харчування здобувачів освіти закладів загальної середньої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color w:val="FF0000"/>
          <w:sz w:val="24"/>
          <w:szCs w:val="24"/>
          <w:lang w:val="uk-UA" w:eastAsia="en-US"/>
        </w:rPr>
      </w:pPr>
      <w:r w:rsidRPr="00D84D1B">
        <w:rPr>
          <w:rFonts w:ascii="Times New Roman" w:eastAsia="Times New Roman" w:hAnsi="Times New Roman" w:cs="Times New Roman"/>
          <w:sz w:val="24"/>
          <w:szCs w:val="24"/>
          <w:lang w:val="uk-UA" w:eastAsia="en-US"/>
        </w:rPr>
        <w:t>організація  якісного, збалансованого та дієтичногохарчування;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безкоштовним харчуванням здобувачів освіти 1-11 класів пільгових категорій, а саме: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та дітей, батьки яких є учасниками антитерористичної операції або мобілізовані в зону антитерористичної операції;</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харчування здобувачів освіти 1-4 класів  Смолінської загальноосвітньої  школи І-ІІІ ступенів №1, Смолінського НВО «Загальноосвітня школа І-ІІІ ступенів – гімназія – позашкільний навчальний заклад», Хмелівського навчально-виховного об’єднання, Копанської  філії Хмеліівського НВО, Якимівського навчально-виховного комплексу «Загальноосвітня школа І-ІІІ ступенів-дошкільний навчальний заклад»,  які не відносяться до пільгових категорій за рахунок коштів місцевого бюджету;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витрат комунальних послуг та енергоносіїв для приготування обідів з організації харчування здобувачів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lastRenderedPageBreak/>
        <w:t>забезпечити шкільні їдальні енергозберігаючим, технологічним та холодильним обладнанням, інвентарем для харчоблоків, посудом для приготування їжі та харчування дітей,меблями;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санітарним одягом обслуговуючий персонал харчоблоку, миючими та дезінфікуючими засобами;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удосконалювати естетичне оформлення обідніх залів;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проведення ремонту електромереж, водогонів, каналізацій, заміни вентиляційних систем.</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color w:val="0D0D0D"/>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color w:val="0D0D0D"/>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поліпшення якості харчування;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поліпшення показників здоров’я  загальноосвітніх шкіл, створення сприятливих умов для його збереження й зміцнення, нормального росту і розвитку здобувачів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в їдальнях і на харчоблоках умов, що відповідають вимогам санітарно-епідеміологічних правил і норм, естетичне оформлення обідніх залів;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здійснення комплексного підходу до оснащення їдалень та харчоблоків відповідно до сучасних вимог технології харчовоговиробництва.</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sz w:val="24"/>
          <w:szCs w:val="24"/>
          <w:lang w:val="uk-UA" w:eastAsia="en-US"/>
        </w:rPr>
        <w:t>5.2.7. «Шкільний автобус»</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i/>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прав громадян на доступність здобуття загальної середньої освіти шляхом організації безперебійного, безпечного, безоплатного перевезення здобувачів освіти закладів дошкільної, загальної середньої  освіти,   та  педагогічнихпрацівників, які мешкають за межами пішохідної доступності до навчальних закладів і додому;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підвезення здобувачів освіти та педагогічних працівників на  олімпіади, турніри, конкурси, гуртки, спортивні змагання, захист науково-дослідницьких робіт, конкурси фахової майстерності, до пунктів тестування, за маршрутами туристичних екскурсій;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придбання шкільного автобуса для забезпечення регулярного перевезення;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вирішення питань матеріально-технічного, кадрового забезпечення транспортних перевезень  автобусами;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місця постійного зберігання автобуса;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врегулювання питань організації випуску на лінію та безпечної експлуатації транспортних засобів;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розроблення та затвердження спеціалізованих транспортних маршрутів відповідно до діючого порядку;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організація режиму роботи навчальних закладів з врахуванням графіка підвезення дітей.</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соціального захисту учасників освітньогопроцесу;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досягнення позитивних зрушень у забезпеченні життєдіяльності сільського населення;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створеня належних умов дляздобуття повної загальної середньої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i/>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 xml:space="preserve">5.2.8. Організація  </w:t>
      </w:r>
      <w:r w:rsidRPr="00D84D1B">
        <w:rPr>
          <w:rFonts w:ascii="Times New Roman" w:eastAsia="Times New Roman" w:hAnsi="Times New Roman" w:cs="Times New Roman"/>
          <w:sz w:val="24"/>
          <w:szCs w:val="24"/>
          <w:lang w:val="uk-UA" w:eastAsia="en-US"/>
        </w:rPr>
        <w:t>оздоровлення та відпочинку дітей та здобувачів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16"/>
          <w:szCs w:val="16"/>
          <w:lang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Визначення проблеми, на розв’язання якої спрямована Програма</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Запорукою майбутнього кожної держави є здоров’я її населення. Екологічні, економічні, соціальні проблеми в суспільстві зумовлюють негативну тенденцію до погіршення фізичного, морального, психічного благополуччя громадян.</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Важливим постає питання в забезпеченні соціального захисту дитинства, турботі про здоров’я підростаючого покоління, реалізації конституційного права дітей на оздоровлення та відпочинок, як невід’ємної складової  державної політики.  В зв’язку з впливом різних факторів стан здоров’я дітей погіршується. Стресові перевантаження під час навчання у дітей шкільного віку сприяють розвитку у них різних хронічних захворювань. </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Економічні негаразди у державі викликають стрімке погіршення рівня життя багатьох сімей об’єднаної громади. Зростає кількість сімей з дітьми, сімейний бюджет яких не дозволяє оздоровити дитину. Залишається тенденція до збільшення кількості дітей-сиріт та дітей, </w:t>
      </w:r>
      <w:r w:rsidRPr="00D84D1B">
        <w:rPr>
          <w:rFonts w:ascii="Times New Roman" w:eastAsia="Times New Roman" w:hAnsi="Times New Roman" w:cs="Times New Roman"/>
          <w:sz w:val="24"/>
          <w:szCs w:val="24"/>
          <w:lang w:val="uk-UA" w:eastAsia="en-US"/>
        </w:rPr>
        <w:lastRenderedPageBreak/>
        <w:t>позбавлених батьківського піклування.</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ab/>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b/>
          <w:i/>
          <w:sz w:val="24"/>
          <w:szCs w:val="24"/>
          <w:lang w:val="uk-UA"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покращення якості оздоровлення та відпочинку дітей та молоді, збільшення кількості дітей, охоплених організованими формами оздоровлення та відпочинку, в першу чергу дітей, які потребують особливої соціальної уваги та підтримки;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оптимальних умов у  дитячих закладів для оздоровлення та відпочинку;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розвиток творчих здібностей дітей та молоді, формування здорового способу життя та патріотичне виховання.</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5.2.9. Фінансове забезпечення виконання Програми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val="uk-UA" w:eastAsia="en-US"/>
        </w:rPr>
      </w:pP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Видатки, пов’язані з відпочинком та оздоровленням дітей, здійснюються за рахунок виділених в установленому порядку коштів з державного, обласного та місцевого бюджетів, коштів підприємств, установ, організацій, професійних спілок, Фонду соціального страхування з тимчасової втрати працездатності, а також добровільних внесків юридичних і фізичних осіб та інших джерел, не заборонених законодавством.</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i/>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uk-UA" w:eastAsia="en-US"/>
        </w:rPr>
        <w:t>Очікувані результати:</w:t>
      </w: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Виконання  програми дасть змогу: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збільшити кількість дітей, охоплених організованими формами оздоровлення  та відпочинку, у тому числі дітей, які потребують особливої соціальної уваги та підтримки;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підвищити якість оздоровчих послуг;</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зміцнити матеріально-технічну базу дитячих закладів, де відбувається оздоровлення та відпочинок дітей;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підвищити рівень інформаційного забезпечення діяльності дитячих закладів оздоровлення та відпочинку.</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5.2.10. Стимули для педагогічних працівників </w:t>
      </w:r>
    </w:p>
    <w:p w:rsidR="00D84D1B" w:rsidRPr="00D84D1B" w:rsidRDefault="00D84D1B" w:rsidP="00D84D1B">
      <w:pPr>
        <w:widowControl w:val="0"/>
        <w:autoSpaceDE w:val="0"/>
        <w:autoSpaceDN w:val="0"/>
        <w:spacing w:after="0"/>
        <w:ind w:left="426"/>
        <w:rPr>
          <w:rFonts w:ascii="Times New Roman" w:eastAsia="Times New Roman" w:hAnsi="Times New Roman" w:cs="Times New Roman"/>
          <w:lang w:val="uk-UA" w:eastAsia="en-US"/>
        </w:rPr>
      </w:pPr>
      <w:r w:rsidRPr="00D84D1B">
        <w:rPr>
          <w:rFonts w:ascii="Times New Roman" w:eastAsia="Times New Roman" w:hAnsi="Times New Roman" w:cs="Times New Roman"/>
          <w:sz w:val="24"/>
          <w:szCs w:val="24"/>
          <w:lang w:val="uk-UA" w:eastAsia="en-US"/>
        </w:rPr>
        <w:t xml:space="preserve">- </w:t>
      </w:r>
      <w:r w:rsidRPr="00D84D1B">
        <w:rPr>
          <w:rFonts w:ascii="Times New Roman" w:eastAsia="Times New Roman" w:hAnsi="Times New Roman" w:cs="Times New Roman"/>
          <w:lang w:val="uk-UA" w:eastAsia="en-US"/>
        </w:rPr>
        <w:t>удосконалення матеріально-технічної бази закладів надасть зацікавленість педагогічних працівників  до роботи в закладах, що в свою чергу підвищить якість надання освітніх послуг.</w:t>
      </w:r>
    </w:p>
    <w:p w:rsidR="00D84D1B" w:rsidRPr="00D84D1B" w:rsidRDefault="00D84D1B" w:rsidP="00D84D1B">
      <w:pPr>
        <w:widowControl w:val="0"/>
        <w:autoSpaceDE w:val="0"/>
        <w:autoSpaceDN w:val="0"/>
        <w:spacing w:after="0"/>
        <w:ind w:left="426"/>
        <w:rPr>
          <w:rFonts w:ascii="Times New Roman" w:eastAsia="Times New Roman" w:hAnsi="Times New Roman" w:cs="Times New Roman"/>
          <w:lang w:val="uk-UA" w:eastAsia="en-US"/>
        </w:rPr>
      </w:pPr>
      <w:r w:rsidRPr="00D84D1B">
        <w:rPr>
          <w:rFonts w:ascii="Times New Roman" w:eastAsia="Times New Roman" w:hAnsi="Times New Roman" w:cs="Times New Roman"/>
          <w:lang w:val="uk-UA" w:eastAsia="en-US"/>
        </w:rPr>
        <w:t xml:space="preserve">- виплата одноразової грошової допомоги для покращення житлових умов, у розмірі 100 000,00 грн., педагогічним працівникам закладів освіти  Смолінської ТГ, що уклали договір про роботу на строк не менше як сім років; </w:t>
      </w:r>
    </w:p>
    <w:p w:rsidR="00D84D1B" w:rsidRPr="00D84D1B" w:rsidRDefault="00D84D1B" w:rsidP="00D84D1B">
      <w:pPr>
        <w:widowControl w:val="0"/>
        <w:autoSpaceDE w:val="0"/>
        <w:autoSpaceDN w:val="0"/>
        <w:spacing w:after="0"/>
        <w:ind w:left="426"/>
        <w:rPr>
          <w:rFonts w:ascii="Times New Roman" w:eastAsia="Times New Roman" w:hAnsi="Times New Roman" w:cs="Times New Roman"/>
          <w:lang w:eastAsia="en-US"/>
        </w:rPr>
      </w:pPr>
      <w:r w:rsidRPr="00D84D1B">
        <w:rPr>
          <w:rFonts w:ascii="Times New Roman" w:eastAsia="Times New Roman" w:hAnsi="Times New Roman" w:cs="Times New Roman"/>
          <w:lang w:val="uk-UA" w:eastAsia="en-US"/>
        </w:rPr>
        <w:t xml:space="preserve">- здійснення щомісячних додаткових стимулюючих оплат (премій) працівникам освітньої галузі у межах затвердженого фонду оплати праці, з метою диференціації заробітної плати працівників, урахування складності, відповідальності та умов виконуваної роботи, кваліфікації працівника та результатів його роботи а також з метою недопущення невиправданого зрівняння в оплаті праці. </w:t>
      </w:r>
      <w:r w:rsidRPr="00D84D1B">
        <w:rPr>
          <w:rFonts w:ascii="Times New Roman" w:eastAsia="Times New Roman" w:hAnsi="Times New Roman" w:cs="Times New Roman"/>
          <w:lang w:eastAsia="en-US"/>
        </w:rPr>
        <w:t xml:space="preserve">Преміювання може здійснюватись щомісячно від 50 % посадового окладу без урахування усіх надбавок до нього. Зазначені вище стимулюючі оплати (премії) не виплачуються: </w:t>
      </w:r>
    </w:p>
    <w:p w:rsidR="00D84D1B" w:rsidRPr="00D84D1B" w:rsidRDefault="00D84D1B" w:rsidP="00D84D1B">
      <w:pPr>
        <w:widowControl w:val="0"/>
        <w:numPr>
          <w:ilvl w:val="0"/>
          <w:numId w:val="45"/>
        </w:numPr>
        <w:autoSpaceDE w:val="0"/>
        <w:autoSpaceDN w:val="0"/>
        <w:spacing w:after="0"/>
        <w:rPr>
          <w:rFonts w:ascii="Times New Roman" w:eastAsia="Times New Roman" w:hAnsi="Times New Roman" w:cs="Times New Roman"/>
          <w:lang w:eastAsia="en-US"/>
        </w:rPr>
      </w:pPr>
      <w:r w:rsidRPr="00D84D1B">
        <w:rPr>
          <w:rFonts w:ascii="Times New Roman" w:eastAsia="Times New Roman" w:hAnsi="Times New Roman" w:cs="Times New Roman"/>
          <w:lang w:eastAsia="en-US"/>
        </w:rPr>
        <w:t>працівникам під час перебування їх в декретній відпусці;</w:t>
      </w:r>
    </w:p>
    <w:p w:rsidR="00D84D1B" w:rsidRPr="00D84D1B" w:rsidRDefault="00D84D1B" w:rsidP="00D84D1B">
      <w:pPr>
        <w:widowControl w:val="0"/>
        <w:numPr>
          <w:ilvl w:val="0"/>
          <w:numId w:val="45"/>
        </w:numPr>
        <w:autoSpaceDE w:val="0"/>
        <w:autoSpaceDN w:val="0"/>
        <w:spacing w:after="0"/>
        <w:rPr>
          <w:rFonts w:ascii="Times New Roman" w:eastAsia="Times New Roman" w:hAnsi="Times New Roman" w:cs="Times New Roman"/>
          <w:lang w:eastAsia="en-US"/>
        </w:rPr>
      </w:pPr>
      <w:r w:rsidRPr="00D84D1B">
        <w:rPr>
          <w:rFonts w:ascii="Times New Roman" w:eastAsia="Times New Roman" w:hAnsi="Times New Roman" w:cs="Times New Roman"/>
          <w:lang w:eastAsia="en-US"/>
        </w:rPr>
        <w:t xml:space="preserve">працівникам, які мають дисциплінарні стягнення за порушення трудової та/або виконавчої дисципліни; </w:t>
      </w:r>
    </w:p>
    <w:p w:rsidR="00D84D1B" w:rsidRPr="00D84D1B" w:rsidRDefault="00D84D1B" w:rsidP="00D84D1B">
      <w:pPr>
        <w:widowControl w:val="0"/>
        <w:numPr>
          <w:ilvl w:val="0"/>
          <w:numId w:val="45"/>
        </w:numPr>
        <w:autoSpaceDE w:val="0"/>
        <w:autoSpaceDN w:val="0"/>
        <w:spacing w:after="0"/>
        <w:rPr>
          <w:rFonts w:ascii="Times New Roman" w:eastAsia="Times New Roman" w:hAnsi="Times New Roman" w:cs="Times New Roman"/>
          <w:lang w:eastAsia="en-US"/>
        </w:rPr>
      </w:pPr>
      <w:r w:rsidRPr="00D84D1B">
        <w:rPr>
          <w:rFonts w:ascii="Times New Roman" w:eastAsia="Times New Roman" w:hAnsi="Times New Roman" w:cs="Times New Roman"/>
          <w:lang w:eastAsia="en-US"/>
        </w:rPr>
        <w:t xml:space="preserve">виплата премії до дня працівника освіти. </w:t>
      </w:r>
    </w:p>
    <w:p w:rsidR="00D84D1B" w:rsidRPr="00D84D1B" w:rsidRDefault="00D84D1B" w:rsidP="00D84D1B">
      <w:pPr>
        <w:widowControl w:val="0"/>
        <w:numPr>
          <w:ilvl w:val="0"/>
          <w:numId w:val="45"/>
        </w:numPr>
        <w:autoSpaceDE w:val="0"/>
        <w:autoSpaceDN w:val="0"/>
        <w:spacing w:after="0"/>
        <w:rPr>
          <w:rFonts w:ascii="Times New Roman" w:eastAsia="Times New Roman" w:hAnsi="Times New Roman" w:cs="Times New Roman"/>
          <w:lang w:eastAsia="en-US"/>
        </w:rPr>
      </w:pPr>
      <w:r w:rsidRPr="00D84D1B">
        <w:rPr>
          <w:rFonts w:ascii="Times New Roman" w:eastAsia="Times New Roman" w:hAnsi="Times New Roman" w:cs="Times New Roman"/>
          <w:lang w:eastAsia="en-US"/>
        </w:rPr>
        <w:t xml:space="preserve">забезпечення педагогічного персоналу житлом: сприяння у наданні кімнат у гуртожитках; надання службових квартир (за наявністю); сприянню у виділенні земельних ділянок під будівництво житла. </w:t>
      </w:r>
    </w:p>
    <w:p w:rsidR="00D84D1B" w:rsidRPr="00D84D1B" w:rsidRDefault="00D84D1B" w:rsidP="00D84D1B">
      <w:pPr>
        <w:widowControl w:val="0"/>
        <w:numPr>
          <w:ilvl w:val="0"/>
          <w:numId w:val="45"/>
        </w:numPr>
        <w:autoSpaceDE w:val="0"/>
        <w:autoSpaceDN w:val="0"/>
        <w:spacing w:after="0"/>
        <w:rPr>
          <w:rFonts w:ascii="Times New Roman" w:eastAsia="Times New Roman" w:hAnsi="Times New Roman" w:cs="Times New Roman"/>
          <w:lang w:eastAsia="en-US"/>
        </w:rPr>
      </w:pPr>
      <w:r w:rsidRPr="00D84D1B">
        <w:rPr>
          <w:rFonts w:ascii="Times New Roman" w:eastAsia="Times New Roman" w:hAnsi="Times New Roman" w:cs="Times New Roman"/>
          <w:lang w:eastAsia="en-US"/>
        </w:rPr>
        <w:t xml:space="preserve">створення умов ефективного функціонування в ОТГ освітньої галузі; </w:t>
      </w:r>
    </w:p>
    <w:p w:rsidR="00D84D1B" w:rsidRPr="00D84D1B" w:rsidRDefault="00D84D1B" w:rsidP="00D84D1B">
      <w:pPr>
        <w:widowControl w:val="0"/>
        <w:autoSpaceDE w:val="0"/>
        <w:autoSpaceDN w:val="0"/>
        <w:spacing w:after="0"/>
        <w:ind w:left="426"/>
        <w:rPr>
          <w:rFonts w:ascii="Times New Roman" w:eastAsia="Times New Roman" w:hAnsi="Times New Roman" w:cs="Times New Roman"/>
          <w:lang w:eastAsia="en-US"/>
        </w:rPr>
      </w:pPr>
      <w:r w:rsidRPr="00D84D1B">
        <w:rPr>
          <w:rFonts w:ascii="Times New Roman" w:eastAsia="Times New Roman" w:hAnsi="Times New Roman" w:cs="Times New Roman"/>
          <w:lang w:eastAsia="en-US"/>
        </w:rPr>
        <w:t xml:space="preserve">- підвищення соціального захисту педагогічних працівників. </w:t>
      </w:r>
    </w:p>
    <w:p w:rsidR="00D84D1B" w:rsidRPr="00D84D1B" w:rsidRDefault="00D84D1B" w:rsidP="00D84D1B">
      <w:pPr>
        <w:widowControl w:val="0"/>
        <w:autoSpaceDE w:val="0"/>
        <w:autoSpaceDN w:val="0"/>
        <w:spacing w:after="0"/>
        <w:ind w:left="426"/>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val="en-US" w:eastAsia="en-US"/>
        </w:rPr>
        <w:t>VI</w:t>
      </w:r>
      <w:r w:rsidRPr="00D84D1B">
        <w:rPr>
          <w:rFonts w:ascii="Times New Roman" w:eastAsia="Times New Roman" w:hAnsi="Times New Roman" w:cs="Times New Roman"/>
          <w:b/>
          <w:sz w:val="24"/>
          <w:szCs w:val="24"/>
          <w:lang w:eastAsia="en-US"/>
        </w:rPr>
        <w:t>. Інформаційно-навчальне середовище системи освіти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eastAsia="en-US"/>
        </w:rPr>
        <w:t>6.1. Єдиний інформаційно-освітній простір</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Завдання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lastRenderedPageBreak/>
        <w:t>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здійснення комплексної інформатизації освіти регіону через створення інформаційно-навчального середовища, запровадження новітніх інформаційних технологій у освітній процес, систему тестового оцінювання знань;</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проводити заміну технічно-застарілої комп’ютерної техніки;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забезпечення доступності до інформаційних ресурсів та медіаосвіти;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забезпечення умов вільного доступу до якісної освіти через інтернет;</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розвиток мереж інформації та знань на регіональному рівні;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підвищення інформаційної компетентності учасників освітнього процессу.</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en-US"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підвищення якісного рівня освітнього процесу в закладах 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оновлення матеріально-технічної бази в закладах загальної середньої освіти громади;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доведення показника підключення закладів освіти до глобальних інформаційних ресурсів з використанням високошвидкісних каналів до 100%;</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завершення створення єдиної освітньої мережі Інтернет в регіоні для доступу закладів загальної середньої освіти до світових інформаційних ресурсів та 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вдосконалення дистанційного навчання здобувачів освіти та вчителів, що надасть можливість створення умов для отримання повноцінної освіти, соціальної адаптації та реабілітації дітей з особливи освітніми потребами, які перебувають на довготривалому лікуванні, виявлення обдарованих учнів, налагодження їх ефективного електронного зв’язку з провідними фахівцями та вченими;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створення мережі електронних бібліотек і ресурсних центрів, що забезпечать інформаційну та науково-методичну підтримку навчального процесу;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підвищення рівня інформаційної компетентності та культури учасників освітнього процесу;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модернізація системи підготовки та підвищення кваліфікації педагогічних кадрів;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створення локальних інформаційних мереж закладів освіти та установ, єдиного інформаційного освітнього простору громади з комп’ютерною технологією збирання та опрацювання інформації.</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eastAsia="en-US"/>
        </w:rPr>
        <w:t>6.2. « Шкільна бібліотека»</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забезпечити заклади освіти громади навчально-методичними комплексами нового покоління, які відповідають державним та освітнім стандартам і спрямовані на розвиток особистості здобувачів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pacing w:val="1"/>
          <w:sz w:val="24"/>
          <w:szCs w:val="24"/>
          <w:lang w:eastAsia="en-US"/>
        </w:rPr>
        <w:t xml:space="preserve">обладнати </w:t>
      </w:r>
      <w:r w:rsidRPr="00D84D1B">
        <w:rPr>
          <w:rFonts w:ascii="Times New Roman" w:eastAsia="Times New Roman" w:hAnsi="Times New Roman" w:cs="Times New Roman"/>
          <w:sz w:val="24"/>
          <w:szCs w:val="24"/>
          <w:lang w:eastAsia="en-US"/>
        </w:rPr>
        <w:t xml:space="preserve">бібліотеки </w:t>
      </w:r>
      <w:r w:rsidRPr="00D84D1B">
        <w:rPr>
          <w:rFonts w:ascii="Times New Roman" w:eastAsia="Times New Roman" w:hAnsi="Times New Roman" w:cs="Times New Roman"/>
          <w:spacing w:val="1"/>
          <w:sz w:val="24"/>
          <w:szCs w:val="24"/>
          <w:lang w:eastAsia="en-US"/>
        </w:rPr>
        <w:t>закладів освіти</w:t>
      </w:r>
      <w:r w:rsidRPr="00D84D1B">
        <w:rPr>
          <w:rFonts w:ascii="Times New Roman" w:eastAsia="Times New Roman" w:hAnsi="Times New Roman" w:cs="Times New Roman"/>
          <w:sz w:val="24"/>
          <w:szCs w:val="24"/>
          <w:lang w:eastAsia="en-US"/>
        </w:rPr>
        <w:t xml:space="preserve"> комп'ютерами та </w:t>
      </w:r>
      <w:r w:rsidRPr="00D84D1B">
        <w:rPr>
          <w:rFonts w:ascii="Times New Roman" w:eastAsia="Times New Roman" w:hAnsi="Times New Roman" w:cs="Times New Roman"/>
          <w:spacing w:val="1"/>
          <w:sz w:val="24"/>
          <w:szCs w:val="24"/>
          <w:lang w:eastAsia="en-US"/>
        </w:rPr>
        <w:t xml:space="preserve">створити сучасні </w:t>
      </w:r>
      <w:r w:rsidRPr="00D84D1B">
        <w:rPr>
          <w:rFonts w:ascii="Times New Roman" w:eastAsia="Times New Roman" w:hAnsi="Times New Roman" w:cs="Times New Roman"/>
          <w:sz w:val="24"/>
          <w:szCs w:val="24"/>
          <w:lang w:eastAsia="en-US"/>
        </w:rPr>
        <w:t>індивідуальні робочі місця для самостійного пошуку і опрацювання інформації здобувачами освіти та вчителями;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реалізувати можливість замовлення необхідної літератури за допомогою електронного документообігу та Інтернет-технологій;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pacing w:val="2"/>
          <w:sz w:val="24"/>
          <w:szCs w:val="24"/>
          <w:lang w:eastAsia="en-US"/>
        </w:rPr>
        <w:t>удосконалити матеріально-технічну базу шкільних бібліотек</w:t>
      </w:r>
      <w:r w:rsidRPr="00D84D1B">
        <w:rPr>
          <w:rFonts w:ascii="Times New Roman" w:eastAsia="Times New Roman" w:hAnsi="Times New Roman" w:cs="Times New Roman"/>
          <w:spacing w:val="2"/>
          <w:sz w:val="24"/>
          <w:szCs w:val="24"/>
          <w:lang w:val="uk-UA" w:eastAsia="en-US"/>
        </w:rPr>
        <w:t>;</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pacing w:val="2"/>
          <w:sz w:val="24"/>
          <w:szCs w:val="24"/>
          <w:lang w:eastAsia="en-US"/>
        </w:rPr>
        <w:t xml:space="preserve">сприяти </w:t>
      </w:r>
      <w:r w:rsidRPr="00D84D1B">
        <w:rPr>
          <w:rFonts w:ascii="Times New Roman" w:eastAsia="Times New Roman" w:hAnsi="Times New Roman" w:cs="Times New Roman"/>
          <w:sz w:val="24"/>
          <w:szCs w:val="24"/>
          <w:lang w:eastAsia="en-US"/>
        </w:rPr>
        <w:t>утворенню єдиної  бібліотечно-інформаційної  мережі  громади;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xml:space="preserve">підвищити інформаційну культуру учасників </w:t>
      </w:r>
      <w:r w:rsidRPr="00D84D1B">
        <w:rPr>
          <w:rFonts w:ascii="Times New Roman" w:eastAsia="Times New Roman" w:hAnsi="Times New Roman" w:cs="Times New Roman"/>
          <w:spacing w:val="-1"/>
          <w:sz w:val="24"/>
          <w:szCs w:val="24"/>
          <w:lang w:eastAsia="en-US"/>
        </w:rPr>
        <w:t xml:space="preserve">освітнього </w:t>
      </w:r>
      <w:r w:rsidRPr="00D84D1B">
        <w:rPr>
          <w:rFonts w:ascii="Times New Roman" w:eastAsia="Times New Roman" w:hAnsi="Times New Roman" w:cs="Times New Roman"/>
          <w:sz w:val="24"/>
          <w:szCs w:val="24"/>
          <w:lang w:eastAsia="en-US"/>
        </w:rPr>
        <w:t>процессу.</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xml:space="preserve">підвищити інформаційну культуру учасників </w:t>
      </w:r>
      <w:r w:rsidRPr="00D84D1B">
        <w:rPr>
          <w:rFonts w:ascii="Times New Roman" w:eastAsia="Times New Roman" w:hAnsi="Times New Roman" w:cs="Times New Roman"/>
          <w:spacing w:val="-1"/>
          <w:sz w:val="24"/>
          <w:szCs w:val="24"/>
          <w:lang w:eastAsia="en-US"/>
        </w:rPr>
        <w:t xml:space="preserve">освітнього </w:t>
      </w:r>
      <w:r w:rsidRPr="00D84D1B">
        <w:rPr>
          <w:rFonts w:ascii="Times New Roman" w:eastAsia="Times New Roman" w:hAnsi="Times New Roman" w:cs="Times New Roman"/>
          <w:sz w:val="24"/>
          <w:szCs w:val="24"/>
          <w:lang w:eastAsia="en-US"/>
        </w:rPr>
        <w:t>процессу;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створення в кожному закладі загальної середньої освіти бібліотечно-інформаційного медіацентру;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pacing w:val="-4"/>
          <w:sz w:val="24"/>
          <w:szCs w:val="24"/>
          <w:lang w:eastAsia="en-US"/>
        </w:rPr>
        <w:t>забезпечення інформаційного супроводу освітнього процесу</w:t>
      </w:r>
      <w:r w:rsidRPr="00D84D1B">
        <w:rPr>
          <w:rFonts w:ascii="Times New Roman" w:eastAsia="Times New Roman" w:hAnsi="Times New Roman" w:cs="Times New Roman"/>
          <w:spacing w:val="-5"/>
          <w:sz w:val="24"/>
          <w:szCs w:val="24"/>
          <w:lang w:eastAsia="en-US"/>
        </w:rPr>
        <w:t>;</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створення єдиного освітньо-інформаційного простору  регіону.</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en-US" w:eastAsia="en-US"/>
        </w:rPr>
        <w:t>V</w:t>
      </w:r>
      <w:r w:rsidRPr="00D84D1B">
        <w:rPr>
          <w:rFonts w:ascii="Times New Roman" w:eastAsia="Times New Roman" w:hAnsi="Times New Roman" w:cs="Times New Roman"/>
          <w:b/>
          <w:sz w:val="24"/>
          <w:szCs w:val="24"/>
          <w:lang w:val="uk-UA" w:eastAsia="en-US"/>
        </w:rPr>
        <w:t>ІІ.  Позашкільна освіта</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16"/>
          <w:szCs w:val="16"/>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створення мережі гуртків та секцій відповідно до потреб здобувачів освіти та їх батьків;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lastRenderedPageBreak/>
        <w:t xml:space="preserve">забеспечення матеріально-технічної бази позашкільного навчального закладу;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забеспечення здобуття знань, умінь та навичок за інтересами, потреби у творчій самореалізації, організації змістовного дозвілля молоді;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розробка та впровадження нових виховних програм, технологій;</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формування банку даних щодо нормативно-правової бази функціонування та розвитку позашкільної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en-US"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впровадження якісно нових форм організації позашкільної освіти, задоволення освітніх потреб дітей шляхом залучення до науково-експериментальної, дослідницької, технічно-конструктивної, художньої, декоративно-прикладної, еколого-прикладної, туристсько-краєзнавчої та інших видів творчості;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соціально-педагогічного захисту неповнолітніх та організації їх дозвілля через систему позашкільної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залучення до гурткової роботи дітей з девіантною поведінкою, схильних до правопорушень, дітей соціально-незахищених категорій (з багатодітних та малозабезпечених сімей, сиріт, напівсиріт, тих, які потрапили у скрутні життєві обставини, дітей з особливими освітніми потребами);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забезпечення позашкільного навчального закладу науково-методичними матеріалами;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зміцнення матеріально-технічної бази позашкільного навчальногозакладу;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дієвих систем багатоканального фінансування галузі, інформатизації позашкільної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розробки педагогічними працівниками позашкільних навчальних закладів модифікованих та авторських програм гурткової роботи, участь в обласних та всеукраїнських конкурсах науково-методичних розробок за напрямами позашкільної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створення умов для налагодження співробітництва та обміну досвідом з питань розвитку талантів і здібностей дітей із закладами освіти в Україні та закордоном.</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val="en-US" w:eastAsia="en-US"/>
        </w:rPr>
        <w:t>V</w:t>
      </w:r>
      <w:r w:rsidRPr="00D84D1B">
        <w:rPr>
          <w:rFonts w:ascii="Times New Roman" w:eastAsia="Times New Roman" w:hAnsi="Times New Roman" w:cs="Times New Roman"/>
          <w:b/>
          <w:sz w:val="24"/>
          <w:szCs w:val="24"/>
          <w:lang w:val="uk-UA" w:eastAsia="en-US"/>
        </w:rPr>
        <w:t>ІІІ</w:t>
      </w:r>
      <w:r w:rsidRPr="00D84D1B">
        <w:rPr>
          <w:rFonts w:ascii="Times New Roman" w:eastAsia="Times New Roman" w:hAnsi="Times New Roman" w:cs="Times New Roman"/>
          <w:b/>
          <w:sz w:val="24"/>
          <w:szCs w:val="24"/>
          <w:lang w:eastAsia="en-US"/>
        </w:rPr>
        <w:t>. Кадрове забезпечення</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сприяти оптимізації кадрового забезпечення  закладів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сприяти своєчасному підвищенню кваліфікації та атестації педагогічних 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забезпечити належні та комфортні умови організаційно-педагогічноїроботи;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сприяти формуванню систем психологічної та правової освіти, підвищенню компетентності педагогічнихпрацівників;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розвивати єдине інформаційне середовище системи освіти громади на базі порталу управління освіти, що дасть можливість оперативного доступу до необхідної інформації споживачам освітніхпослуг;</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здійснювати підготовку педагогічних кадрів до роботи за новим змістом і програмами;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забезпечувати науково-методичний супровід та навчально-методичне забезпечення професійної діяльності педагогів, які працюють з дітьми з особливими освітніми потребами, обдарованими учнями.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прогнозуватти кадрові потреби в системі прийняття стратегічних рішень у сфері освітти громади та здійснювати заходи щодо підтримки молодих педагогічних працівників.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створювати в органах місцевого самоврядування умов щодо запровадження інноваційних механізмів відбору, творчого розвитку обдарованої молоді та здоббуя вищої педагогічної освітизподальшим працевлаштуванням в  заклади освіти громади .</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забезпечення професійного розвитку педагогічних, управлінських і методичних кадрів;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здійснення науково-методичного супроводу освітнього процесу;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мотивації до неперервної педагогічної освіти протягом усього життя з урахуванням вимог сучасного інформаційно-технологічного суспільства;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стабілізація кадрового складу закладів дошкільної, загальної середньої освіти;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створення системи професійно-педагогічної адаптації молодих фахівців;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lastRenderedPageBreak/>
        <w:t>поліпшення соціально-економічного становища педагогічних працівників, морального і матеріального стимулювання їхньої професійної діяльності.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молодими спеціалістами закладів освіти.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val="uk-UA" w:eastAsia="en-US"/>
        </w:rPr>
        <w:t>ІХ</w:t>
      </w:r>
      <w:r w:rsidRPr="00D84D1B">
        <w:rPr>
          <w:rFonts w:ascii="Times New Roman" w:eastAsia="Times New Roman" w:hAnsi="Times New Roman" w:cs="Times New Roman"/>
          <w:b/>
          <w:sz w:val="24"/>
          <w:szCs w:val="24"/>
          <w:lang w:eastAsia="en-US"/>
        </w:rPr>
        <w:t>. Партнерство та співпраця</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Освіта без кордонів</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eastAsia="en-US"/>
        </w:rPr>
      </w:pPr>
      <w:r w:rsidRPr="00D84D1B">
        <w:rPr>
          <w:rFonts w:ascii="Times New Roman" w:eastAsia="Times New Roman" w:hAnsi="Times New Roman" w:cs="Times New Roman"/>
          <w:i/>
          <w:sz w:val="24"/>
          <w:szCs w:val="24"/>
          <w:lang w:eastAsia="en-US"/>
        </w:rPr>
        <w:t>Завдання: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забезпечити дієву організаційну, методичну підтримку комплексних змістовних програм регіонального та міжнародного освітнього партнерства;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налагодити міжрегіональне співробітництво з метою обміну та поширення педагогічного досвіду;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брати участь у науково-практичних конференціях, симпозіумах, семінарах, тренінгах, круглих столах, Інтернет-конференціях, вебінарах;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удосконалювати форми й методи партнерської співпраці;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залучати здобувачів освіти та педагогічних працівників громади до участі у міжнародних освітніх  проектах, програмах  та конкурсах.</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i/>
          <w:sz w:val="24"/>
          <w:szCs w:val="24"/>
          <w:lang w:val="uk-UA" w:eastAsia="en-US"/>
        </w:rPr>
      </w:pPr>
      <w:r w:rsidRPr="00D84D1B">
        <w:rPr>
          <w:rFonts w:ascii="Times New Roman" w:eastAsia="Times New Roman" w:hAnsi="Times New Roman" w:cs="Times New Roman"/>
          <w:i/>
          <w:sz w:val="24"/>
          <w:szCs w:val="24"/>
          <w:lang w:val="en-US" w:eastAsia="en-US"/>
        </w:rPr>
        <w:t>Очікувані результати: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підвищення рівня та якості освіти в закладах загальної середньої освіти через поширення прогресивного міжнародного досвіду;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налагодження безпосередніх контактів і партнерських зв’язків між навчальними закладами регіону та закордонними українськими школами й освітніми центрами зарубіжжя;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зростання рівня поінформованості педагогів громади щодо європейського освітнього простору;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розробка та реалізація спільних міжнародних освітніх проектів.</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val="uk-UA" w:eastAsia="en-US"/>
        </w:rPr>
        <w:t>Х</w:t>
      </w:r>
      <w:r w:rsidRPr="00D84D1B">
        <w:rPr>
          <w:rFonts w:ascii="Times New Roman" w:eastAsia="Times New Roman" w:hAnsi="Times New Roman" w:cs="Times New Roman"/>
          <w:b/>
          <w:sz w:val="24"/>
          <w:szCs w:val="24"/>
          <w:lang w:eastAsia="en-US"/>
        </w:rPr>
        <w:t>. Перелік завдань і заходів програмита очікувані результати виконання Програми</w:t>
      </w:r>
    </w:p>
    <w:p w:rsidR="00D84D1B" w:rsidRPr="00D84D1B" w:rsidRDefault="00D84D1B" w:rsidP="00D84D1B">
      <w:pPr>
        <w:widowControl w:val="0"/>
        <w:autoSpaceDE w:val="0"/>
        <w:autoSpaceDN w:val="0"/>
        <w:spacing w:after="0" w:line="240" w:lineRule="auto"/>
        <w:jc w:val="both"/>
        <w:rPr>
          <w:rFonts w:ascii="Times New Roman" w:eastAsia="Times New Roman" w:hAnsi="Times New Roman" w:cs="Times New Roman"/>
          <w:b/>
          <w:sz w:val="24"/>
          <w:szCs w:val="24"/>
          <w:lang w:eastAsia="en-US"/>
        </w:rPr>
      </w:pP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для  населення  громади   державних   гарантій   доступності  та  рівних  можливостей   отримання   повноцінної   освіти  незалежно  від  місця  проживання  і  матеріального  статку:  безоплатності   повної загальної середньої освіти в межах державних стандартів.</w:t>
      </w: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Досягнення нової сучасної якості дошкільної, загальної середньої, позашкільної освіти з варіативною соціальною адресністю умов її здобуття відповідно до запитів та можливостей споживачів освітніх послуг; максимальне наближення навчання івиховання кожного здобувача освіти до їх сутності, здібностей та особливостей.</w:t>
      </w: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умов здобуття освіти в умовах, що гарантують здоров'я,  захист прав особистості здобувачів освіти в освітньому процесі, їх психологічну і фізичну безпеку.</w:t>
      </w: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Упровадження технологій управління на новій методологічній основі перерозподілу та консолідації фінансових, кадрових та матеріальних ресурсів розвитку освіти.</w:t>
      </w: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Забезпечення умов для апробації та ефективного впровадження прогресивних технологій інноваційного розвитку, сучасних принципів організації навчально-виховного процесу в усіх ланках освіти.</w:t>
      </w: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Досягнення  якісних  змін  інформаційних  потоків   та   комунікацій в усіх ланках системи освіти,  в  освітньому  процесі  та  в  управлінні;  застосування сучасних технологій створення баз даних про освіту та освітні середовища, оперативного збору, обробки і обміну інформації.</w:t>
      </w:r>
    </w:p>
    <w:p w:rsidR="00D84D1B" w:rsidRPr="00D84D1B" w:rsidRDefault="00D84D1B" w:rsidP="00D84D1B">
      <w:pPr>
        <w:widowControl w:val="0"/>
        <w:numPr>
          <w:ilvl w:val="0"/>
          <w:numId w:val="46"/>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xml:space="preserve">Піднесення соціального статусу і професіоналізму педагогічних працівників; приведення змісту фундаментальної, психолого-педагогічної, методичної, інформаційно-технологічної практичної та соціально-гуманітарної підготовки і підвищення кваліфікації педагогічних працівників у відповідність до вимог інформаційно-технологічного суспільства і змін, що відбуваються у соціально-економічній, духовній та гуманітарній сферах; орієнтація підготовки та перепідготовки педагогічних кадрів на інноваційні підходи до освіти, </w:t>
      </w:r>
      <w:r w:rsidRPr="00D84D1B">
        <w:rPr>
          <w:rFonts w:ascii="Times New Roman" w:eastAsia="Times New Roman" w:hAnsi="Times New Roman" w:cs="Times New Roman"/>
          <w:sz w:val="24"/>
          <w:szCs w:val="24"/>
          <w:lang w:eastAsia="en-US"/>
        </w:rPr>
        <w:lastRenderedPageBreak/>
        <w:t>упровадження сучасних форм, методів і технологій, вибудовування демократичних комунікацій, ділового партнерства, визнання унікальної цінності особистості учасників освітнього процесу в навчальних закладах.</w:t>
      </w: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Основним узагальнюючим результативним чинником виконання Програми має стати збалансована відповідність:</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якості освітнього процесу в навчальних закладах відповідно до цілей і стандартів освіти вдержаві;</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задоволеності очікувань учасників процесу освіти від якості наданих закладами освіти послуг.</w:t>
      </w: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en-US" w:eastAsia="en-US"/>
        </w:rPr>
        <w:t>Ці результати конкретизуватимуться 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створенні механізмів сталого розвитку системи освіти Смолінської об’єднаної територіальної громади;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досягненні якості мережі навчальних закладів за змістом освіти, формами і мовою її здобуття; безпечністю та сприятливістю умов навчально-виховного процесу для здоров'я учасників;</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забезпечення наступності і безперервності освіти у всіх її ланках;</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розвинутості сучасного ресурсного забезпечення навчальних закладів у регіоні, у тому числі матеріально-технічного, навчально-методичного, інформаційно-комунікаційного оснащення, кадрового забезпечення;</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створенні комфортних соціально-психологічних умов діяльності для всіх учасників освітнього процесу, що ґрунтуватимуться на впровадженні в життя колективів навчальних закладів ідейлюдино-центризму;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досягненні ефективної моделі управління якістю освіти в об’єднаній громаді на підставі розбудови системного моніторингу стану та результатів функціонування і розвитку системи освіти на всіх рівнях, адаптивності управління, прийнятті ефективних управлінських рішень за результатами;</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відповідності державним стандартам, конкурентноздатності здобутої випускниками навчальних закладів освіти незалежно від їх соціального статусу, фізичних та особистих можливостей.</w:t>
      </w:r>
    </w:p>
    <w:p w:rsidR="00D84D1B" w:rsidRPr="00D84D1B" w:rsidRDefault="00D84D1B" w:rsidP="00D84D1B">
      <w:pPr>
        <w:widowControl w:val="0"/>
        <w:autoSpaceDE w:val="0"/>
        <w:autoSpaceDN w:val="0"/>
        <w:spacing w:after="0" w:line="240" w:lineRule="auto"/>
        <w:ind w:firstLine="360"/>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З метою системного аналізу реалізації Програми буде проводитись щорічний моніторинг виконання передбачених заходів.</w:t>
      </w:r>
    </w:p>
    <w:p w:rsidR="00D84D1B" w:rsidRPr="00D84D1B" w:rsidRDefault="00D84D1B" w:rsidP="00D84D1B">
      <w:pPr>
        <w:widowControl w:val="0"/>
        <w:autoSpaceDE w:val="0"/>
        <w:autoSpaceDN w:val="0"/>
        <w:spacing w:after="0" w:line="240" w:lineRule="auto"/>
        <w:ind w:firstLine="360"/>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Термін дії Програми 2021 – 2025 роки.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val="uk-UA" w:eastAsia="en-US"/>
        </w:rPr>
        <w:t>ХІ</w:t>
      </w:r>
      <w:r w:rsidRPr="00D84D1B">
        <w:rPr>
          <w:rFonts w:ascii="Times New Roman" w:eastAsia="Times New Roman" w:hAnsi="Times New Roman" w:cs="Times New Roman"/>
          <w:b/>
          <w:sz w:val="24"/>
          <w:szCs w:val="24"/>
          <w:lang w:eastAsia="en-US"/>
        </w:rPr>
        <w:t>. Система управління та контролю за ходом виконання Програми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eastAsia="en-US"/>
        </w:rPr>
      </w:pP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Організаційний супровід та координація діяльності щодо виконання Програми здійснюється відділом  освіти, культури, молоді та спорту Смолінської об’єднаної територіальної громади.</w:t>
      </w: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Відділ  освіти освіти, культури, молоді та спорту об’єднаної територіальної громади здійснює аналіз стану реалізації Програми і надає інформацію про її виконання селищному голові.</w:t>
      </w:r>
    </w:p>
    <w:p w:rsidR="00D84D1B" w:rsidRPr="00D84D1B" w:rsidRDefault="00D84D1B" w:rsidP="00D84D1B">
      <w:pPr>
        <w:widowControl w:val="0"/>
        <w:autoSpaceDE w:val="0"/>
        <w:autoSpaceDN w:val="0"/>
        <w:spacing w:after="0" w:line="240" w:lineRule="auto"/>
        <w:ind w:firstLine="708"/>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Начальник відділу освіти,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color w:val="FF0000"/>
          <w:sz w:val="24"/>
          <w:szCs w:val="24"/>
          <w:lang w:eastAsia="en-US"/>
        </w:rPr>
      </w:pPr>
      <w:r w:rsidRPr="00D84D1B">
        <w:rPr>
          <w:rFonts w:ascii="Times New Roman" w:eastAsia="Times New Roman" w:hAnsi="Times New Roman" w:cs="Times New Roman"/>
          <w:sz w:val="24"/>
          <w:szCs w:val="24"/>
          <w:lang w:eastAsia="en-US"/>
        </w:rPr>
        <w:t>культури, молоді та спорту __________________ Олександра МАЙСТРЕНКО</w:t>
      </w:r>
    </w:p>
    <w:p w:rsidR="00D84D1B" w:rsidRPr="00D84D1B" w:rsidRDefault="00D84D1B" w:rsidP="00D84D1B">
      <w:pPr>
        <w:spacing w:after="0" w:line="240" w:lineRule="auto"/>
        <w:rPr>
          <w:rFonts w:ascii="Times New Roman" w:eastAsia="Times New Roman" w:hAnsi="Times New Roman" w:cs="Times New Roman"/>
          <w:sz w:val="24"/>
          <w:szCs w:val="24"/>
          <w:lang w:val="uk-UA" w:eastAsia="en-US"/>
        </w:rPr>
        <w:sectPr w:rsidR="00D84D1B" w:rsidRPr="00D84D1B" w:rsidSect="00D84D1B">
          <w:type w:val="nextColumn"/>
          <w:pgSz w:w="11900" w:h="16840"/>
          <w:pgMar w:top="567" w:right="560" w:bottom="567" w:left="1134" w:header="0" w:footer="0" w:gutter="0"/>
          <w:cols w:space="720"/>
        </w:sectPr>
      </w:pP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Додаток 1</w:t>
      </w: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 Комплексної Програми розвитку освіти</w:t>
      </w: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Смолінської об’єднаної територіальної громади</w:t>
      </w: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 2021-2025 роки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u w:val="single"/>
          <w:lang w:val="uk-UA"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 xml:space="preserve">Відомості про заклади освіти </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t>Смолінської селищної територіальної громади</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val="uk-UA" w:eastAsia="en-US"/>
        </w:rPr>
      </w:pP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Станом на грудень 2023 р. у Смолінській селищній територіальній громаді функціонує 4 закладів загальної середньої освіти (далі - ЗЗСО), 2 закладів дошкільної освіти (далі - ЗДО) та 1 мистецька школа:</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Смолінський ліцей №1;</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Смолінський ліцей №2;</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Хмелівський ліцей</w:t>
      </w:r>
      <w:r w:rsidRPr="00D84D1B">
        <w:rPr>
          <w:rFonts w:ascii="Times New Roman" w:eastAsia="Times New Roman" w:hAnsi="Times New Roman" w:cs="Times New Roman"/>
          <w:color w:val="FF0000"/>
          <w:sz w:val="24"/>
          <w:szCs w:val="24"/>
          <w:lang w:val="uk-UA" w:eastAsia="en-US"/>
        </w:rPr>
        <w:t xml:space="preserve">;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Якимівська гімназія;</w:t>
      </w:r>
    </w:p>
    <w:p w:rsidR="00D84D1B" w:rsidRPr="00D84D1B" w:rsidRDefault="00D84D1B" w:rsidP="00D84D1B">
      <w:pPr>
        <w:widowControl w:val="0"/>
        <w:numPr>
          <w:ilvl w:val="0"/>
          <w:numId w:val="44"/>
        </w:numPr>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Смолінський заклад дошкільної освіти  №3 «Ромашка»;</w:t>
      </w:r>
    </w:p>
    <w:p w:rsidR="00D84D1B" w:rsidRPr="00D84D1B" w:rsidRDefault="00D84D1B" w:rsidP="00D84D1B">
      <w:pPr>
        <w:widowControl w:val="0"/>
        <w:numPr>
          <w:ilvl w:val="0"/>
          <w:numId w:val="44"/>
        </w:numPr>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Хмелівський заклад дошкільної освіти  «Струмочок»;</w:t>
      </w:r>
    </w:p>
    <w:p w:rsidR="00D84D1B" w:rsidRPr="00D84D1B" w:rsidRDefault="00D84D1B" w:rsidP="00D84D1B">
      <w:pPr>
        <w:widowControl w:val="0"/>
        <w:numPr>
          <w:ilvl w:val="0"/>
          <w:numId w:val="44"/>
        </w:numPr>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Смолінська мистецька школа.</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 У закладах навчається  здобувачів освіти у ЗЗСО - 1307 та 254 у ЗДО відповідно. Створено 74 клас у ЗЗСО, 12 груп у ЗДО.</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color w:val="FF0000"/>
          <w:sz w:val="24"/>
          <w:szCs w:val="24"/>
          <w:lang w:val="uk-UA" w:eastAsia="en-US"/>
        </w:rPr>
      </w:pPr>
      <w:r w:rsidRPr="00D84D1B">
        <w:rPr>
          <w:rFonts w:ascii="Times New Roman" w:eastAsia="Times New Roman" w:hAnsi="Times New Roman" w:cs="Times New Roman"/>
          <w:sz w:val="24"/>
          <w:szCs w:val="24"/>
          <w:lang w:val="uk-UA" w:eastAsia="en-US"/>
        </w:rPr>
        <w:t>У закладах освіти Смолінської об’єднаної територіальної громади працює 125 вчителів,   29 педпрацівників ЗДОта</w:t>
      </w:r>
      <w:r w:rsidRPr="00D84D1B">
        <w:rPr>
          <w:rFonts w:ascii="Times New Roman" w:eastAsia="Times New Roman" w:hAnsi="Times New Roman" w:cs="Times New Roman"/>
          <w:color w:val="FF0000"/>
          <w:sz w:val="24"/>
          <w:szCs w:val="24"/>
          <w:lang w:val="uk-UA" w:eastAsia="en-US"/>
        </w:rPr>
        <w:t xml:space="preserve"> </w:t>
      </w:r>
      <w:r w:rsidRPr="00D84D1B">
        <w:rPr>
          <w:rFonts w:ascii="Times New Roman" w:eastAsia="Times New Roman" w:hAnsi="Times New Roman" w:cs="Times New Roman"/>
          <w:sz w:val="24"/>
          <w:szCs w:val="24"/>
          <w:lang w:val="uk-UA" w:eastAsia="en-US"/>
        </w:rPr>
        <w:t>14 викладачів мистецької школи.</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 ЗЗСО функціонує  5 груп  продовженого дня.</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iCs/>
          <w:sz w:val="24"/>
          <w:szCs w:val="24"/>
          <w:lang w:val="uk-UA" w:eastAsia="en-US"/>
        </w:rPr>
      </w:pPr>
      <w:r w:rsidRPr="00D84D1B">
        <w:rPr>
          <w:rFonts w:ascii="Times New Roman" w:eastAsia="Times New Roman" w:hAnsi="Times New Roman" w:cs="Times New Roman"/>
          <w:iCs/>
          <w:sz w:val="24"/>
          <w:szCs w:val="24"/>
          <w:lang w:val="uk-UA" w:eastAsia="en-US"/>
        </w:rPr>
        <w:t>На базі Смолінського ліцею №2 функціонують групи профільного навчання:</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iCs/>
          <w:sz w:val="24"/>
          <w:szCs w:val="24"/>
          <w:lang w:val="uk-UA" w:eastAsia="en-US"/>
        </w:rPr>
      </w:pPr>
      <w:r w:rsidRPr="00D84D1B">
        <w:rPr>
          <w:rFonts w:ascii="Times New Roman" w:eastAsia="Times New Roman" w:hAnsi="Times New Roman" w:cs="Times New Roman"/>
          <w:iCs/>
          <w:sz w:val="24"/>
          <w:szCs w:val="24"/>
          <w:lang w:val="uk-UA" w:eastAsia="en-US"/>
        </w:rPr>
        <w:t xml:space="preserve"> іноземна мова – 10 уч. (11 кл.), історія України – 26 уч. (10 кл.), українська мова – 24 уч. (10 кл.), 29 уч.(11 клас); Всесвітня історія – 26 (10 клас). </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iCs/>
          <w:sz w:val="24"/>
          <w:szCs w:val="24"/>
          <w:lang w:val="uk-UA" w:eastAsia="en-US"/>
        </w:rPr>
      </w:pPr>
      <w:r w:rsidRPr="00D84D1B">
        <w:rPr>
          <w:rFonts w:ascii="Times New Roman" w:eastAsia="Times New Roman" w:hAnsi="Times New Roman" w:cs="Times New Roman"/>
          <w:iCs/>
          <w:sz w:val="24"/>
          <w:szCs w:val="24"/>
          <w:lang w:val="uk-UA" w:eastAsia="en-US"/>
        </w:rPr>
        <w:t>На базі Смолінської ЗШ №1: історія України - 15 уч (10 кл.); Всесвітня історія -15 (10 кл.); українська мова – 18 уч. (11 кл.); українська література – 18 уч. ( 11 кл.).</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iCs/>
          <w:color w:val="FF0000"/>
          <w:sz w:val="24"/>
          <w:szCs w:val="24"/>
          <w:lang w:val="uk-UA" w:eastAsia="en-US"/>
        </w:rPr>
      </w:pPr>
      <w:r w:rsidRPr="00D84D1B">
        <w:rPr>
          <w:rFonts w:ascii="Times New Roman" w:eastAsia="Times New Roman" w:hAnsi="Times New Roman" w:cs="Times New Roman"/>
          <w:sz w:val="24"/>
          <w:szCs w:val="24"/>
          <w:lang w:val="uk-UA" w:eastAsia="en-US"/>
        </w:rPr>
        <w:t xml:space="preserve">На базі Хмелівського навчально-виховного об’єднання: біологія і екологія – 39 уч. (10-11кл.). </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Організовано для дітей з особливими потребами індивідуальну форму навчання – 2 чол. Та інклюзивну – 17 чол. </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color w:val="FF0000"/>
          <w:sz w:val="24"/>
          <w:szCs w:val="24"/>
          <w:lang w:val="uk-UA" w:eastAsia="en-US"/>
        </w:rPr>
      </w:pPr>
      <w:r w:rsidRPr="00D84D1B">
        <w:rPr>
          <w:rFonts w:ascii="Times New Roman" w:eastAsia="Times New Roman" w:hAnsi="Times New Roman" w:cs="Times New Roman"/>
          <w:sz w:val="24"/>
          <w:szCs w:val="24"/>
          <w:lang w:val="uk-UA" w:eastAsia="en-US"/>
        </w:rPr>
        <w:t>Для здобувачів освіти при ліцеї №2 організовано вечірньо-заочну форму навчання – 10 чол.</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Діти забезпечені гарячим харчуванням. У ЗЗСО ціна харчування становить: для учнів 1-4 кл. – 10 грн., для учнів 5-11 кл. - 15 грн., у групах подовженого дня – 15 грн. З них 100% оплачується коштами місцевого бюджету для здобувачів освіти 1-4 класів. Діти пільгових категорій харчуються за кошти місцевого бюджету 100%.</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Ціна на харчування здобувачів освіти у ЗДО становить: для ясельних груп – 40 грн., з них 60% - за рахунок батьківської плати , для садових груп – 45 грн., з них за рахунок батьківської плати 60% та 40 % вартості харчування за рахунок місцевого бюджету.Діти пільгових категорій харчуються за кошти місцевого бюджету 100%.</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ind w:firstLine="360"/>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ind w:firstLine="360"/>
        <w:jc w:val="center"/>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Начальник відділу освіти,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color w:val="FF0000"/>
          <w:sz w:val="24"/>
          <w:szCs w:val="24"/>
          <w:lang w:eastAsia="en-US"/>
        </w:rPr>
      </w:pPr>
      <w:r w:rsidRPr="00D84D1B">
        <w:rPr>
          <w:rFonts w:ascii="Times New Roman" w:eastAsia="Times New Roman" w:hAnsi="Times New Roman" w:cs="Times New Roman"/>
          <w:sz w:val="24"/>
          <w:szCs w:val="24"/>
          <w:lang w:eastAsia="en-US"/>
        </w:rPr>
        <w:t>культури, молоді та спорту __________________ Олександра МАЙСТРЕНКО</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Додаток 2</w:t>
      </w: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 Комплексної Програми розвитку освіти</w:t>
      </w: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Смолінської об’єднаної територіальної громади</w:t>
      </w:r>
    </w:p>
    <w:p w:rsidR="00D84D1B" w:rsidRPr="00D84D1B" w:rsidRDefault="00D84D1B" w:rsidP="00D84D1B">
      <w:pPr>
        <w:widowControl w:val="0"/>
        <w:autoSpaceDE w:val="0"/>
        <w:autoSpaceDN w:val="0"/>
        <w:spacing w:after="0" w:line="240" w:lineRule="auto"/>
        <w:ind w:left="4248" w:firstLine="708"/>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 2021-2025 роки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sz w:val="24"/>
          <w:szCs w:val="24"/>
          <w:lang w:val="uk-UA"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D84D1B">
        <w:rPr>
          <w:rFonts w:ascii="Times New Roman" w:eastAsia="Times New Roman" w:hAnsi="Times New Roman" w:cs="Times New Roman"/>
          <w:b/>
          <w:sz w:val="24"/>
          <w:szCs w:val="24"/>
          <w:lang w:eastAsia="en-US"/>
        </w:rPr>
        <w:t>ПОЛОЖЕННЯ</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про присудження премій</w:t>
      </w: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обдарованим учням та педагогічним працівникам</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b/>
          <w:bCs/>
          <w:sz w:val="24"/>
          <w:szCs w:val="24"/>
          <w:bdr w:val="none" w:sz="0" w:space="0" w:color="auto" w:frame="1"/>
          <w:lang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D84D1B">
        <w:rPr>
          <w:rFonts w:ascii="Times New Roman" w:eastAsia="Times New Roman" w:hAnsi="Times New Roman" w:cs="Times New Roman"/>
          <w:b/>
          <w:bCs/>
          <w:sz w:val="24"/>
          <w:szCs w:val="24"/>
          <w:bdr w:val="none" w:sz="0" w:space="0" w:color="auto" w:frame="1"/>
          <w:lang w:eastAsia="en-US"/>
        </w:rPr>
        <w:t>І.ЗАГАЛЬНІ ПОЛОЖЕННЯ</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eastAsia="en-US"/>
        </w:rPr>
      </w:pP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xml:space="preserve">Положення про присудження премійобдарованим учням та педагогічним працівникам (далі – Положення) регламентує призначення та виплату премій призерамІІ (районного), ІІ (обласного) </w:t>
      </w:r>
      <w:r w:rsidRPr="00D84D1B">
        <w:rPr>
          <w:rFonts w:ascii="Times New Roman" w:eastAsia="Times New Roman" w:hAnsi="Times New Roman" w:cs="Times New Roman"/>
          <w:sz w:val="24"/>
          <w:szCs w:val="24"/>
          <w:lang w:val="uk-UA" w:eastAsia="en-US"/>
        </w:rPr>
        <w:t>та І</w:t>
      </w:r>
      <w:r w:rsidRPr="00D84D1B">
        <w:rPr>
          <w:rFonts w:ascii="Times New Roman" w:eastAsia="Times New Roman" w:hAnsi="Times New Roman" w:cs="Times New Roman"/>
          <w:sz w:val="24"/>
          <w:szCs w:val="24"/>
          <w:lang w:val="en-US" w:eastAsia="en-US"/>
        </w:rPr>
        <w:t>V</w:t>
      </w:r>
      <w:r w:rsidRPr="00D84D1B">
        <w:rPr>
          <w:rFonts w:ascii="Times New Roman" w:eastAsia="Times New Roman" w:hAnsi="Times New Roman" w:cs="Times New Roman"/>
          <w:sz w:val="24"/>
          <w:szCs w:val="24"/>
          <w:lang w:eastAsia="en-US"/>
        </w:rPr>
        <w:t xml:space="preserve"> етапу Всеукраїнських учнівських олімпіад з базових навчальних предметів (далі – олімпіади) та </w:t>
      </w:r>
      <w:r w:rsidRPr="00D84D1B">
        <w:rPr>
          <w:rFonts w:ascii="Times New Roman" w:eastAsia="Times New Roman" w:hAnsi="Times New Roman" w:cs="Times New Roman"/>
          <w:sz w:val="24"/>
          <w:szCs w:val="24"/>
          <w:lang w:val="en-US" w:eastAsia="en-US"/>
        </w:rPr>
        <w:t>II</w:t>
      </w:r>
      <w:r w:rsidRPr="00D84D1B">
        <w:rPr>
          <w:rFonts w:ascii="Times New Roman" w:eastAsia="Times New Roman" w:hAnsi="Times New Roman" w:cs="Times New Roman"/>
          <w:sz w:val="24"/>
          <w:szCs w:val="24"/>
          <w:lang w:eastAsia="en-US"/>
        </w:rPr>
        <w:t xml:space="preserve"> (обласного) </w:t>
      </w:r>
      <w:r w:rsidRPr="00D84D1B">
        <w:rPr>
          <w:rFonts w:ascii="Times New Roman" w:eastAsia="Times New Roman" w:hAnsi="Times New Roman" w:cs="Times New Roman"/>
          <w:sz w:val="24"/>
          <w:szCs w:val="24"/>
          <w:lang w:val="uk-UA" w:eastAsia="en-US"/>
        </w:rPr>
        <w:t xml:space="preserve">ІІІ </w:t>
      </w:r>
      <w:r w:rsidRPr="00D84D1B">
        <w:rPr>
          <w:rFonts w:ascii="Times New Roman" w:eastAsia="Times New Roman" w:hAnsi="Times New Roman" w:cs="Times New Roman"/>
          <w:sz w:val="24"/>
          <w:szCs w:val="24"/>
          <w:lang w:eastAsia="en-US"/>
        </w:rPr>
        <w:t>етапу Всеукраїнського конкурсу-захисту науково-дослідницьких робіт учнів – членів Малої академії наук України (далі – конкурс-захист),</w:t>
      </w:r>
      <w:r w:rsidRPr="00D84D1B">
        <w:rPr>
          <w:rFonts w:ascii="Times New Roman" w:eastAsia="Calibri" w:hAnsi="Times New Roman" w:cs="Times New Roman"/>
          <w:sz w:val="24"/>
          <w:szCs w:val="24"/>
          <w:lang w:eastAsia="en-US"/>
        </w:rPr>
        <w:t xml:space="preserve"> Міжнародному конкурсі з української мови імені П. Яцика, Міжнародному мовнолітературному конкурсі учнівської молоді імені Т. Шевченка,</w:t>
      </w:r>
      <w:r w:rsidRPr="00D84D1B">
        <w:rPr>
          <w:rFonts w:ascii="Times New Roman" w:eastAsia="Times New Roman" w:hAnsi="Times New Roman" w:cs="Times New Roman"/>
          <w:sz w:val="24"/>
          <w:szCs w:val="24"/>
          <w:lang w:val="uk-UA" w:eastAsia="en-US"/>
        </w:rPr>
        <w:t xml:space="preserve">переможцям (І, ІІ, та ІІІ місця) спортивних змагань обласного та Всеукраїнського рівня; </w:t>
      </w:r>
      <w:r w:rsidRPr="00D84D1B">
        <w:rPr>
          <w:rFonts w:ascii="Times New Roman" w:eastAsia="Times New Roman" w:hAnsi="Times New Roman" w:cs="Times New Roman"/>
          <w:sz w:val="24"/>
          <w:szCs w:val="24"/>
          <w:lang w:eastAsia="en-US"/>
        </w:rPr>
        <w:t>педагогічним працівникам, які їх підготували, та керівникам закладів загальної середньої освіти , учні яких здобули найбільшу кількість призових місць та балів.</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xml:space="preserve">Премії започатковано з метою підтримки інтелектуально </w:t>
      </w:r>
      <w:r w:rsidRPr="00D84D1B">
        <w:rPr>
          <w:rFonts w:ascii="Times New Roman" w:eastAsia="Times New Roman" w:hAnsi="Times New Roman" w:cs="Times New Roman"/>
          <w:sz w:val="24"/>
          <w:szCs w:val="24"/>
          <w:lang w:val="uk-UA" w:eastAsia="en-US"/>
        </w:rPr>
        <w:t xml:space="preserve">та спортивно </w:t>
      </w:r>
      <w:r w:rsidRPr="00D84D1B">
        <w:rPr>
          <w:rFonts w:ascii="Times New Roman" w:eastAsia="Times New Roman" w:hAnsi="Times New Roman" w:cs="Times New Roman"/>
          <w:sz w:val="24"/>
          <w:szCs w:val="24"/>
          <w:lang w:eastAsia="en-US"/>
        </w:rPr>
        <w:t>обдарованої учнівської молоді,</w:t>
      </w:r>
      <w:r w:rsidRPr="00D84D1B">
        <w:rPr>
          <w:rFonts w:ascii="Times New Roman" w:eastAsia="Times New Roman" w:hAnsi="Times New Roman" w:cs="Times New Roman"/>
          <w:sz w:val="24"/>
          <w:szCs w:val="24"/>
          <w:lang w:val="uk-UA" w:eastAsia="en-US"/>
        </w:rPr>
        <w:t>з</w:t>
      </w:r>
      <w:r w:rsidRPr="00D84D1B">
        <w:rPr>
          <w:rFonts w:ascii="Times New Roman" w:eastAsia="Times New Roman" w:hAnsi="Times New Roman" w:cs="Times New Roman"/>
          <w:sz w:val="24"/>
          <w:szCs w:val="24"/>
          <w:lang w:eastAsia="en-US"/>
        </w:rPr>
        <w:t>аохочення педагогічних працівників, визнання їх особистих досягнень у підготовці переможців інтелектуальних змагань, а також керівників закладів освіти, учні яких здобули призові місця.</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xml:space="preserve">Преміювання учнів здійснюється один раз на рік за </w:t>
      </w:r>
      <w:r w:rsidRPr="00D84D1B">
        <w:rPr>
          <w:rFonts w:ascii="Times New Roman" w:eastAsia="Times New Roman" w:hAnsi="Times New Roman" w:cs="Times New Roman"/>
          <w:b/>
          <w:sz w:val="24"/>
          <w:szCs w:val="24"/>
          <w:lang w:eastAsia="en-US"/>
        </w:rPr>
        <w:t>підсумками навчального</w:t>
      </w:r>
      <w:r w:rsidRPr="00D84D1B">
        <w:rPr>
          <w:rFonts w:ascii="Times New Roman" w:eastAsia="Times New Roman" w:hAnsi="Times New Roman" w:cs="Times New Roman"/>
          <w:sz w:val="24"/>
          <w:szCs w:val="24"/>
          <w:lang w:eastAsia="en-US"/>
        </w:rPr>
        <w:t xml:space="preserve"> року </w:t>
      </w:r>
      <w:r w:rsidRPr="00D84D1B">
        <w:rPr>
          <w:rFonts w:ascii="Times New Roman" w:eastAsia="Times New Roman" w:hAnsi="Times New Roman" w:cs="Times New Roman"/>
          <w:sz w:val="24"/>
          <w:szCs w:val="24"/>
          <w:lang w:val="uk-UA" w:eastAsia="en-US"/>
        </w:rPr>
        <w:t>в рамках свят «Останній дзвінок».</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У випадку визначних спортивних досягннь здобуваччами освіти (перемог та призерів на Чемпіонвті України та вище) дозволити здійсннювати преміювання переможців за рішенням виконавчогокомітету Смолінської селищної ради.</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Преміювання педагогічних працівників, керівників закладів загальної середньої освіти (завідувачів філій), учні яких здобули призові місця на Всеукраїнських етапах олімпіад та конкурсу-захисту МАН, здійснюється один раз на рік, у рамках заходів, присвячених Дню працівників освіти.</w:t>
      </w:r>
    </w:p>
    <w:p w:rsidR="00D84D1B" w:rsidRPr="00D84D1B" w:rsidRDefault="00D84D1B" w:rsidP="00D84D1B">
      <w:pPr>
        <w:widowControl w:val="0"/>
        <w:autoSpaceDE w:val="0"/>
        <w:autoSpaceDN w:val="0"/>
        <w:spacing w:after="0" w:line="240" w:lineRule="auto"/>
        <w:ind w:firstLine="567"/>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дотримання вимог щодо висунення кандидатів та присудження премій здійснюється комісією з питань призначення премій (далі – Комісія), яка складається із голови комісії, заступника голови комісії, секретаря та членів комісії (представників громади, представників виконавчого органу ради, представників</w:t>
      </w:r>
      <w:r w:rsidRPr="00D84D1B">
        <w:rPr>
          <w:rFonts w:ascii="Times New Roman" w:eastAsia="Times New Roman" w:hAnsi="Times New Roman" w:cs="Times New Roman"/>
          <w:sz w:val="24"/>
          <w:szCs w:val="24"/>
          <w:lang w:val="en-US" w:eastAsia="en-US"/>
        </w:rPr>
        <w:t> </w:t>
      </w:r>
      <w:r w:rsidRPr="00D84D1B">
        <w:rPr>
          <w:rFonts w:ascii="Times New Roman" w:eastAsia="Times New Roman" w:hAnsi="Times New Roman" w:cs="Times New Roman"/>
          <w:sz w:val="24"/>
          <w:szCs w:val="24"/>
          <w:lang w:val="uk-UA" w:eastAsia="en-US"/>
        </w:rPr>
        <w:t xml:space="preserve"> відділу освіти, культури, молоді та спорту Смолінської  селищної ради, представників постійної комісії з питань планування, фінансів, бюджету, соціально-економічного розвитку, інвестиційної діяльності та регуляторної політики та постійної комісії з питань охорони здоров’я, спорту, соціального захисту населення, освіти, культури, туризму, сімейної та молодіжної політики). Головою є голова Смолінської ОТГ.</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Засідання Комісії проводить голова комісії або, за його дорученням, заступник голови Комісії.</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Засідання Комісії є правомочним за умови присутності на засіданні двох третин членів Комісії від її загального складу.</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Рішення Комісії приймається більшістю голосів членів комісії, присутніх на засіданні, та оформляється протоколом. В разі рівної кількості голосів перевага за голосом Голови комісії.</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Члени комісії виконують обов'язки на громадських засадах.</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 разі відсутності на роботі посадової особи, яка є членом Комісії, у засіданні Комісії бере участь працівник, який виконує її обов’язки.</w:t>
      </w:r>
    </w:p>
    <w:p w:rsidR="00D84D1B" w:rsidRPr="00D84D1B" w:rsidRDefault="00D84D1B" w:rsidP="00D84D1B">
      <w:pPr>
        <w:widowControl w:val="0"/>
        <w:numPr>
          <w:ilvl w:val="1"/>
          <w:numId w:val="47"/>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Організація, координація і контроль за наданням грошових винагород педагогічним працівникам, керівникам загальноосвітніх навчальних закладів, учням – призерам олімпіад, конкурсу-захисту відділом освіти, культури, молоді та спорту Смолінської селищної ради.</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b/>
          <w:bCs/>
          <w:sz w:val="24"/>
          <w:szCs w:val="24"/>
          <w:bdr w:val="none" w:sz="0" w:space="0" w:color="auto" w:frame="1"/>
          <w:lang w:val="uk-UA" w:eastAsia="en-US"/>
        </w:rPr>
      </w:pPr>
    </w:p>
    <w:p w:rsidR="00D84D1B" w:rsidRPr="00D84D1B" w:rsidRDefault="00D84D1B" w:rsidP="00D84D1B">
      <w:pPr>
        <w:widowControl w:val="0"/>
        <w:autoSpaceDE w:val="0"/>
        <w:autoSpaceDN w:val="0"/>
        <w:spacing w:after="0" w:line="240" w:lineRule="auto"/>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b/>
          <w:bCs/>
          <w:sz w:val="24"/>
          <w:szCs w:val="24"/>
          <w:bdr w:val="none" w:sz="0" w:space="0" w:color="auto" w:frame="1"/>
          <w:lang w:val="uk-UA" w:eastAsia="en-US"/>
        </w:rPr>
        <w:t>ІІ. ПОРЯДОК ПРИЗНАЧЕННЯ ПРЕМІЙ</w:t>
      </w:r>
    </w:p>
    <w:p w:rsidR="00D84D1B" w:rsidRPr="00D84D1B" w:rsidRDefault="00D84D1B" w:rsidP="00D84D1B">
      <w:pPr>
        <w:widowControl w:val="0"/>
        <w:autoSpaceDE w:val="0"/>
        <w:autoSpaceDN w:val="0"/>
        <w:spacing w:after="0" w:line="240" w:lineRule="auto"/>
        <w:ind w:left="360"/>
        <w:rPr>
          <w:rFonts w:ascii="Times New Roman" w:eastAsia="Times New Roman" w:hAnsi="Times New Roman" w:cs="Times New Roman"/>
          <w:sz w:val="24"/>
          <w:szCs w:val="24"/>
          <w:lang w:val="uk-UA" w:eastAsia="en-US"/>
        </w:rPr>
      </w:pPr>
    </w:p>
    <w:p w:rsidR="00D84D1B" w:rsidRPr="00D84D1B" w:rsidRDefault="00D84D1B" w:rsidP="00D84D1B">
      <w:pPr>
        <w:widowControl w:val="0"/>
        <w:numPr>
          <w:ilvl w:val="1"/>
          <w:numId w:val="48"/>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Відділ освіти, культури, молоді та спорту до</w:t>
      </w:r>
      <w:r w:rsidRPr="00D84D1B">
        <w:rPr>
          <w:rFonts w:ascii="Times New Roman" w:eastAsia="Times New Roman" w:hAnsi="Times New Roman" w:cs="Times New Roman"/>
          <w:sz w:val="24"/>
          <w:szCs w:val="24"/>
          <w:lang w:val="en-US" w:eastAsia="en-US"/>
        </w:rPr>
        <w:t> </w:t>
      </w:r>
      <w:r w:rsidRPr="00D84D1B">
        <w:rPr>
          <w:rFonts w:ascii="Times New Roman" w:eastAsia="Times New Roman" w:hAnsi="Times New Roman" w:cs="Times New Roman"/>
          <w:sz w:val="24"/>
          <w:szCs w:val="24"/>
          <w:lang w:val="uk-UA" w:eastAsia="en-US"/>
        </w:rPr>
        <w:t xml:space="preserve"> 01 травня поточного року формує списки претендентів на премії з підтверджуючими документами, протоколами та підсумковими наказами відділу освіти,культури,молоді та спорту Смолінської селищної ради, управління освіти , молоді та спорту Кіровоградської ОДА, комунального закладу «Кіровоградський обласний інститут післядипломної педагогічної освіти імені Василя Сухомлинського» та Кіровоградської Малої академії наук учнівської молоді.</w:t>
      </w:r>
    </w:p>
    <w:p w:rsidR="00D84D1B" w:rsidRPr="00D84D1B" w:rsidRDefault="00D84D1B" w:rsidP="00D84D1B">
      <w:pPr>
        <w:widowControl w:val="0"/>
        <w:numPr>
          <w:ilvl w:val="1"/>
          <w:numId w:val="48"/>
        </w:numPr>
        <w:autoSpaceDE w:val="0"/>
        <w:autoSpaceDN w:val="0"/>
        <w:spacing w:after="0" w:line="240" w:lineRule="auto"/>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Комісія у визначений нею термін, але не пізніше 15 травня, розглянувши подані матеріали,</w:t>
      </w:r>
    </w:p>
    <w:p w:rsidR="00D84D1B" w:rsidRPr="00D84D1B" w:rsidRDefault="00D84D1B" w:rsidP="00D84D1B">
      <w:pPr>
        <w:widowControl w:val="0"/>
        <w:autoSpaceDE w:val="0"/>
        <w:autoSpaceDN w:val="0"/>
        <w:spacing w:after="0" w:line="240" w:lineRule="auto"/>
        <w:ind w:left="72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 xml:space="preserve">призначає грошові премії </w:t>
      </w:r>
      <w:r w:rsidRPr="00D84D1B">
        <w:rPr>
          <w:rFonts w:ascii="Times New Roman" w:eastAsia="Times New Roman" w:hAnsi="Times New Roman" w:cs="Times New Roman"/>
          <w:sz w:val="24"/>
          <w:szCs w:val="24"/>
          <w:lang w:val="uk-UA" w:eastAsia="en-US"/>
        </w:rPr>
        <w:t>.</w:t>
      </w:r>
    </w:p>
    <w:p w:rsidR="00D84D1B" w:rsidRPr="00D84D1B" w:rsidRDefault="00D84D1B" w:rsidP="00D84D1B">
      <w:pPr>
        <w:widowControl w:val="0"/>
        <w:numPr>
          <w:ilvl w:val="2"/>
          <w:numId w:val="48"/>
        </w:numPr>
        <w:autoSpaceDE w:val="0"/>
        <w:autoSpaceDN w:val="0"/>
        <w:spacing w:after="0" w:line="240" w:lineRule="auto"/>
        <w:jc w:val="both"/>
        <w:rPr>
          <w:rFonts w:ascii="Times New Roman" w:eastAsia="Calibri" w:hAnsi="Times New Roman" w:cs="Times New Roman"/>
          <w:sz w:val="24"/>
          <w:szCs w:val="24"/>
          <w:lang w:eastAsia="en-US"/>
        </w:rPr>
      </w:pPr>
      <w:r w:rsidRPr="00D84D1B">
        <w:rPr>
          <w:rFonts w:ascii="Times New Roman" w:eastAsia="Calibri" w:hAnsi="Times New Roman" w:cs="Times New Roman"/>
          <w:sz w:val="24"/>
          <w:szCs w:val="24"/>
          <w:lang w:eastAsia="en-US"/>
        </w:rPr>
        <w:t>За результативну участь у олімпіадах і конкурсах, зазначених у п. 1.</w:t>
      </w:r>
      <w:r w:rsidRPr="00D84D1B">
        <w:rPr>
          <w:rFonts w:ascii="Times New Roman" w:eastAsia="Calibri" w:hAnsi="Times New Roman" w:cs="Times New Roman"/>
          <w:sz w:val="24"/>
          <w:szCs w:val="24"/>
          <w:lang w:val="uk-UA" w:eastAsia="en-US"/>
        </w:rPr>
        <w:t>1</w:t>
      </w:r>
      <w:r w:rsidRPr="00D84D1B">
        <w:rPr>
          <w:rFonts w:ascii="Times New Roman" w:eastAsia="Calibri" w:hAnsi="Times New Roman" w:cs="Times New Roman"/>
          <w:sz w:val="24"/>
          <w:szCs w:val="24"/>
          <w:lang w:eastAsia="en-US"/>
        </w:rPr>
        <w:t xml:space="preserve"> грошовою </w:t>
      </w:r>
    </w:p>
    <w:p w:rsidR="00D84D1B" w:rsidRPr="00D84D1B" w:rsidRDefault="00D84D1B" w:rsidP="00D84D1B">
      <w:pPr>
        <w:widowControl w:val="0"/>
        <w:autoSpaceDE w:val="0"/>
        <w:autoSpaceDN w:val="0"/>
        <w:spacing w:after="0" w:line="240" w:lineRule="auto"/>
        <w:ind w:left="720"/>
        <w:jc w:val="both"/>
        <w:rPr>
          <w:rFonts w:ascii="Times New Roman" w:eastAsia="Calibri" w:hAnsi="Times New Roman" w:cs="Times New Roman"/>
          <w:sz w:val="24"/>
          <w:szCs w:val="24"/>
          <w:lang w:eastAsia="en-US"/>
        </w:rPr>
      </w:pPr>
      <w:r w:rsidRPr="00D84D1B">
        <w:rPr>
          <w:rFonts w:ascii="Times New Roman" w:eastAsia="Calibri" w:hAnsi="Times New Roman" w:cs="Times New Roman"/>
          <w:sz w:val="24"/>
          <w:szCs w:val="24"/>
          <w:lang w:eastAsia="en-US"/>
        </w:rPr>
        <w:t>винагородою нагороджують</w:t>
      </w:r>
      <w:r w:rsidRPr="00D84D1B">
        <w:rPr>
          <w:rFonts w:ascii="Times New Roman" w:eastAsia="Calibri" w:hAnsi="Times New Roman" w:cs="Times New Roman"/>
          <w:sz w:val="24"/>
          <w:szCs w:val="24"/>
          <w:lang w:val="uk-UA" w:eastAsia="en-US"/>
        </w:rPr>
        <w:t>ся учні</w:t>
      </w:r>
      <w:r w:rsidRPr="00D84D1B">
        <w:rPr>
          <w:rFonts w:ascii="Times New Roman" w:eastAsia="Calibri" w:hAnsi="Times New Roman" w:cs="Times New Roman"/>
          <w:sz w:val="24"/>
          <w:szCs w:val="24"/>
          <w:lang w:eastAsia="en-US"/>
        </w:rPr>
        <w:t>:</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(1 місце) ІІ етапу Всеукраїнських предметних олімпіад у розмірі 300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(2місце) ІІ етапу Всеукраїнських предметних олімпіад у розмірі 200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(3 місце) ІІ етапу Всеукраїнських предметних олімпіад у розмірі 100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(1 місце) ІІІ етапу Всеукраїнських предметних олімпіад у розмірі 1000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(2 місце) ІІІ етапу Всеукраїнських предметних олімпіад у розмірі 700 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(3 місце) ІІІ етапу Всеукраїнських предметних олімпіад у розмірі 500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(1 місце) І</w:t>
      </w:r>
      <w:r w:rsidRPr="00D84D1B">
        <w:rPr>
          <w:rFonts w:ascii="Times New Roman" w:eastAsia="Calibri" w:hAnsi="Times New Roman" w:cs="Times New Roman"/>
          <w:sz w:val="24"/>
          <w:szCs w:val="24"/>
          <w:lang w:val="en-US" w:eastAsia="en-US"/>
        </w:rPr>
        <w:t>V</w:t>
      </w:r>
      <w:r w:rsidRPr="00D84D1B">
        <w:rPr>
          <w:rFonts w:ascii="Times New Roman" w:eastAsia="Calibri" w:hAnsi="Times New Roman" w:cs="Times New Roman"/>
          <w:sz w:val="24"/>
          <w:szCs w:val="24"/>
          <w:lang w:val="uk-UA" w:eastAsia="en-US"/>
        </w:rPr>
        <w:t xml:space="preserve"> етапу Всеукраїнських предметних олімпіад у розмірі 2000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(2 місце) І</w:t>
      </w:r>
      <w:r w:rsidRPr="00D84D1B">
        <w:rPr>
          <w:rFonts w:ascii="Times New Roman" w:eastAsia="Calibri" w:hAnsi="Times New Roman" w:cs="Times New Roman"/>
          <w:sz w:val="24"/>
          <w:szCs w:val="24"/>
          <w:lang w:val="en-US" w:eastAsia="en-US"/>
        </w:rPr>
        <w:t>V</w:t>
      </w:r>
      <w:r w:rsidRPr="00D84D1B">
        <w:rPr>
          <w:rFonts w:ascii="Times New Roman" w:eastAsia="Calibri" w:hAnsi="Times New Roman" w:cs="Times New Roman"/>
          <w:sz w:val="24"/>
          <w:szCs w:val="24"/>
          <w:lang w:val="uk-UA" w:eastAsia="en-US"/>
        </w:rPr>
        <w:t xml:space="preserve"> етапу Всеукраїнських предметних олімпіад у розмірі 1500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(3 місце) І</w:t>
      </w:r>
      <w:r w:rsidRPr="00D84D1B">
        <w:rPr>
          <w:rFonts w:ascii="Times New Roman" w:eastAsia="Calibri" w:hAnsi="Times New Roman" w:cs="Times New Roman"/>
          <w:sz w:val="24"/>
          <w:szCs w:val="24"/>
          <w:lang w:val="en-US" w:eastAsia="en-US"/>
        </w:rPr>
        <w:t>V</w:t>
      </w:r>
      <w:r w:rsidRPr="00D84D1B">
        <w:rPr>
          <w:rFonts w:ascii="Times New Roman" w:eastAsia="Calibri" w:hAnsi="Times New Roman" w:cs="Times New Roman"/>
          <w:sz w:val="24"/>
          <w:szCs w:val="24"/>
          <w:lang w:val="uk-UA" w:eastAsia="en-US"/>
        </w:rPr>
        <w:t xml:space="preserve"> етапу Всеукраїнських предметних олімпіад у розмірі 1000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участь у  Міжнародних предметних олімпіадах в розмірі 5000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(1, 2, 3 місця) ІІІ етапу Міжнародного конкурсу з української мови ім. </w:t>
      </w:r>
      <w:r w:rsidRPr="00D84D1B">
        <w:rPr>
          <w:rFonts w:ascii="Times New Roman" w:eastAsia="Calibri" w:hAnsi="Times New Roman" w:cs="Times New Roman"/>
          <w:sz w:val="24"/>
          <w:szCs w:val="24"/>
          <w:lang w:eastAsia="en-US"/>
        </w:rPr>
        <w:t>П. Яцика, Міжнародного мовно-літературного конкурсу учнівської та студентської молоді ім. Т.Шевченка в розмірі відповідно 700, 600, 500грн.;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w:t>
      </w:r>
      <w:r w:rsidRPr="00D84D1B">
        <w:rPr>
          <w:rFonts w:ascii="Times New Roman" w:eastAsia="Calibri" w:hAnsi="Times New Roman" w:cs="Times New Roman"/>
          <w:sz w:val="24"/>
          <w:szCs w:val="24"/>
          <w:lang w:eastAsia="en-US"/>
        </w:rPr>
        <w:t xml:space="preserve"> (1, 2, 3 місця) І</w:t>
      </w:r>
      <w:r w:rsidRPr="00D84D1B">
        <w:rPr>
          <w:rFonts w:ascii="Times New Roman" w:eastAsia="Calibri" w:hAnsi="Times New Roman" w:cs="Times New Roman"/>
          <w:sz w:val="24"/>
          <w:szCs w:val="24"/>
          <w:lang w:val="en-US" w:eastAsia="en-US"/>
        </w:rPr>
        <w:t>V</w:t>
      </w:r>
      <w:r w:rsidRPr="00D84D1B">
        <w:rPr>
          <w:rFonts w:ascii="Times New Roman" w:eastAsia="Calibri" w:hAnsi="Times New Roman" w:cs="Times New Roman"/>
          <w:sz w:val="24"/>
          <w:szCs w:val="24"/>
          <w:lang w:eastAsia="en-US"/>
        </w:rPr>
        <w:t xml:space="preserve"> етапу Міжнародного конкурсу з української мови ім. П. Яцика, Міжнародного мовно-літературного конкурсу учнівської та студентської молоді ім. Т.Шевченка в розмірі 2000 грн.</w:t>
      </w:r>
    </w:p>
    <w:p w:rsidR="00D84D1B" w:rsidRPr="00D84D1B" w:rsidRDefault="00D84D1B" w:rsidP="00D84D1B">
      <w:pPr>
        <w:widowControl w:val="0"/>
        <w:autoSpaceDE w:val="0"/>
        <w:autoSpaceDN w:val="0"/>
        <w:spacing w:after="0" w:line="240" w:lineRule="auto"/>
        <w:ind w:left="72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2.2.2. Призерам, які зайняли І,ІІ,ІІІ місце:</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 ІІ(обласному) етапі конкурсу-захисту МАН у розмірі 1000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 разі їх участі у ІІІ етапі, – у розмірі 1</w:t>
      </w:r>
      <w:r w:rsidRPr="00D84D1B">
        <w:rPr>
          <w:rFonts w:ascii="Times New Roman" w:eastAsia="Times New Roman" w:hAnsi="Times New Roman" w:cs="Times New Roman"/>
          <w:sz w:val="24"/>
          <w:szCs w:val="24"/>
          <w:lang w:val="en-US" w:eastAsia="en-US"/>
        </w:rPr>
        <w:t> </w:t>
      </w:r>
      <w:r w:rsidRPr="00D84D1B">
        <w:rPr>
          <w:rFonts w:ascii="Times New Roman" w:eastAsia="Times New Roman" w:hAnsi="Times New Roman" w:cs="Times New Roman"/>
          <w:sz w:val="24"/>
          <w:szCs w:val="24"/>
          <w:lang w:val="uk-UA" w:eastAsia="en-US"/>
        </w:rPr>
        <w:t>500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 (1,2,3 місця) у обласних спортивних змаганнях у розмірі 1000,750,500    грн. відповідно;</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 (1,2,3 місця) у Всеукраїнських  спортивних змаганнях у розмірі 2000,1500,1000    грн. відповідно.</w:t>
      </w:r>
    </w:p>
    <w:p w:rsidR="00D84D1B" w:rsidRPr="00D84D1B" w:rsidRDefault="00D84D1B" w:rsidP="00D84D1B">
      <w:pPr>
        <w:widowControl w:val="0"/>
        <w:autoSpaceDE w:val="0"/>
        <w:autoSpaceDN w:val="0"/>
        <w:spacing w:after="0" w:line="240" w:lineRule="auto"/>
        <w:ind w:left="720"/>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2.2.3 Командам, колективам переможців та призерів  конкурсів, фестивалів та спортивних змагань: </w:t>
      </w:r>
    </w:p>
    <w:p w:rsidR="00D84D1B" w:rsidRPr="00D84D1B" w:rsidRDefault="00D84D1B" w:rsidP="00D84D1B">
      <w:pPr>
        <w:spacing w:after="160" w:line="256" w:lineRule="auto"/>
        <w:ind w:left="720" w:hanging="294"/>
        <w:contextualSpacing/>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w:t>
      </w:r>
      <w:r w:rsidRPr="00D84D1B">
        <w:rPr>
          <w:rFonts w:ascii="Times New Roman" w:eastAsia="Times New Roman" w:hAnsi="Times New Roman" w:cs="Times New Roman"/>
          <w:sz w:val="24"/>
          <w:szCs w:val="24"/>
          <w:lang w:val="uk-UA" w:eastAsia="en-US"/>
        </w:rPr>
        <w:tab/>
        <w:t>за (1,2,3 місця) у обласних  етапах у розмірі 400, 300, 200 грн. відповідно;</w:t>
      </w:r>
    </w:p>
    <w:p w:rsidR="00D84D1B" w:rsidRPr="00D84D1B" w:rsidRDefault="00D84D1B" w:rsidP="00D84D1B">
      <w:pPr>
        <w:spacing w:after="160" w:line="256" w:lineRule="auto"/>
        <w:ind w:left="720" w:hanging="294"/>
        <w:contextualSpacing/>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w:t>
      </w:r>
      <w:r w:rsidRPr="00D84D1B">
        <w:rPr>
          <w:rFonts w:ascii="Times New Roman" w:eastAsia="Times New Roman" w:hAnsi="Times New Roman" w:cs="Times New Roman"/>
          <w:sz w:val="24"/>
          <w:szCs w:val="24"/>
          <w:lang w:val="uk-UA" w:eastAsia="en-US"/>
        </w:rPr>
        <w:tab/>
        <w:t>за (1,2,3 місця) у Всеукраїнських  етапах у розмірі 800, 600, 400 грн. відповідно;</w:t>
      </w:r>
    </w:p>
    <w:p w:rsidR="00D84D1B" w:rsidRPr="00D84D1B" w:rsidRDefault="00D84D1B" w:rsidP="00D84D1B">
      <w:pPr>
        <w:spacing w:after="160" w:line="256" w:lineRule="auto"/>
        <w:ind w:left="720" w:hanging="294"/>
        <w:contextualSpacing/>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за (1,2,3 місця) у Міжнародних етапах  у розмірі 1200, 800, 600 грн. відповідно.</w:t>
      </w:r>
    </w:p>
    <w:p w:rsidR="00D84D1B" w:rsidRPr="00D84D1B" w:rsidRDefault="00D84D1B" w:rsidP="00D84D1B">
      <w:pPr>
        <w:spacing w:after="160" w:line="256" w:lineRule="auto"/>
        <w:ind w:left="284" w:firstLine="414"/>
        <w:contextualSpacing/>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Винагорода колективу виплачується шляхом перерахування  коштів на  розрахунковий  рахунок  керівника колективу або на рахунки учнів  на підставі  протокольного рішення  колективу.</w:t>
      </w:r>
    </w:p>
    <w:p w:rsidR="00D84D1B" w:rsidRPr="00D84D1B" w:rsidRDefault="00D84D1B" w:rsidP="00D84D1B">
      <w:pPr>
        <w:spacing w:after="160" w:line="256" w:lineRule="auto"/>
        <w:ind w:left="426" w:firstLine="414"/>
        <w:contextualSpacing/>
        <w:rPr>
          <w:rFonts w:ascii="Times New Roman" w:eastAsia="Times New Roman" w:hAnsi="Times New Roman" w:cs="Times New Roman"/>
          <w:sz w:val="24"/>
          <w:szCs w:val="24"/>
        </w:rPr>
      </w:pPr>
      <w:r w:rsidRPr="00D84D1B">
        <w:rPr>
          <w:rFonts w:ascii="Times New Roman" w:eastAsia="Times New Roman" w:hAnsi="Times New Roman" w:cs="Times New Roman"/>
          <w:sz w:val="24"/>
          <w:szCs w:val="24"/>
        </w:rPr>
        <w:t>2.2.4.  Учням мистецької школи, які брали участь у конкурсах відповідно до наказу директора школи:</w:t>
      </w:r>
    </w:p>
    <w:p w:rsidR="00D84D1B" w:rsidRPr="00D84D1B" w:rsidRDefault="00D84D1B" w:rsidP="00D84D1B">
      <w:pPr>
        <w:widowControl w:val="0"/>
        <w:autoSpaceDE w:val="0"/>
        <w:autoSpaceDN w:val="0"/>
        <w:spacing w:after="0" w:line="240" w:lineRule="auto"/>
        <w:ind w:left="360"/>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w:t>
      </w:r>
      <w:r w:rsidRPr="00D84D1B">
        <w:rPr>
          <w:rFonts w:ascii="Times New Roman" w:eastAsia="Times New Roman" w:hAnsi="Times New Roman" w:cs="Times New Roman"/>
          <w:sz w:val="24"/>
          <w:szCs w:val="24"/>
          <w:lang w:eastAsia="en-US"/>
        </w:rPr>
        <w:tab/>
        <w:t>за (1,2,3 місця) у обласних конкурсах у розмірі 300, 200, 100 грн. відповідно;</w:t>
      </w:r>
    </w:p>
    <w:p w:rsidR="00D84D1B" w:rsidRPr="00D84D1B" w:rsidRDefault="00D84D1B" w:rsidP="00D84D1B">
      <w:pPr>
        <w:widowControl w:val="0"/>
        <w:autoSpaceDE w:val="0"/>
        <w:autoSpaceDN w:val="0"/>
        <w:spacing w:after="0" w:line="240" w:lineRule="auto"/>
        <w:ind w:left="360"/>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w:t>
      </w:r>
      <w:r w:rsidRPr="00D84D1B">
        <w:rPr>
          <w:rFonts w:ascii="Times New Roman" w:eastAsia="Times New Roman" w:hAnsi="Times New Roman" w:cs="Times New Roman"/>
          <w:sz w:val="24"/>
          <w:szCs w:val="24"/>
          <w:lang w:eastAsia="en-US"/>
        </w:rPr>
        <w:tab/>
        <w:t>за (1,2,3 місця) у Всеукраїнських  конкурсах у розмірі 400, 300, 200 грн. відповідно.</w:t>
      </w:r>
    </w:p>
    <w:p w:rsidR="00D84D1B" w:rsidRPr="00D84D1B" w:rsidRDefault="00D84D1B" w:rsidP="00D84D1B">
      <w:pPr>
        <w:widowControl w:val="0"/>
        <w:autoSpaceDE w:val="0"/>
        <w:autoSpaceDN w:val="0"/>
        <w:spacing w:after="0" w:line="240" w:lineRule="auto"/>
        <w:ind w:left="360"/>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            за (1,2,3 місця) у Міжнародних етапах  у розмірі  500, 400, 300 грн. відповідно.</w:t>
      </w:r>
    </w:p>
    <w:p w:rsidR="00D84D1B" w:rsidRPr="00D84D1B" w:rsidRDefault="00D84D1B" w:rsidP="00D84D1B">
      <w:pPr>
        <w:widowControl w:val="0"/>
        <w:autoSpaceDE w:val="0"/>
        <w:autoSpaceDN w:val="0"/>
        <w:spacing w:after="0" w:line="240" w:lineRule="auto"/>
        <w:ind w:left="360"/>
        <w:jc w:val="both"/>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Ансамблям (дует, тріо, квартет…) винагорода розподіляється  пропорційно на кожного учасника».</w:t>
      </w:r>
    </w:p>
    <w:p w:rsidR="00D84D1B" w:rsidRPr="00D84D1B" w:rsidRDefault="00D84D1B" w:rsidP="00D84D1B">
      <w:pPr>
        <w:widowControl w:val="0"/>
        <w:autoSpaceDE w:val="0"/>
        <w:autoSpaceDN w:val="0"/>
        <w:spacing w:after="0" w:line="240" w:lineRule="auto"/>
        <w:ind w:left="284" w:firstLine="424"/>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У разі отримання перемоги у олімпіаді з декількох предметів або конкурсі-захисті науково-дослідницьких робіт у різних секціях, учень отримує премію за кожну перемогу</w:t>
      </w:r>
      <w:r w:rsidRPr="00D84D1B">
        <w:rPr>
          <w:rFonts w:ascii="Times New Roman" w:eastAsia="Times New Roman" w:hAnsi="Times New Roman" w:cs="Times New Roman"/>
          <w:sz w:val="24"/>
          <w:szCs w:val="24"/>
          <w:lang w:val="uk-UA" w:eastAsia="en-US"/>
        </w:rPr>
        <w:t>.</w:t>
      </w:r>
    </w:p>
    <w:p w:rsidR="00D84D1B" w:rsidRPr="00D84D1B" w:rsidRDefault="00D84D1B" w:rsidP="00D84D1B">
      <w:pPr>
        <w:widowControl w:val="0"/>
        <w:autoSpaceDE w:val="0"/>
        <w:autoSpaceDN w:val="0"/>
        <w:spacing w:after="0" w:line="240" w:lineRule="auto"/>
        <w:ind w:left="284" w:firstLine="424"/>
        <w:jc w:val="both"/>
        <w:rPr>
          <w:rFonts w:ascii="Times New Roman" w:eastAsia="Times New Roman" w:hAnsi="Times New Roman" w:cs="Times New Roman"/>
          <w:color w:val="006600"/>
          <w:sz w:val="24"/>
          <w:szCs w:val="24"/>
          <w:lang w:val="uk-UA" w:eastAsia="en-US"/>
        </w:rPr>
      </w:pPr>
    </w:p>
    <w:p w:rsidR="00D84D1B" w:rsidRPr="00D84D1B" w:rsidRDefault="00D84D1B" w:rsidP="00D84D1B">
      <w:pPr>
        <w:widowControl w:val="0"/>
        <w:autoSpaceDE w:val="0"/>
        <w:autoSpaceDN w:val="0"/>
        <w:spacing w:after="0" w:line="240" w:lineRule="auto"/>
        <w:ind w:left="284" w:firstLine="424"/>
        <w:jc w:val="both"/>
        <w:rPr>
          <w:rFonts w:ascii="Times New Roman" w:eastAsia="Times New Roman" w:hAnsi="Times New Roman" w:cs="Times New Roman"/>
          <w:color w:val="006600"/>
          <w:sz w:val="24"/>
          <w:szCs w:val="24"/>
          <w:lang w:val="uk-UA" w:eastAsia="en-US"/>
        </w:rPr>
      </w:pPr>
    </w:p>
    <w:p w:rsidR="00D84D1B" w:rsidRPr="00D84D1B" w:rsidRDefault="00D84D1B" w:rsidP="00D84D1B">
      <w:pPr>
        <w:widowControl w:val="0"/>
        <w:autoSpaceDE w:val="0"/>
        <w:autoSpaceDN w:val="0"/>
        <w:spacing w:after="0" w:line="240" w:lineRule="auto"/>
        <w:ind w:left="284" w:firstLine="424"/>
        <w:jc w:val="both"/>
        <w:rPr>
          <w:rFonts w:ascii="Times New Roman" w:eastAsia="Times New Roman" w:hAnsi="Times New Roman" w:cs="Times New Roman"/>
          <w:color w:val="006600"/>
          <w:sz w:val="24"/>
          <w:szCs w:val="24"/>
          <w:lang w:val="uk-UA" w:eastAsia="en-US"/>
        </w:rPr>
      </w:pPr>
    </w:p>
    <w:p w:rsidR="00D84D1B" w:rsidRPr="00D84D1B" w:rsidRDefault="00D84D1B" w:rsidP="00D84D1B">
      <w:pPr>
        <w:widowControl w:val="0"/>
        <w:autoSpaceDE w:val="0"/>
        <w:autoSpaceDN w:val="0"/>
        <w:spacing w:after="0" w:line="240" w:lineRule="auto"/>
        <w:ind w:left="284" w:firstLine="424"/>
        <w:jc w:val="both"/>
        <w:rPr>
          <w:rFonts w:ascii="Times New Roman" w:eastAsia="Times New Roman" w:hAnsi="Times New Roman" w:cs="Times New Roman"/>
          <w:color w:val="006600"/>
          <w:sz w:val="24"/>
          <w:szCs w:val="24"/>
          <w:lang w:val="uk-UA" w:eastAsia="en-US"/>
        </w:rPr>
      </w:pPr>
    </w:p>
    <w:p w:rsidR="00D84D1B" w:rsidRPr="00D84D1B" w:rsidRDefault="00D84D1B" w:rsidP="00D84D1B">
      <w:pPr>
        <w:widowControl w:val="0"/>
        <w:numPr>
          <w:ilvl w:val="1"/>
          <w:numId w:val="49"/>
        </w:numPr>
        <w:autoSpaceDE w:val="0"/>
        <w:autoSpaceDN w:val="0"/>
        <w:spacing w:after="0" w:line="240" w:lineRule="auto"/>
        <w:jc w:val="both"/>
        <w:rPr>
          <w:rFonts w:ascii="Times New Roman" w:eastAsia="Calibri" w:hAnsi="Times New Roman" w:cs="Times New Roman"/>
          <w:sz w:val="24"/>
          <w:szCs w:val="24"/>
          <w:lang w:eastAsia="en-US"/>
        </w:rPr>
      </w:pPr>
      <w:r w:rsidRPr="00D84D1B">
        <w:rPr>
          <w:rFonts w:ascii="Times New Roman" w:eastAsia="Calibri" w:hAnsi="Times New Roman" w:cs="Times New Roman"/>
          <w:sz w:val="24"/>
          <w:szCs w:val="24"/>
          <w:lang w:eastAsia="en-US"/>
        </w:rPr>
        <w:lastRenderedPageBreak/>
        <w:t>Грошова винагорода виплачується педагогічному працівнику:</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eastAsia="en-US"/>
        </w:rPr>
        <w:t>за перемогу в конкурсі «Учитель року» серед педагогічних працівників шкіл громади у розмірі 1000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eastAsia="en-US"/>
        </w:rPr>
        <w:t xml:space="preserve">за перемогу в  </w:t>
      </w:r>
      <w:r w:rsidRPr="00D84D1B">
        <w:rPr>
          <w:rFonts w:ascii="Times New Roman" w:eastAsia="Calibri" w:hAnsi="Times New Roman" w:cs="Times New Roman"/>
          <w:sz w:val="24"/>
          <w:szCs w:val="24"/>
          <w:lang w:val="uk-UA" w:eastAsia="en-US"/>
        </w:rPr>
        <w:t xml:space="preserve">ІІ зональному </w:t>
      </w:r>
      <w:r w:rsidRPr="00D84D1B">
        <w:rPr>
          <w:rFonts w:ascii="Times New Roman" w:eastAsia="Calibri" w:hAnsi="Times New Roman" w:cs="Times New Roman"/>
          <w:sz w:val="24"/>
          <w:szCs w:val="24"/>
          <w:lang w:eastAsia="en-US"/>
        </w:rPr>
        <w:t xml:space="preserve">етапі – 2000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eastAsia="en-US"/>
        </w:rPr>
        <w:t xml:space="preserve">за перемогу в </w:t>
      </w:r>
      <w:r w:rsidRPr="00D84D1B">
        <w:rPr>
          <w:rFonts w:ascii="Times New Roman" w:eastAsia="Calibri" w:hAnsi="Times New Roman" w:cs="Times New Roman"/>
          <w:sz w:val="24"/>
          <w:szCs w:val="24"/>
          <w:lang w:val="uk-UA" w:eastAsia="en-US"/>
        </w:rPr>
        <w:t xml:space="preserve">ІІІ </w:t>
      </w:r>
      <w:r w:rsidRPr="00D84D1B">
        <w:rPr>
          <w:rFonts w:ascii="Times New Roman" w:eastAsia="Calibri" w:hAnsi="Times New Roman" w:cs="Times New Roman"/>
          <w:sz w:val="24"/>
          <w:szCs w:val="24"/>
          <w:lang w:eastAsia="en-US"/>
        </w:rPr>
        <w:t xml:space="preserve">обласному етапі – у розмірі </w:t>
      </w:r>
      <w:r w:rsidRPr="00D84D1B">
        <w:rPr>
          <w:rFonts w:ascii="Times New Roman" w:eastAsia="Calibri" w:hAnsi="Times New Roman" w:cs="Times New Roman"/>
          <w:sz w:val="24"/>
          <w:szCs w:val="24"/>
          <w:lang w:val="uk-UA" w:eastAsia="en-US"/>
        </w:rPr>
        <w:t>30</w:t>
      </w:r>
      <w:r w:rsidRPr="00D84D1B">
        <w:rPr>
          <w:rFonts w:ascii="Times New Roman" w:eastAsia="Calibri" w:hAnsi="Times New Roman" w:cs="Times New Roman"/>
          <w:sz w:val="24"/>
          <w:szCs w:val="24"/>
          <w:lang w:eastAsia="en-US"/>
        </w:rPr>
        <w:t>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перемогу в І</w:t>
      </w:r>
      <w:r w:rsidRPr="00D84D1B">
        <w:rPr>
          <w:rFonts w:ascii="Times New Roman" w:eastAsia="Calibri" w:hAnsi="Times New Roman" w:cs="Times New Roman"/>
          <w:sz w:val="24"/>
          <w:szCs w:val="24"/>
          <w:lang w:val="en-US" w:eastAsia="en-US"/>
        </w:rPr>
        <w:t>V</w:t>
      </w:r>
      <w:r w:rsidRPr="00D84D1B">
        <w:rPr>
          <w:rFonts w:ascii="Times New Roman" w:eastAsia="Calibri" w:hAnsi="Times New Roman" w:cs="Times New Roman"/>
          <w:sz w:val="24"/>
          <w:szCs w:val="24"/>
          <w:lang w:val="uk-UA" w:eastAsia="en-US"/>
        </w:rPr>
        <w:t xml:space="preserve"> Всеукраїнському етапі – у розмірі 5000 грн.</w:t>
      </w:r>
    </w:p>
    <w:p w:rsidR="00D84D1B" w:rsidRPr="00D84D1B" w:rsidRDefault="00D84D1B" w:rsidP="00D84D1B">
      <w:pPr>
        <w:widowControl w:val="0"/>
        <w:numPr>
          <w:ilvl w:val="1"/>
          <w:numId w:val="49"/>
        </w:numPr>
        <w:autoSpaceDE w:val="0"/>
        <w:autoSpaceDN w:val="0"/>
        <w:spacing w:after="0" w:line="240" w:lineRule="auto"/>
        <w:jc w:val="both"/>
        <w:rPr>
          <w:rFonts w:ascii="Times New Roman" w:eastAsia="Calibri" w:hAnsi="Times New Roman" w:cs="Times New Roman"/>
          <w:sz w:val="24"/>
          <w:szCs w:val="24"/>
          <w:lang w:eastAsia="en-US"/>
        </w:rPr>
      </w:pPr>
      <w:r w:rsidRPr="00D84D1B">
        <w:rPr>
          <w:rFonts w:ascii="Times New Roman" w:eastAsia="Calibri" w:hAnsi="Times New Roman" w:cs="Times New Roman"/>
          <w:sz w:val="24"/>
          <w:szCs w:val="24"/>
          <w:lang w:val="uk-UA" w:eastAsia="en-US"/>
        </w:rPr>
        <w:t xml:space="preserve">Грошова винагорода виплачується педагогічному працівнику: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(1 місце) ІІ етапу – у розмірі 500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(2 місце) ІІ етапу – у розмірі 300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підготовку переможця (3 місце) ІІ етапу – у розмірі 200 грн.;</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(1, 2, 3 місця) обласного етапу – у розмірі відповідно 1000, 750, 500 грн.; </w:t>
      </w:r>
    </w:p>
    <w:p w:rsidR="00D84D1B" w:rsidRPr="00D84D1B" w:rsidRDefault="00D84D1B" w:rsidP="00D84D1B">
      <w:pPr>
        <w:widowControl w:val="0"/>
        <w:numPr>
          <w:ilvl w:val="0"/>
          <w:numId w:val="44"/>
        </w:numPr>
        <w:autoSpaceDE w:val="0"/>
        <w:autoSpaceDN w:val="0"/>
        <w:spacing w:after="0" w:line="240"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та учасника всеукраїнського рівня – у розмірі 2000 грн.; </w:t>
      </w:r>
    </w:p>
    <w:p w:rsidR="00D84D1B" w:rsidRPr="00D84D1B" w:rsidRDefault="00D84D1B" w:rsidP="00D84D1B">
      <w:pPr>
        <w:widowControl w:val="0"/>
        <w:autoSpaceDE w:val="0"/>
        <w:autoSpaceDN w:val="0"/>
        <w:spacing w:after="0" w:line="240" w:lineRule="auto"/>
        <w:jc w:val="both"/>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та учасника міжнародного рівня – у розмірі 3000 грн. </w:t>
      </w: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eastAsia="en-US"/>
        </w:rPr>
        <w:t>У разі підготовки педагогічним працівником більше одного призера – премія виплачується за кожного призера</w:t>
      </w:r>
      <w:r w:rsidRPr="00D84D1B">
        <w:rPr>
          <w:rFonts w:ascii="Times New Roman" w:eastAsia="Times New Roman" w:hAnsi="Times New Roman" w:cs="Times New Roman"/>
          <w:sz w:val="24"/>
          <w:szCs w:val="24"/>
          <w:lang w:val="uk-UA" w:eastAsia="en-US"/>
        </w:rPr>
        <w:t>.</w:t>
      </w:r>
    </w:p>
    <w:p w:rsidR="00D84D1B" w:rsidRPr="00D84D1B" w:rsidRDefault="00D84D1B" w:rsidP="00D84D1B">
      <w:pPr>
        <w:widowControl w:val="0"/>
        <w:autoSpaceDE w:val="0"/>
        <w:autoSpaceDN w:val="0"/>
        <w:spacing w:after="0" w:line="240" w:lineRule="auto"/>
        <w:ind w:left="284" w:firstLine="424"/>
        <w:rPr>
          <w:rFonts w:ascii="Times New Roman" w:eastAsia="Times New Roman" w:hAnsi="Times New Roman" w:cs="Times New Roman"/>
          <w:sz w:val="24"/>
          <w:szCs w:val="24"/>
          <w:lang w:val="uk-UA" w:eastAsia="en-US"/>
        </w:rPr>
      </w:pPr>
    </w:p>
    <w:p w:rsidR="00D84D1B" w:rsidRPr="00D84D1B" w:rsidRDefault="00D84D1B" w:rsidP="00D84D1B">
      <w:pPr>
        <w:spacing w:after="0" w:line="256" w:lineRule="auto"/>
        <w:ind w:firstLine="284"/>
        <w:contextualSpacing/>
        <w:jc w:val="both"/>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2.5.1 Грошова винагорода викладачам мистецької школи:</w:t>
      </w:r>
    </w:p>
    <w:p w:rsidR="00D84D1B" w:rsidRPr="00D84D1B" w:rsidRDefault="00D84D1B" w:rsidP="00D84D1B">
      <w:pPr>
        <w:widowControl w:val="0"/>
        <w:numPr>
          <w:ilvl w:val="0"/>
          <w:numId w:val="44"/>
        </w:numPr>
        <w:autoSpaceDE w:val="0"/>
        <w:autoSpaceDN w:val="0"/>
        <w:spacing w:after="0" w:line="256" w:lineRule="auto"/>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підготовку переможця (переможців) (1, 2, 3 місця) обласного етапу – у розмірі відповідно  300, 200, 100 грн. відповідно;</w:t>
      </w:r>
    </w:p>
    <w:p w:rsidR="00D84D1B" w:rsidRPr="00D84D1B" w:rsidRDefault="00D84D1B" w:rsidP="00D84D1B">
      <w:pPr>
        <w:widowControl w:val="0"/>
        <w:numPr>
          <w:ilvl w:val="0"/>
          <w:numId w:val="44"/>
        </w:numPr>
        <w:autoSpaceDE w:val="0"/>
        <w:autoSpaceDN w:val="0"/>
        <w:spacing w:after="0" w:line="256"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(переможців) (1,2,3 місця) всеукраїнського рівня – у розмірі 400, 300, 200 грн. відповідно; </w:t>
      </w:r>
    </w:p>
    <w:p w:rsidR="00D84D1B" w:rsidRPr="00D84D1B" w:rsidRDefault="00D84D1B" w:rsidP="00D84D1B">
      <w:pPr>
        <w:widowControl w:val="0"/>
        <w:numPr>
          <w:ilvl w:val="0"/>
          <w:numId w:val="44"/>
        </w:numPr>
        <w:autoSpaceDE w:val="0"/>
        <w:autoSpaceDN w:val="0"/>
        <w:spacing w:after="0" w:line="256" w:lineRule="auto"/>
        <w:contextualSpacing/>
        <w:jc w:val="both"/>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(переможців)  (1,2,3 місця) міжнародного рівня – у розмірі 500, 400, 300 грн. відповідно. </w:t>
      </w:r>
    </w:p>
    <w:p w:rsidR="00D84D1B" w:rsidRPr="00D84D1B" w:rsidRDefault="00D84D1B" w:rsidP="00D84D1B">
      <w:pPr>
        <w:widowControl w:val="0"/>
        <w:autoSpaceDE w:val="0"/>
        <w:autoSpaceDN w:val="0"/>
        <w:spacing w:after="160" w:line="256" w:lineRule="auto"/>
        <w:ind w:left="720"/>
        <w:contextualSpacing/>
        <w:jc w:val="both"/>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При задіяні концертмейстера до підготовки переможців  винагорода поділяється порівно між ним та викладачем.</w:t>
      </w:r>
    </w:p>
    <w:p w:rsidR="00D84D1B" w:rsidRPr="00D84D1B" w:rsidRDefault="00D84D1B" w:rsidP="00D84D1B">
      <w:pPr>
        <w:spacing w:after="0" w:line="256" w:lineRule="auto"/>
        <w:ind w:firstLine="284"/>
        <w:contextualSpacing/>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2.5.2 </w:t>
      </w:r>
      <w:r w:rsidRPr="00D84D1B">
        <w:rPr>
          <w:rFonts w:ascii="Times New Roman" w:eastAsia="Times New Roman" w:hAnsi="Times New Roman" w:cs="Times New Roman"/>
          <w:sz w:val="24"/>
          <w:szCs w:val="24"/>
          <w:lang w:val="uk-UA" w:eastAsia="en-US"/>
        </w:rPr>
        <w:t>Грошова винагорода керівникам гуртків, тренерів ПНЗ:</w:t>
      </w:r>
    </w:p>
    <w:p w:rsidR="00D84D1B" w:rsidRPr="00D84D1B" w:rsidRDefault="00D84D1B" w:rsidP="00D84D1B">
      <w:pPr>
        <w:widowControl w:val="0"/>
        <w:numPr>
          <w:ilvl w:val="0"/>
          <w:numId w:val="44"/>
        </w:numPr>
        <w:autoSpaceDE w:val="0"/>
        <w:autoSpaceDN w:val="0"/>
        <w:spacing w:after="0" w:line="256"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 підготовку переможця (переможців) (1, 2, 3 місця) обласного етапу – у розмірі  300, 200, 100 грн. відповідно;</w:t>
      </w:r>
    </w:p>
    <w:p w:rsidR="00D84D1B" w:rsidRPr="00D84D1B" w:rsidRDefault="00D84D1B" w:rsidP="00D84D1B">
      <w:pPr>
        <w:widowControl w:val="0"/>
        <w:numPr>
          <w:ilvl w:val="0"/>
          <w:numId w:val="44"/>
        </w:numPr>
        <w:autoSpaceDE w:val="0"/>
        <w:autoSpaceDN w:val="0"/>
        <w:spacing w:after="0" w:line="256" w:lineRule="auto"/>
        <w:jc w:val="both"/>
        <w:rPr>
          <w:rFonts w:ascii="Times New Roman" w:eastAsia="Times New Roman"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(переможців) (1,2,3 місця) всеукраїнського рівня – у розмірі 600, 400, 200 грн. відповідно; </w:t>
      </w:r>
    </w:p>
    <w:p w:rsidR="00D84D1B" w:rsidRPr="00D84D1B" w:rsidRDefault="00D84D1B" w:rsidP="00D84D1B">
      <w:pPr>
        <w:widowControl w:val="0"/>
        <w:numPr>
          <w:ilvl w:val="0"/>
          <w:numId w:val="44"/>
        </w:numPr>
        <w:autoSpaceDE w:val="0"/>
        <w:autoSpaceDN w:val="0"/>
        <w:spacing w:after="0" w:line="256" w:lineRule="auto"/>
        <w:contextualSpacing/>
        <w:jc w:val="both"/>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 підготовку переможця (переможців)  (1,2,3 місця) міжнародного рівня – у розмірі 800, 600, 400 грн. відповідно. </w:t>
      </w:r>
    </w:p>
    <w:p w:rsidR="00D84D1B" w:rsidRPr="00D84D1B" w:rsidRDefault="00D84D1B" w:rsidP="00D84D1B">
      <w:pPr>
        <w:widowControl w:val="0"/>
        <w:autoSpaceDE w:val="0"/>
        <w:autoSpaceDN w:val="0"/>
        <w:spacing w:after="0" w:line="256" w:lineRule="auto"/>
        <w:ind w:left="720" w:hanging="436"/>
        <w:contextualSpacing/>
        <w:jc w:val="both"/>
        <w:rPr>
          <w:rFonts w:ascii="Times New Roman" w:eastAsia="Calibri"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     2.6. Керівникам закладів загальної середньої освіти, учні яких здобули призові місця (І, ІІ, ІІІ місце) у IV етапі олімпіад та ІІІ етапі конкурсу-захисту МАН –  у розмірі 2 500 грн.</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color w:val="006600"/>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ind w:firstLine="567"/>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b/>
          <w:bCs/>
          <w:sz w:val="24"/>
          <w:szCs w:val="24"/>
          <w:bdr w:val="none" w:sz="0" w:space="0" w:color="auto" w:frame="1"/>
          <w:lang w:val="en-US" w:eastAsia="en-US"/>
        </w:rPr>
        <w:t>III</w:t>
      </w:r>
      <w:r w:rsidRPr="00D84D1B">
        <w:rPr>
          <w:rFonts w:ascii="Times New Roman" w:eastAsia="Times New Roman" w:hAnsi="Times New Roman" w:cs="Times New Roman"/>
          <w:b/>
          <w:bCs/>
          <w:sz w:val="24"/>
          <w:szCs w:val="24"/>
          <w:bdr w:val="none" w:sz="0" w:space="0" w:color="auto" w:frame="1"/>
          <w:lang w:val="uk-UA" w:eastAsia="en-US"/>
        </w:rPr>
        <w:t>. ФІНАНСУВАННЯ</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Фінансування виплати премій здійснюється за рахунок місцевого бюджету на відповідний рік, у частині забезпечення підтримки та розвитку інтелектуального і творчого потенціалу через відділ освіти, культури, молоді та спорту Смолінської  селищної ради.</w:t>
      </w:r>
    </w:p>
    <w:p w:rsidR="00D84D1B" w:rsidRPr="00D84D1B" w:rsidRDefault="00D84D1B" w:rsidP="00D84D1B">
      <w:pPr>
        <w:widowControl w:val="0"/>
        <w:autoSpaceDE w:val="0"/>
        <w:autoSpaceDN w:val="0"/>
        <w:spacing w:after="0" w:line="240" w:lineRule="auto"/>
        <w:ind w:firstLine="567"/>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ind w:firstLine="708"/>
        <w:rPr>
          <w:rFonts w:ascii="Times New Roman" w:eastAsia="Times New Roman" w:hAnsi="Times New Roman" w:cs="Times New Roman"/>
          <w:sz w:val="24"/>
          <w:szCs w:val="24"/>
          <w:lang w:eastAsia="en-US"/>
        </w:rPr>
      </w:pPr>
      <w:r w:rsidRPr="00D84D1B">
        <w:rPr>
          <w:rFonts w:ascii="Times New Roman" w:eastAsia="Times New Roman" w:hAnsi="Times New Roman" w:cs="Times New Roman"/>
          <w:sz w:val="24"/>
          <w:szCs w:val="24"/>
          <w:lang w:eastAsia="en-US"/>
        </w:rPr>
        <w:t>Начальник відділу освіти,</w:t>
      </w:r>
    </w:p>
    <w:p w:rsidR="00D84D1B" w:rsidRPr="00D84D1B" w:rsidRDefault="00D84D1B" w:rsidP="00D84D1B">
      <w:pPr>
        <w:widowControl w:val="0"/>
        <w:autoSpaceDE w:val="0"/>
        <w:autoSpaceDN w:val="0"/>
        <w:spacing w:after="0" w:line="240" w:lineRule="auto"/>
        <w:ind w:firstLine="708"/>
        <w:jc w:val="both"/>
        <w:rPr>
          <w:rFonts w:ascii="Times New Roman" w:eastAsia="Times New Roman" w:hAnsi="Times New Roman" w:cs="Times New Roman"/>
          <w:color w:val="FF0000"/>
          <w:sz w:val="24"/>
          <w:szCs w:val="24"/>
          <w:lang w:eastAsia="en-US"/>
        </w:rPr>
      </w:pPr>
      <w:r w:rsidRPr="00D84D1B">
        <w:rPr>
          <w:rFonts w:ascii="Times New Roman" w:eastAsia="Times New Roman" w:hAnsi="Times New Roman" w:cs="Times New Roman"/>
          <w:sz w:val="24"/>
          <w:szCs w:val="24"/>
          <w:lang w:eastAsia="en-US"/>
        </w:rPr>
        <w:t>культури, молоді та спорту __________________ Олександра МАЙСТРЕНКО</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FD4A7B">
      <w:pPr>
        <w:widowControl w:val="0"/>
        <w:autoSpaceDE w:val="0"/>
        <w:autoSpaceDN w:val="0"/>
        <w:spacing w:after="0" w:line="240" w:lineRule="auto"/>
        <w:rPr>
          <w:rFonts w:ascii="Times New Roman" w:eastAsia="Times New Roman" w:hAnsi="Times New Roman" w:cs="Times New Roman"/>
          <w:b/>
          <w:sz w:val="24"/>
          <w:szCs w:val="24"/>
          <w:lang w:val="uk-UA" w:eastAsia="en-US"/>
        </w:rPr>
        <w:sectPr w:rsidR="00FD4A7B" w:rsidSect="000F44B6">
          <w:type w:val="nextColumn"/>
          <w:pgSz w:w="11906" w:h="16838"/>
          <w:pgMar w:top="567" w:right="567" w:bottom="567" w:left="1134" w:header="708" w:footer="708" w:gutter="0"/>
          <w:cols w:space="708"/>
          <w:docGrid w:linePitch="360"/>
        </w:sectPr>
      </w:pPr>
    </w:p>
    <w:p w:rsidR="00D84D1B" w:rsidRPr="00D84D1B" w:rsidRDefault="00D84D1B" w:rsidP="00D84D1B">
      <w:pPr>
        <w:widowControl w:val="0"/>
        <w:autoSpaceDE w:val="0"/>
        <w:autoSpaceDN w:val="0"/>
        <w:spacing w:after="0" w:line="240" w:lineRule="auto"/>
        <w:ind w:left="4248" w:firstLine="5391"/>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Додаток 3</w:t>
      </w:r>
    </w:p>
    <w:p w:rsidR="00D84D1B" w:rsidRPr="00D84D1B" w:rsidRDefault="00D84D1B" w:rsidP="00D84D1B">
      <w:pPr>
        <w:widowControl w:val="0"/>
        <w:autoSpaceDE w:val="0"/>
        <w:autoSpaceDN w:val="0"/>
        <w:spacing w:after="0" w:line="240" w:lineRule="auto"/>
        <w:ind w:left="4248" w:firstLine="5391"/>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 Комплексної Програми розвитку освіти</w:t>
      </w:r>
    </w:p>
    <w:p w:rsidR="00D84D1B" w:rsidRPr="00D84D1B" w:rsidRDefault="00D84D1B" w:rsidP="00D84D1B">
      <w:pPr>
        <w:widowControl w:val="0"/>
        <w:autoSpaceDE w:val="0"/>
        <w:autoSpaceDN w:val="0"/>
        <w:spacing w:after="0" w:line="240" w:lineRule="auto"/>
        <w:ind w:left="4248" w:firstLine="5391"/>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Смолінської об’єднаної територіальної громади</w:t>
      </w:r>
    </w:p>
    <w:p w:rsidR="00D84D1B" w:rsidRPr="00D84D1B" w:rsidRDefault="00D84D1B" w:rsidP="00D84D1B">
      <w:pPr>
        <w:widowControl w:val="0"/>
        <w:autoSpaceDE w:val="0"/>
        <w:autoSpaceDN w:val="0"/>
        <w:spacing w:after="0" w:line="240" w:lineRule="auto"/>
        <w:ind w:left="4248" w:firstLine="5391"/>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 2021-2025 роки</w:t>
      </w:r>
    </w:p>
    <w:p w:rsidR="00D84D1B" w:rsidRPr="00D84D1B" w:rsidRDefault="00D84D1B" w:rsidP="00D84D1B">
      <w:pPr>
        <w:tabs>
          <w:tab w:val="left" w:pos="6495"/>
        </w:tabs>
        <w:spacing w:after="0" w:line="240" w:lineRule="auto"/>
        <w:jc w:val="center"/>
        <w:rPr>
          <w:rFonts w:ascii="Times New Roman" w:eastAsia="Times New Roman" w:hAnsi="Times New Roman" w:cs="Times New Roman"/>
          <w:b/>
          <w:sz w:val="28"/>
          <w:szCs w:val="28"/>
          <w:lang w:val="uk-UA" w:eastAsia="uk-UA"/>
        </w:rPr>
      </w:pPr>
    </w:p>
    <w:p w:rsidR="00D84D1B" w:rsidRPr="00D84D1B" w:rsidRDefault="00D84D1B" w:rsidP="00D84D1B">
      <w:pPr>
        <w:tabs>
          <w:tab w:val="left" w:pos="6495"/>
        </w:tabs>
        <w:spacing w:after="0" w:line="240" w:lineRule="auto"/>
        <w:jc w:val="center"/>
        <w:rPr>
          <w:rFonts w:ascii="Times New Roman" w:eastAsia="Times New Roman" w:hAnsi="Times New Roman" w:cs="Times New Roman"/>
          <w:b/>
          <w:sz w:val="28"/>
          <w:szCs w:val="28"/>
          <w:lang w:val="uk-UA" w:eastAsia="uk-UA"/>
        </w:rPr>
      </w:pPr>
    </w:p>
    <w:p w:rsidR="00D84D1B" w:rsidRPr="00D84D1B" w:rsidRDefault="00D84D1B" w:rsidP="00D84D1B">
      <w:pPr>
        <w:tabs>
          <w:tab w:val="left" w:pos="6495"/>
        </w:tabs>
        <w:spacing w:after="0" w:line="240" w:lineRule="auto"/>
        <w:jc w:val="center"/>
        <w:rPr>
          <w:rFonts w:ascii="Times New Roman" w:eastAsia="Times New Roman" w:hAnsi="Times New Roman" w:cs="Times New Roman"/>
          <w:b/>
          <w:sz w:val="28"/>
          <w:szCs w:val="28"/>
          <w:lang w:val="uk-UA" w:eastAsia="uk-UA"/>
        </w:rPr>
      </w:pPr>
      <w:r w:rsidRPr="00D84D1B">
        <w:rPr>
          <w:rFonts w:ascii="Times New Roman" w:eastAsia="Times New Roman" w:hAnsi="Times New Roman" w:cs="Times New Roman"/>
          <w:b/>
          <w:sz w:val="28"/>
          <w:szCs w:val="28"/>
          <w:lang w:val="uk-UA" w:eastAsia="uk-UA"/>
        </w:rPr>
        <w:t>5.1.</w:t>
      </w:r>
      <w:r w:rsidRPr="00D84D1B">
        <w:rPr>
          <w:rFonts w:ascii="Times New Roman" w:eastAsia="Times New Roman" w:hAnsi="Times New Roman" w:cs="Times New Roman"/>
          <w:sz w:val="28"/>
          <w:szCs w:val="28"/>
          <w:lang w:val="uk-UA" w:eastAsia="uk-UA"/>
        </w:rPr>
        <w:t xml:space="preserve"> </w:t>
      </w:r>
      <w:r w:rsidRPr="00D84D1B">
        <w:rPr>
          <w:rFonts w:ascii="Times New Roman" w:eastAsia="Times New Roman" w:hAnsi="Times New Roman" w:cs="Times New Roman"/>
          <w:b/>
          <w:sz w:val="28"/>
          <w:szCs w:val="28"/>
          <w:lang w:val="uk-UA" w:eastAsia="uk-UA"/>
        </w:rPr>
        <w:t>Розвиток  дошкільної освіти</w:t>
      </w:r>
    </w:p>
    <w:tbl>
      <w:tblPr>
        <w:tblW w:w="152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2"/>
        <w:gridCol w:w="3080"/>
        <w:gridCol w:w="2476"/>
        <w:gridCol w:w="2268"/>
        <w:gridCol w:w="934"/>
        <w:gridCol w:w="1701"/>
        <w:gridCol w:w="1417"/>
        <w:gridCol w:w="2837"/>
      </w:tblGrid>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 з/п</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Найменування заходу</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Відповідальні</w:t>
            </w:r>
            <w:r w:rsidRPr="00D84D1B">
              <w:rPr>
                <w:rFonts w:ascii="Times New Roman" w:eastAsia="Times New Roman" w:hAnsi="Times New Roman" w:cs="Times New Roman"/>
                <w:b/>
                <w:sz w:val="24"/>
                <w:szCs w:val="24"/>
                <w:lang w:val="en-US" w:eastAsia="uk-UA"/>
              </w:rPr>
              <w:br/>
            </w:r>
            <w:r w:rsidRPr="00D84D1B">
              <w:rPr>
                <w:rFonts w:ascii="Times New Roman" w:eastAsia="Times New Roman" w:hAnsi="Times New Roman" w:cs="Times New Roman"/>
                <w:b/>
                <w:sz w:val="24"/>
                <w:szCs w:val="24"/>
                <w:lang w:val="uk-UA" w:eastAsia="uk-UA"/>
              </w:rPr>
              <w:t>виконавці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Місце виконання</w:t>
            </w: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Орієнтовні обсяги</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фінансування</w:t>
            </w: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Очікувані результати</w:t>
            </w:r>
          </w:p>
        </w:tc>
      </w:tr>
      <w:tr w:rsidR="00D84D1B" w:rsidRPr="00D84D1B" w:rsidTr="00D84D1B">
        <w:trPr>
          <w:cantSplit/>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роки</w:t>
            </w:r>
          </w:p>
        </w:tc>
        <w:tc>
          <w:tcPr>
            <w:tcW w:w="3118" w:type="dxa"/>
            <w:gridSpan w:val="2"/>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Джерела фінансування</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37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b/>
                <w:sz w:val="24"/>
                <w:szCs w:val="24"/>
                <w:lang w:val="uk-UA" w:eastAsia="uk-UA"/>
              </w:rPr>
              <w:t>інші джерела</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6A650C" w:rsidTr="00D84D1B">
        <w:trPr>
          <w:cantSplit/>
          <w:trHeight w:val="1268"/>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w:t>
            </w:r>
          </w:p>
        </w:tc>
        <w:tc>
          <w:tcPr>
            <w:tcW w:w="3079"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 Забезпечення максимального охоплення дітей дошкільною освітою та поліпшення її якості;</w:t>
            </w:r>
          </w:p>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 обов’язкової дошкільної освіти дітей старшого дошкільного віку;</w:t>
            </w:r>
          </w:p>
          <w:p w:rsidR="00D84D1B" w:rsidRPr="00D84D1B" w:rsidRDefault="00D84D1B" w:rsidP="00D84D1B">
            <w:pPr>
              <w:shd w:val="clear" w:color="auto" w:fill="FFFFFF"/>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рівного доступу до  якісної  дошкільної освіти</w:t>
            </w:r>
          </w:p>
          <w:p w:rsidR="00D84D1B" w:rsidRPr="00D84D1B" w:rsidRDefault="00D84D1B" w:rsidP="00D84D1B">
            <w:pPr>
              <w:widowControl w:val="0"/>
              <w:autoSpaceDE w:val="0"/>
              <w:autoSpaceDN w:val="0"/>
              <w:spacing w:after="0" w:line="240" w:lineRule="auto"/>
              <w:ind w:left="227"/>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та розвиток мережі закладів дошкільної освіти;</w:t>
            </w:r>
          </w:p>
          <w:p w:rsidR="00D84D1B" w:rsidRPr="00D84D1B" w:rsidRDefault="00D84D1B" w:rsidP="00D84D1B">
            <w:pPr>
              <w:widowControl w:val="0"/>
              <w:autoSpaceDE w:val="0"/>
              <w:autoSpaceDN w:val="0"/>
              <w:spacing w:after="0" w:line="240" w:lineRule="auto"/>
              <w:ind w:left="227"/>
              <w:jc w:val="center"/>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100% охопленн ядітей 5-тирічного віку дошкільною освітою;</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r>
      <w:tr w:rsidR="00D84D1B" w:rsidRPr="00D84D1B" w:rsidTr="00D84D1B">
        <w:trPr>
          <w:cantSplit/>
          <w:trHeight w:val="928"/>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84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7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7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6A650C"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1.2</w:t>
            </w:r>
          </w:p>
        </w:tc>
        <w:tc>
          <w:tcPr>
            <w:tcW w:w="3079"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Розроблення програми планування здоров’я зберігаючих технологій у всіх видах пізнавальної діяльності;</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Не потребує фінансування</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 xml:space="preserve">Забезпечення різнобічного розвитку дітей дошкільного віку відповідно до їх задатків, нахилів, здібностей, індивідуальних, </w:t>
            </w:r>
            <w:r w:rsidRPr="00D84D1B">
              <w:rPr>
                <w:rFonts w:ascii="Times New Roman" w:eastAsia="Times New Roman" w:hAnsi="Times New Roman" w:cs="Times New Roman"/>
                <w:sz w:val="24"/>
                <w:szCs w:val="24"/>
                <w:lang w:val="uk-UA" w:eastAsia="uk-UA"/>
              </w:rPr>
              <w:lastRenderedPageBreak/>
              <w:t>психологічних та фізичних особливостей</w:t>
            </w:r>
          </w:p>
        </w:tc>
      </w:tr>
      <w:tr w:rsidR="00D84D1B" w:rsidRPr="00D84D1B" w:rsidTr="00D84D1B">
        <w:trPr>
          <w:cantSplit/>
          <w:trHeight w:val="63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6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4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5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1.3</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Запроваджувати та постійно удосконалювати форму електронного обліку дітей дошкільного віку відповідно до вимог чинного законодавства</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jc w:val="center"/>
              <w:rPr>
                <w:rFonts w:ascii="Times New Roman" w:eastAsia="Times New Roman" w:hAnsi="Times New Roman" w:cs="Times New Roman"/>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прозорості та відкритості при зарахуванні дітей дошкільного віку до ДНЗ</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39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1.4</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Здійснювати аналіз надання додаткових освітніх послуг закладами дошкільної освіти та контроль за змістом їх діяльності</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Не потребує фінансування</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Дотримання вимог чинного законодавства при організації надання додаткових освітніх послуг</w:t>
            </w:r>
          </w:p>
        </w:tc>
      </w:tr>
      <w:tr w:rsidR="00D84D1B" w:rsidRPr="00D84D1B" w:rsidTr="00D84D1B">
        <w:trPr>
          <w:cantSplit/>
          <w:trHeight w:val="43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0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830"/>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lastRenderedPageBreak/>
              <w:t>1.5</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Систематично проводити моніторинг здоров’я дітей дошкільного віку. Продовжувати організовувати курси підвищення кваліфікації для медичних працівників дошкільних закладів</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збереження та зміцнення здоров’я дітей дошкільного віку</w:t>
            </w: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0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1.6</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Забезпечувати харчування дітей у закладах дошкільної освіти відповідно до чинного законодавства</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збереження та зміцнення здоров’я дітей дошкільного віку</w:t>
            </w:r>
          </w:p>
        </w:tc>
      </w:tr>
      <w:tr w:rsidR="00D84D1B" w:rsidRPr="00D84D1B" w:rsidTr="00D84D1B">
        <w:trPr>
          <w:cantSplit/>
          <w:trHeight w:val="43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0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1100,0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1200,0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1300,0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1.7</w:t>
            </w:r>
          </w:p>
        </w:tc>
        <w:tc>
          <w:tcPr>
            <w:tcW w:w="3079"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widowControl w:val="0"/>
              <w:autoSpaceDE w:val="0"/>
              <w:autoSpaceDN w:val="0"/>
              <w:spacing w:after="0" w:line="240" w:lineRule="auto"/>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Забезпечення</w:t>
            </w:r>
            <w:r w:rsidRPr="00D84D1B">
              <w:rPr>
                <w:rFonts w:ascii="Times New Roman" w:eastAsia="Times New Roman" w:hAnsi="Times New Roman" w:cs="Times New Roman"/>
                <w:sz w:val="24"/>
                <w:szCs w:val="24"/>
                <w:lang w:val="uk-UA" w:eastAsia="en-US"/>
              </w:rPr>
              <w:tab/>
              <w:t>системи додаткових</w:t>
            </w:r>
            <w:r w:rsidRPr="00D84D1B">
              <w:rPr>
                <w:rFonts w:ascii="Times New Roman" w:eastAsia="Times New Roman" w:hAnsi="Times New Roman" w:cs="Times New Roman"/>
                <w:sz w:val="24"/>
                <w:szCs w:val="24"/>
                <w:lang w:val="uk-UA" w:eastAsia="en-US"/>
              </w:rPr>
              <w:tab/>
              <w:t>освітніх послуг, спрямованих на створення умов розвитку особистості;</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Стимулювання якісного  розвитку дошкільної освіти</w:t>
            </w: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0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274"/>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1.8</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 xml:space="preserve">Забезпечувати організацію заходів з нагоди відзначення Всеукраїнського дня дошкілля в громаді </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Стимулювання якісного  розвитку дошкільної освіти</w:t>
            </w:r>
          </w:p>
        </w:tc>
      </w:tr>
      <w:tr w:rsidR="00D84D1B" w:rsidRPr="00D84D1B" w:rsidTr="00D84D1B">
        <w:trPr>
          <w:cantSplit/>
          <w:trHeight w:val="42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0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1.9</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Продовжити співпрацю з ЗДО інших територіальних громад області: проводити спільні семінари, дні відкритих дверей</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Підвищення фахового рівня педагогічних працівників</w:t>
            </w:r>
          </w:p>
        </w:tc>
      </w:tr>
      <w:tr w:rsidR="00D84D1B" w:rsidRPr="00D84D1B" w:rsidTr="00D84D1B">
        <w:trPr>
          <w:cantSplit/>
          <w:trHeight w:val="43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691"/>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lastRenderedPageBreak/>
              <w:t>1.10</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Забезпечувати ЗДО необхідною навчально-методичною літературою. Проводити передплату дитячих журналів, газет, педагогічної преси</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Забезпечення якісного навчально-виховного процесу</w:t>
            </w:r>
          </w:p>
        </w:tc>
      </w:tr>
      <w:tr w:rsidR="00D84D1B" w:rsidRPr="00D84D1B" w:rsidTr="00D84D1B">
        <w:trPr>
          <w:cantSplit/>
          <w:trHeight w:val="426"/>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41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41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15,0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43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12,0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408"/>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12,0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6A650C"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1.11</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 xml:space="preserve">Проводити конкурси педагогічної майстерності серед вихователів, інструкторів фізичного виховання, практичних психологів, методистів, завідувачів та інших працівників ЗДО </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Стимулювання підвищення рівня  педагогічних працівників</w:t>
            </w: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39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829"/>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1.12</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Проводити педагогічні читання з питань дошкільної освіти та виставки дидактичних матеріалів</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Не потребує фінансування</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розвитку і вдосконалення системи освіти дітей дошкільного віку</w:t>
            </w:r>
          </w:p>
        </w:tc>
      </w:tr>
      <w:tr w:rsidR="00D84D1B" w:rsidRPr="00D84D1B" w:rsidTr="00D84D1B">
        <w:trPr>
          <w:cantSplit/>
          <w:trHeight w:val="43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0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6A650C"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1.13</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 xml:space="preserve">Організовувати, проводити та брати участь у обласних конкурсах та інших заходах, пов’язаних із питаннями розвитку дошкільної освіти </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sz w:val="24"/>
                <w:szCs w:val="24"/>
                <w:lang w:val="uk-UA" w:eastAsia="uk-UA"/>
              </w:rPr>
              <w:t>Стимулювання підвищення рівня якості надання дошкільної освіти</w:t>
            </w: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lang w:val="uk-UA" w:eastAsia="uk-UA"/>
              </w:rPr>
            </w:pPr>
          </w:p>
        </w:tc>
      </w:tr>
      <w:tr w:rsidR="00D84D1B" w:rsidRPr="00D84D1B" w:rsidTr="00D84D1B">
        <w:trPr>
          <w:cantSplit/>
          <w:trHeight w:val="42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lang w:val="uk-UA" w:eastAsia="uk-UA"/>
              </w:rPr>
            </w:pPr>
          </w:p>
        </w:tc>
      </w:tr>
      <w:tr w:rsidR="00D84D1B" w:rsidRPr="00D84D1B" w:rsidTr="00D84D1B">
        <w:trPr>
          <w:cantSplit/>
          <w:trHeight w:val="42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lang w:val="uk-UA" w:eastAsia="uk-UA"/>
              </w:rPr>
            </w:pPr>
          </w:p>
        </w:tc>
      </w:tr>
      <w:tr w:rsidR="00D84D1B" w:rsidRPr="00D84D1B" w:rsidTr="00D84D1B">
        <w:trPr>
          <w:cantSplit/>
          <w:trHeight w:val="39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lang w:val="uk-UA" w:eastAsia="uk-UA"/>
              </w:rPr>
            </w:pPr>
            <w:r w:rsidRPr="00D84D1B">
              <w:rPr>
                <w:rFonts w:ascii="Times New Roman" w:eastAsia="Times New Roman" w:hAnsi="Times New Roman" w:cs="Times New Roman"/>
                <w:b/>
                <w:sz w:val="24"/>
                <w:szCs w:val="24"/>
                <w:lang w:val="uk-UA" w:eastAsia="uk-UA"/>
              </w:rPr>
              <w:t>-</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lang w:val="uk-UA" w:eastAsia="uk-UA"/>
              </w:rPr>
            </w:pPr>
          </w:p>
        </w:tc>
      </w:tr>
      <w:tr w:rsidR="00D84D1B" w:rsidRPr="00D84D1B" w:rsidTr="00D84D1B">
        <w:trPr>
          <w:cantSplit/>
          <w:trHeight w:val="972"/>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1.15</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 xml:space="preserve">Проводити капітальні ремонти закладів дошкільної освіти, зокрема, дахів, систем комунікацій та обладнання і котелень відповідно до проведеного обстеження їх стану та будівництво нових відповідно до потреб регіону з урахуванням енергозберігаючих технологій. </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належних умов для здійснення навчально-виховного процесу</w:t>
            </w: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Побудова сховища в Смолінському ЗДО « Ромашка»</w:t>
            </w:r>
          </w:p>
        </w:tc>
        <w:tc>
          <w:tcPr>
            <w:tcW w:w="9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4500,0</w:t>
            </w:r>
          </w:p>
        </w:tc>
        <w:tc>
          <w:tcPr>
            <w:tcW w:w="1417"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39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Ремонт харчоблоку в Хмелівсьому ЗДО «Струмочок»</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4500,0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lastRenderedPageBreak/>
              <w:t>1.16</w:t>
            </w:r>
          </w:p>
        </w:tc>
        <w:tc>
          <w:tcPr>
            <w:tcW w:w="3079"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Здійснювати заходи щодо зміцнення матеріально-технічної бази дошкільних закладів. Забезпечити ЗДО ігровим матеріалом та спортивним інвентарем згідно з діючими вимогами</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р.р.в т.ч.:</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належних умов для здійснення навчально-виховного процесу</w:t>
            </w:r>
          </w:p>
        </w:tc>
      </w:tr>
      <w:tr w:rsidR="00D84D1B" w:rsidRPr="00D84D1B" w:rsidTr="00D84D1B">
        <w:trPr>
          <w:cantSplit/>
          <w:trHeight w:val="41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7"/>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Придбання спортивного  інвентаря та ігрового матеріалу Смолінському ЗДО №3  « Ромашка»</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700,0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Придбання спортивного  інвентаря Хмелівському  ЗДО « Струмочок»</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6A650C"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1.17</w:t>
            </w:r>
          </w:p>
        </w:tc>
        <w:tc>
          <w:tcPr>
            <w:tcW w:w="3079"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Здійснювати придбання необхідного технологічного обладнання для їдалень та  медичного обладнання для ЗДО</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Забезпечення відповідного рівня збереження зміцнення здоров’я дітей, їх фізичного розвитку</w:t>
            </w:r>
          </w:p>
        </w:tc>
      </w:tr>
      <w:tr w:rsidR="00D84D1B" w:rsidRPr="00D84D1B" w:rsidTr="00D84D1B">
        <w:trPr>
          <w:cantSplit/>
          <w:trHeight w:val="43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4"/>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1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2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Придбання пароконвектоматів для Смолінському ЗДО №3  «Ромашка» та Хмелівському  ЗДО « Струмочок»</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1200,0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39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Оновлення медичних кабінетів в Смолінському ЗДО №3  «Ромашка» та Хмелівському  ЗДО « Струмочок»</w:t>
            </w:r>
          </w:p>
        </w:tc>
        <w:tc>
          <w:tcPr>
            <w:tcW w:w="934"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1.18</w:t>
            </w:r>
          </w:p>
        </w:tc>
        <w:tc>
          <w:tcPr>
            <w:tcW w:w="3079"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 xml:space="preserve">Забезпечувати дошкільні навчальні заклади сучасною комп’ютерною технікою, обладнанням для спортивних кімнат та майданчиків, тіньовими навісами, необхідними меблями тощо. </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2476"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Підвищення рівня організації навчально-виховного процесу</w:t>
            </w:r>
          </w:p>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r>
      <w:tr w:rsidR="00D84D1B" w:rsidRPr="00D84D1B" w:rsidTr="00D84D1B">
        <w:trPr>
          <w:cantSplit/>
          <w:trHeight w:val="43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431"/>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r>
      <w:tr w:rsidR="00D84D1B" w:rsidRPr="00D84D1B" w:rsidTr="00D84D1B">
        <w:trPr>
          <w:cantSplit/>
          <w:trHeight w:val="529"/>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nil"/>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700,0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nil"/>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r>
      <w:tr w:rsidR="00D84D1B" w:rsidRPr="00D84D1B" w:rsidTr="00D84D1B">
        <w:trPr>
          <w:cantSplit/>
          <w:trHeight w:val="56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Придбання нових спортивних майданчиків  Смолінському ЗДО №3  « Ромашка» та Хмелівському  ЗДО « Струмочок»</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1200,0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nil"/>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Оновлення тіньових навісів в  Смолінському ЗДО №3  «Ромашка» та Хмелівському  ЗДО « Струмочок»</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500,0</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nil"/>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1.19</w:t>
            </w:r>
          </w:p>
        </w:tc>
        <w:tc>
          <w:tcPr>
            <w:tcW w:w="3079"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Забезпечувати обслуговування   закладів дошкільної освіти до мережі Інтернет</w:t>
            </w:r>
          </w:p>
        </w:tc>
        <w:tc>
          <w:tcPr>
            <w:tcW w:w="24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r w:rsidRPr="00D84D1B">
              <w:rPr>
                <w:rFonts w:ascii="Times New Roman" w:eastAsia="Times New Roman" w:hAnsi="Times New Roman" w:cs="Times New Roman"/>
                <w:sz w:val="24"/>
                <w:szCs w:val="24"/>
                <w:lang w:val="uk-UA" w:eastAsia="uk-UA"/>
              </w:rPr>
              <w:t>Заклади дошкільної освіти</w:t>
            </w: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2021-2025 р.р. в т.ч.:</w:t>
            </w:r>
          </w:p>
        </w:tc>
        <w:tc>
          <w:tcPr>
            <w:tcW w:w="1701"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У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Підвищення рівня організації навчально-виховного процесу</w:t>
            </w:r>
          </w:p>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2021</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2022</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2023</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2024</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r w:rsidR="00D84D1B" w:rsidRPr="00D84D1B" w:rsidTr="00D84D1B">
        <w:trPr>
          <w:cantSplit/>
          <w:trHeight w:val="523"/>
        </w:trPr>
        <w:tc>
          <w:tcPr>
            <w:tcW w:w="541"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4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uk-UA"/>
              </w:rPr>
            </w:pPr>
          </w:p>
        </w:tc>
        <w:tc>
          <w:tcPr>
            <w:tcW w:w="9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r w:rsidRPr="00D84D1B">
              <w:rPr>
                <w:rFonts w:ascii="Times New Roman" w:eastAsia="Times New Roman" w:hAnsi="Times New Roman" w:cs="Times New Roman"/>
                <w:sz w:val="24"/>
                <w:szCs w:val="24"/>
                <w:lang w:val="uk-UA" w:eastAsia="uk-UA"/>
              </w:rPr>
              <w:t>2025</w:t>
            </w:r>
          </w:p>
        </w:tc>
        <w:tc>
          <w:tcPr>
            <w:tcW w:w="1701"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sz w:val="24"/>
                <w:szCs w:val="24"/>
                <w:lang w:val="uk-UA"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Times New Roman" w:hAnsi="Times New Roman" w:cs="Times New Roman"/>
                <w:b/>
                <w:sz w:val="24"/>
                <w:szCs w:val="24"/>
                <w:lang w:val="uk-UA" w:eastAsia="uk-UA"/>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b/>
                <w:sz w:val="24"/>
                <w:szCs w:val="24"/>
                <w:lang w:val="uk-UA" w:eastAsia="uk-UA"/>
              </w:rPr>
            </w:pPr>
          </w:p>
        </w:tc>
      </w:tr>
    </w:tbl>
    <w:p w:rsidR="00D84D1B" w:rsidRPr="00D84D1B" w:rsidRDefault="00D84D1B" w:rsidP="00D84D1B">
      <w:pPr>
        <w:rPr>
          <w:rFonts w:ascii="Calibri" w:eastAsia="Times New Roman" w:hAnsi="Calibri" w:cs="Times New Roman"/>
          <w:lang w:val="uk-UA" w:eastAsia="uk-UA"/>
        </w:rPr>
      </w:pPr>
    </w:p>
    <w:p w:rsidR="00FD4A7B" w:rsidRDefault="00FD4A7B" w:rsidP="000F44B6">
      <w:pPr>
        <w:pStyle w:val="ac"/>
        <w:rPr>
          <w:sz w:val="24"/>
          <w:szCs w:val="24"/>
          <w:lang w:val="uk-UA"/>
        </w:rPr>
      </w:pPr>
    </w:p>
    <w:p w:rsidR="00D84D1B" w:rsidRDefault="00D84D1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FD4A7B" w:rsidRDefault="00FD4A7B" w:rsidP="000F44B6">
      <w:pPr>
        <w:pStyle w:val="ac"/>
        <w:rPr>
          <w:sz w:val="24"/>
          <w:szCs w:val="24"/>
          <w:lang w:val="uk-UA"/>
        </w:rPr>
      </w:pPr>
    </w:p>
    <w:p w:rsidR="00D84D1B" w:rsidRPr="00D84D1B" w:rsidRDefault="00D84D1B" w:rsidP="00D84D1B">
      <w:pPr>
        <w:widowControl w:val="0"/>
        <w:autoSpaceDE w:val="0"/>
        <w:autoSpaceDN w:val="0"/>
        <w:spacing w:after="0" w:line="240" w:lineRule="auto"/>
        <w:ind w:left="4248" w:firstLine="4683"/>
        <w:rPr>
          <w:rFonts w:ascii="Times New Roman" w:eastAsia="Times New Roman" w:hAnsi="Times New Roman" w:cs="Times New Roman"/>
          <w:b/>
          <w:sz w:val="24"/>
          <w:szCs w:val="24"/>
          <w:lang w:val="uk-UA" w:eastAsia="en-US"/>
        </w:rPr>
      </w:pPr>
      <w:r w:rsidRPr="00D84D1B">
        <w:rPr>
          <w:rFonts w:ascii="Times New Roman" w:eastAsia="Times New Roman" w:hAnsi="Times New Roman" w:cs="Times New Roman"/>
          <w:b/>
          <w:sz w:val="24"/>
          <w:szCs w:val="24"/>
          <w:lang w:val="uk-UA" w:eastAsia="en-US"/>
        </w:rPr>
        <w:lastRenderedPageBreak/>
        <w:t>Додаток 4</w:t>
      </w:r>
    </w:p>
    <w:p w:rsidR="00D84D1B" w:rsidRPr="00D84D1B" w:rsidRDefault="00D84D1B" w:rsidP="00D84D1B">
      <w:pPr>
        <w:widowControl w:val="0"/>
        <w:autoSpaceDE w:val="0"/>
        <w:autoSpaceDN w:val="0"/>
        <w:spacing w:after="0" w:line="240" w:lineRule="auto"/>
        <w:ind w:left="4248" w:firstLine="4683"/>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до Комплексної Програми розвитку освіти</w:t>
      </w:r>
    </w:p>
    <w:p w:rsidR="00D84D1B" w:rsidRPr="00D84D1B" w:rsidRDefault="00D84D1B" w:rsidP="00D84D1B">
      <w:pPr>
        <w:widowControl w:val="0"/>
        <w:autoSpaceDE w:val="0"/>
        <w:autoSpaceDN w:val="0"/>
        <w:spacing w:after="0" w:line="240" w:lineRule="auto"/>
        <w:ind w:left="4248" w:firstLine="4683"/>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Смолінської об’єднаної територіальної громади</w:t>
      </w:r>
    </w:p>
    <w:p w:rsidR="00D84D1B" w:rsidRPr="00D84D1B" w:rsidRDefault="00D84D1B" w:rsidP="00D84D1B">
      <w:pPr>
        <w:widowControl w:val="0"/>
        <w:autoSpaceDE w:val="0"/>
        <w:autoSpaceDN w:val="0"/>
        <w:spacing w:after="0" w:line="240" w:lineRule="auto"/>
        <w:ind w:left="4248" w:firstLine="4683"/>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на 2021-2025 роки</w:t>
      </w:r>
    </w:p>
    <w:p w:rsidR="00D84D1B" w:rsidRPr="00D84D1B" w:rsidRDefault="00D84D1B" w:rsidP="00D84D1B">
      <w:pPr>
        <w:spacing w:after="0" w:line="240" w:lineRule="auto"/>
        <w:rPr>
          <w:rFonts w:ascii="Times New Roman" w:eastAsia="Calibri" w:hAnsi="Times New Roman" w:cs="Times New Roman"/>
          <w:sz w:val="28"/>
          <w:szCs w:val="28"/>
          <w:lang w:val="uk-UA" w:eastAsia="en-US"/>
        </w:rPr>
      </w:pPr>
    </w:p>
    <w:p w:rsidR="00D84D1B" w:rsidRPr="00D84D1B" w:rsidRDefault="00D84D1B" w:rsidP="00D84D1B">
      <w:pPr>
        <w:tabs>
          <w:tab w:val="left" w:pos="1695"/>
        </w:tabs>
        <w:spacing w:after="0" w:line="240" w:lineRule="auto"/>
        <w:jc w:val="center"/>
        <w:rPr>
          <w:rFonts w:ascii="Times New Roman" w:eastAsia="Calibri" w:hAnsi="Times New Roman" w:cs="Times New Roman"/>
          <w:b/>
          <w:sz w:val="28"/>
          <w:szCs w:val="28"/>
          <w:lang w:val="uk-UA" w:eastAsia="en-US"/>
        </w:rPr>
      </w:pPr>
    </w:p>
    <w:p w:rsidR="00D84D1B" w:rsidRPr="00D84D1B" w:rsidRDefault="00D84D1B" w:rsidP="00D84D1B">
      <w:pPr>
        <w:tabs>
          <w:tab w:val="left" w:pos="1695"/>
        </w:tabs>
        <w:spacing w:after="0" w:line="240" w:lineRule="auto"/>
        <w:jc w:val="center"/>
        <w:rPr>
          <w:rFonts w:ascii="Times New Roman" w:eastAsia="Calibri" w:hAnsi="Times New Roman" w:cs="Times New Roman"/>
          <w:b/>
          <w:sz w:val="28"/>
          <w:szCs w:val="28"/>
          <w:lang w:val="uk-UA" w:eastAsia="en-US"/>
        </w:rPr>
      </w:pPr>
      <w:r w:rsidRPr="00D84D1B">
        <w:rPr>
          <w:rFonts w:ascii="Times New Roman" w:eastAsia="Calibri" w:hAnsi="Times New Roman" w:cs="Times New Roman"/>
          <w:b/>
          <w:sz w:val="28"/>
          <w:szCs w:val="28"/>
          <w:lang w:val="uk-UA" w:eastAsia="en-US"/>
        </w:rPr>
        <w:t>5.2.</w:t>
      </w:r>
      <w:r w:rsidRPr="00D84D1B">
        <w:rPr>
          <w:rFonts w:ascii="Times New Roman" w:eastAsia="Calibri" w:hAnsi="Times New Roman" w:cs="Times New Roman"/>
          <w:sz w:val="28"/>
          <w:szCs w:val="28"/>
          <w:lang w:val="uk-UA" w:eastAsia="en-US"/>
        </w:rPr>
        <w:t xml:space="preserve"> </w:t>
      </w:r>
      <w:r w:rsidRPr="00D84D1B">
        <w:rPr>
          <w:rFonts w:ascii="Times New Roman" w:eastAsia="Calibri" w:hAnsi="Times New Roman" w:cs="Times New Roman"/>
          <w:b/>
          <w:sz w:val="28"/>
          <w:szCs w:val="28"/>
          <w:lang w:val="uk-UA" w:eastAsia="en-US"/>
        </w:rPr>
        <w:t>Розвиток загальної середньої освіти</w:t>
      </w:r>
    </w:p>
    <w:p w:rsidR="00D84D1B" w:rsidRPr="00D84D1B" w:rsidRDefault="00D84D1B" w:rsidP="00D84D1B">
      <w:pPr>
        <w:tabs>
          <w:tab w:val="left" w:pos="1695"/>
        </w:tabs>
        <w:spacing w:after="0" w:line="240" w:lineRule="auto"/>
        <w:rPr>
          <w:rFonts w:ascii="Times New Roman" w:eastAsia="Calibri" w:hAnsi="Times New Roman" w:cs="Times New Roman"/>
          <w:b/>
          <w:sz w:val="28"/>
          <w:szCs w:val="28"/>
          <w:lang w:val="uk-UA" w:eastAsia="en-US"/>
        </w:rPr>
      </w:pPr>
    </w:p>
    <w:tbl>
      <w:tblPr>
        <w:tblW w:w="150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2977"/>
        <w:gridCol w:w="2129"/>
        <w:gridCol w:w="2269"/>
        <w:gridCol w:w="1134"/>
        <w:gridCol w:w="1560"/>
        <w:gridCol w:w="1419"/>
        <w:gridCol w:w="2834"/>
      </w:tblGrid>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 з/п</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Найменування заходу</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Відповідальні виконавці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Місце  виконання</w:t>
            </w:r>
          </w:p>
        </w:tc>
        <w:tc>
          <w:tcPr>
            <w:tcW w:w="1134"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Орієнтовні обсяги</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фінансування</w:t>
            </w:r>
          </w:p>
        </w:tc>
        <w:tc>
          <w:tcPr>
            <w:tcW w:w="2833"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Очікувані результати</w:t>
            </w:r>
          </w:p>
        </w:tc>
      </w:tr>
      <w:tr w:rsidR="00D84D1B" w:rsidRPr="00D84D1B" w:rsidTr="00D84D1B">
        <w:trPr>
          <w:cantSplit/>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роки</w:t>
            </w:r>
          </w:p>
        </w:tc>
        <w:tc>
          <w:tcPr>
            <w:tcW w:w="2977" w:type="dxa"/>
            <w:gridSpan w:val="2"/>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Джерела фінансування</w:t>
            </w:r>
          </w:p>
        </w:tc>
        <w:tc>
          <w:tcPr>
            <w:tcW w:w="2833"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r>
      <w:tr w:rsidR="00D84D1B" w:rsidRPr="00D84D1B" w:rsidTr="00D84D1B">
        <w:trPr>
          <w:cantSplit/>
          <w:trHeight w:val="36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Місцевий  бюджет</w:t>
            </w:r>
          </w:p>
        </w:tc>
        <w:tc>
          <w:tcPr>
            <w:tcW w:w="141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 xml:space="preserve">інші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джерела</w:t>
            </w: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916"/>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pacing w:val="-4"/>
                <w:sz w:val="24"/>
                <w:szCs w:val="24"/>
                <w:lang w:val="uk-UA" w:eastAsia="en-US"/>
              </w:rPr>
              <w:t>Привести мережу закладів загальної середньої освіти  у відповідність до потреб населення з врахуванням демографічної ситуації.</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Створення умов для рівного доступу до якісної освіти</w:t>
            </w:r>
          </w:p>
        </w:tc>
      </w:tr>
      <w:tr w:rsidR="00D84D1B" w:rsidRPr="00D84D1B" w:rsidTr="00D84D1B">
        <w:trPr>
          <w:cantSplit/>
          <w:trHeight w:val="64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69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4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8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675"/>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Розширювати мережу профільних класів у старшій школі та класів з поглибленим вивченням окремих предметів відповідно до профільного навчання</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рр.в т.ч.: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Виявлення та розвиток творчого та наукового потенціалу особистості учнів</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4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color w:val="000000"/>
                <w:sz w:val="24"/>
                <w:szCs w:val="24"/>
                <w:lang w:val="uk-UA" w:eastAsia="en-US"/>
              </w:rPr>
            </w:pPr>
            <w:r w:rsidRPr="00D84D1B">
              <w:rPr>
                <w:rFonts w:ascii="Times New Roman" w:eastAsia="Calibri" w:hAnsi="Times New Roman" w:cs="Times New Roman"/>
                <w:sz w:val="24"/>
                <w:szCs w:val="24"/>
                <w:lang w:val="uk-UA" w:eastAsia="en-US"/>
              </w:rPr>
              <w:t>Продовжити забезпечувати чіткий облік  дітей і підлітків шкільного віку відповідно до вимог чинного законодавства</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Охоплення дітей і підлітків шкільного віку навчанням</w:t>
            </w:r>
          </w:p>
        </w:tc>
      </w:tr>
      <w:tr w:rsidR="00D84D1B" w:rsidRPr="00D84D1B" w:rsidTr="00D84D1B">
        <w:trPr>
          <w:cantSplit/>
          <w:trHeight w:val="43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391"/>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2.4</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Забезпечувати гарячим харчуванням учнів пільгових категорій згідно чинного законодавства учнів відповідно до чинного законодавства.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В межах повноважень організовувати безкоштовне харчування учнів-дітей учасників АТО, внутрішньо переміщених осіб та інших пільгових категорій</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Дотримання соціальних гарантій для окремих категорій учнів</w:t>
            </w:r>
          </w:p>
        </w:tc>
      </w:tr>
      <w:tr w:rsidR="00D84D1B" w:rsidRPr="00D84D1B" w:rsidTr="00D84D1B">
        <w:trPr>
          <w:cantSplit/>
          <w:trHeight w:val="56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1200,0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1500,0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1500,0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2.5</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Забезпечувати комплексне медичне обстеження та обслуговування учнів і вчителів згідно з чинним законодавством України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відповідного рівня збереження та зміцнення здоров’я учнів та вчителів</w:t>
            </w:r>
          </w:p>
        </w:tc>
      </w:tr>
      <w:tr w:rsidR="00D84D1B" w:rsidRPr="00D84D1B" w:rsidTr="00D84D1B">
        <w:trPr>
          <w:cantSplit/>
          <w:trHeight w:val="43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39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Забезпечити регулярний безоплатний підвіз учнів та педагогічних працівників сільської місцевості до місця навчання і додому</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рівного доступу до якісної освіти</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800,0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2.7</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color w:val="000000"/>
                <w:sz w:val="24"/>
                <w:szCs w:val="24"/>
                <w:lang w:val="uk-UA" w:eastAsia="en-US"/>
              </w:rPr>
            </w:pPr>
            <w:r w:rsidRPr="00D84D1B">
              <w:rPr>
                <w:rFonts w:ascii="Times New Roman" w:eastAsia="Calibri" w:hAnsi="Times New Roman" w:cs="Times New Roman"/>
                <w:sz w:val="24"/>
                <w:szCs w:val="24"/>
                <w:lang w:val="uk-UA" w:eastAsia="en-US"/>
              </w:rPr>
              <w:t>Проводити огляди-конкурси серед ЗЗСО</w:t>
            </w:r>
            <w:r w:rsidRPr="00D84D1B">
              <w:rPr>
                <w:rFonts w:ascii="Times New Roman" w:eastAsia="Calibri" w:hAnsi="Times New Roman" w:cs="Times New Roman"/>
                <w:bCs/>
                <w:sz w:val="24"/>
                <w:szCs w:val="24"/>
                <w:lang w:val="uk-UA" w:eastAsia="en-US"/>
              </w:rPr>
              <w:t xml:space="preserve"> </w:t>
            </w:r>
            <w:r w:rsidRPr="00D84D1B">
              <w:rPr>
                <w:rFonts w:ascii="Times New Roman" w:eastAsia="Calibri" w:hAnsi="Times New Roman" w:cs="Times New Roman"/>
                <w:sz w:val="24"/>
                <w:szCs w:val="24"/>
                <w:lang w:val="uk-UA" w:eastAsia="en-US"/>
              </w:rPr>
              <w:t>з різних видів навчально-виховної та методичної діяльності</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морального стимулювання педагогічних працівників</w:t>
            </w:r>
          </w:p>
        </w:tc>
      </w:tr>
      <w:tr w:rsidR="00D84D1B" w:rsidRPr="00D84D1B" w:rsidTr="00D84D1B">
        <w:trPr>
          <w:cantSplit/>
          <w:trHeight w:val="55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color w:val="000000"/>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8"/>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2.8</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Організовувати та проводити атестацію ЗЗСО, тематичні перевірки, тощо. </w:t>
            </w:r>
            <w:r w:rsidRPr="00D84D1B">
              <w:rPr>
                <w:rFonts w:ascii="Times New Roman" w:eastAsia="Calibri" w:hAnsi="Times New Roman" w:cs="Times New Roman"/>
                <w:sz w:val="24"/>
                <w:szCs w:val="24"/>
                <w:lang w:val="uk-UA" w:eastAsia="en-US"/>
              </w:rPr>
              <w:lastRenderedPageBreak/>
              <w:t>Вивчати, узагальнювати та впроваджувати передовий педагогічний досвід, інноваційну діяльність. Впроваджувати сучасні педтехнології в практику роботи педагогічних колективів тощо</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D84D1B">
              <w:rPr>
                <w:rFonts w:ascii="Times New Roman" w:eastAsia="Times New Roman" w:hAnsi="Times New Roman" w:cs="Times New Roman"/>
                <w:spacing w:val="-4"/>
                <w:sz w:val="24"/>
                <w:szCs w:val="24"/>
                <w:lang w:val="uk-UA" w:eastAsia="uk-UA"/>
              </w:rPr>
              <w:lastRenderedPageBreak/>
              <w:t>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lastRenderedPageBreak/>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надання освітніх послуг</w:t>
            </w:r>
          </w:p>
        </w:tc>
      </w:tr>
      <w:tr w:rsidR="00D84D1B" w:rsidRPr="00D84D1B" w:rsidTr="00D84D1B">
        <w:trPr>
          <w:cantSplit/>
          <w:trHeight w:val="58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7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27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2.9</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Забезпечити:</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передплату науково-методичної, педагогічної та літературно-публіцистичної преси для педагогічних колективів;</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 навчальні заклади науковими, навчально-методичними посібниками, розробками та іншою методичною літературою</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Сприяння професійному росту педагогічних працівників</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8"/>
                <w:szCs w:val="28"/>
                <w:lang w:val="uk-UA" w:eastAsia="en-US"/>
              </w:rPr>
              <w:t>20,0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8"/>
                <w:szCs w:val="28"/>
                <w:lang w:val="uk-UA" w:eastAsia="en-US"/>
              </w:rPr>
              <w:t>20,0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8"/>
                <w:szCs w:val="28"/>
                <w:lang w:val="uk-UA" w:eastAsia="en-US"/>
              </w:rPr>
              <w:t>20,0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70"/>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2.10</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widowControl w:val="0"/>
              <w:autoSpaceDE w:val="0"/>
              <w:autoSpaceDN w:val="0"/>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z w:val="24"/>
                <w:szCs w:val="24"/>
                <w:lang w:val="uk-UA" w:eastAsia="en-US"/>
              </w:rPr>
              <w:t>Розвиток сучасного інформаційно-комунікаційного, матеріально-технічного оснащення освітнього процесу в кожному закладі загальної середньої освіти;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якості вивчення предметів</w:t>
            </w: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Смолінский ліцей №1</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8"/>
                <w:szCs w:val="28"/>
                <w:lang w:val="uk-UA" w:eastAsia="en-US"/>
              </w:rPr>
              <w:t>100,0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Хмелівський ліцей </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8"/>
                <w:szCs w:val="28"/>
                <w:lang w:val="uk-UA" w:eastAsia="en-US"/>
              </w:rPr>
              <w:t>800,0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Смолінский ліцей №2</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8"/>
                <w:szCs w:val="28"/>
                <w:lang w:val="uk-UA" w:eastAsia="en-US"/>
              </w:rPr>
              <w:t>800,0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2.11</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Здійснювати відзначення кращих ЗЗСО за результатами їх діяльності та нагородження їх з нагоди святкових і ювілейних дат</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матеріального стимулювання</w:t>
            </w:r>
          </w:p>
        </w:tc>
      </w:tr>
      <w:tr w:rsidR="00D84D1B" w:rsidRPr="00D84D1B" w:rsidTr="00D84D1B">
        <w:trPr>
          <w:cantSplit/>
          <w:trHeight w:val="43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25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45,0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45,0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2.12</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Забезпечувати участь ЗЗСО у обласних, міжнародних і всеукраїнських моніторингових дослідженнях якості освіти. Організовувати і проводити моніторингові дослідження якості освіти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освіти</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2.13</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Передбачати кошти на реконструкцію та капітальний ремонт </w:t>
            </w:r>
            <w:r w:rsidRPr="00D84D1B">
              <w:rPr>
                <w:rFonts w:ascii="Times New Roman" w:eastAsia="Calibri" w:hAnsi="Times New Roman" w:cs="Times New Roman"/>
                <w:sz w:val="24"/>
                <w:szCs w:val="24"/>
                <w:lang w:val="uk-UA" w:eastAsia="en-US"/>
              </w:rPr>
              <w:lastRenderedPageBreak/>
              <w:t>закладів загальної середньої освіти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D84D1B">
              <w:rPr>
                <w:rFonts w:ascii="Times New Roman" w:eastAsia="Times New Roman" w:hAnsi="Times New Roman" w:cs="Times New Roman"/>
                <w:spacing w:val="-4"/>
                <w:sz w:val="24"/>
                <w:szCs w:val="24"/>
                <w:lang w:val="uk-UA" w:eastAsia="uk-UA"/>
              </w:rPr>
              <w:lastRenderedPageBreak/>
              <w:t>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lastRenderedPageBreak/>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Покращення умов навчання учнів</w:t>
            </w: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Смолінський ліцей №1,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1300,0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800,0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397"/>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2.14</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 метою створення умов для збереження здоров’я дітей передбачати кошти капітальний ремонт та реконструкцію їдалень</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r>
      <w:tr w:rsidR="00D84D1B" w:rsidRPr="00D84D1B" w:rsidTr="00D84D1B">
        <w:trPr>
          <w:cantSplit/>
          <w:trHeight w:val="41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33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9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31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Капітальний ремонт Смолінський 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55000,0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Капітальний ремонт Смолінський ліцей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44"/>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2.15</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Передбачати кошти на будівництво, капітальний ремонт та реконструкцію, </w:t>
            </w:r>
            <w:r w:rsidRPr="00D84D1B">
              <w:rPr>
                <w:rFonts w:ascii="Times New Roman" w:eastAsia="Calibri" w:hAnsi="Times New Roman" w:cs="Times New Roman"/>
                <w:sz w:val="24"/>
                <w:szCs w:val="24"/>
                <w:lang w:val="uk-UA" w:eastAsia="en-US"/>
              </w:rPr>
              <w:lastRenderedPageBreak/>
              <w:t>спортзалів, спортивних майданчиків</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D84D1B">
              <w:rPr>
                <w:rFonts w:ascii="Times New Roman" w:eastAsia="Times New Roman" w:hAnsi="Times New Roman" w:cs="Times New Roman"/>
                <w:spacing w:val="-4"/>
                <w:sz w:val="24"/>
                <w:szCs w:val="24"/>
                <w:lang w:val="uk-UA" w:eastAsia="uk-UA"/>
              </w:rPr>
              <w:lastRenderedPageBreak/>
              <w:t>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lastRenderedPageBreak/>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r>
      <w:tr w:rsidR="00D84D1B" w:rsidRPr="00D84D1B" w:rsidTr="00D84D1B">
        <w:trPr>
          <w:cantSplit/>
          <w:trHeight w:val="26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3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4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9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Смолінський ліцей №1, </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4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pacing w:val="-4"/>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480"/>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Передбачати кошти на облаштування  закладів загальної середньої освіти</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огорожею</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r>
      <w:tr w:rsidR="00D84D1B" w:rsidRPr="00D84D1B" w:rsidTr="00D84D1B">
        <w:trPr>
          <w:cantSplit/>
          <w:trHeight w:val="34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31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36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3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20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132"/>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2.17</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 xml:space="preserve">Забезпечувати навчальні заклади для дітей, які потребують корекції </w:t>
            </w:r>
            <w:r w:rsidRPr="00D84D1B">
              <w:rPr>
                <w:rFonts w:ascii="Times New Roman" w:eastAsia="Calibri" w:hAnsi="Times New Roman" w:cs="Times New Roman"/>
                <w:sz w:val="24"/>
                <w:szCs w:val="24"/>
                <w:lang w:val="uk-UA" w:eastAsia="en-US"/>
              </w:rPr>
              <w:lastRenderedPageBreak/>
              <w:t>фізичного та розумового розвитку, спеціальним обладнанням</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D84D1B">
              <w:rPr>
                <w:rFonts w:ascii="Times New Roman" w:eastAsia="Times New Roman" w:hAnsi="Times New Roman" w:cs="Times New Roman"/>
                <w:spacing w:val="-4"/>
                <w:sz w:val="24"/>
                <w:szCs w:val="24"/>
                <w:lang w:val="uk-UA" w:eastAsia="uk-UA"/>
              </w:rPr>
              <w:lastRenderedPageBreak/>
              <w:t>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lastRenderedPageBreak/>
              <w:t xml:space="preserve">Заклади ЗСО, які будуть мати дітей, які потребують </w:t>
            </w:r>
            <w:r w:rsidRPr="00D84D1B">
              <w:rPr>
                <w:rFonts w:ascii="Times New Roman" w:eastAsia="Calibri" w:hAnsi="Times New Roman" w:cs="Times New Roman"/>
                <w:sz w:val="24"/>
                <w:szCs w:val="24"/>
                <w:lang w:val="uk-UA" w:eastAsia="en-US"/>
              </w:rPr>
              <w:lastRenderedPageBreak/>
              <w:t>спеціального обладнання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lastRenderedPageBreak/>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Забезпечення розширення можливостей для реалізації права дітей, які </w:t>
            </w:r>
            <w:r w:rsidRPr="00D84D1B">
              <w:rPr>
                <w:rFonts w:ascii="Times New Roman" w:eastAsia="Calibri" w:hAnsi="Times New Roman" w:cs="Times New Roman"/>
                <w:sz w:val="24"/>
                <w:szCs w:val="24"/>
                <w:lang w:val="uk-UA" w:eastAsia="en-US"/>
              </w:rPr>
              <w:lastRenderedPageBreak/>
              <w:t>потребують корекції фізичного та розумового розвитку, на здобуття якісної освіти</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300,0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300,0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color w:val="000000"/>
                <w:sz w:val="24"/>
                <w:szCs w:val="24"/>
                <w:lang w:val="uk-UA" w:eastAsia="en-US"/>
              </w:rPr>
            </w:pPr>
            <w:r w:rsidRPr="00D84D1B">
              <w:rPr>
                <w:rFonts w:ascii="Times New Roman" w:eastAsia="Calibri" w:hAnsi="Times New Roman" w:cs="Times New Roman"/>
                <w:color w:val="000000"/>
                <w:sz w:val="24"/>
                <w:szCs w:val="24"/>
                <w:lang w:val="uk-UA" w:eastAsia="en-US"/>
              </w:rPr>
              <w:t>2.18</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Забезпечити навчальні заклади навчальним обладнанням та унаочненням</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вивчення предметів</w:t>
            </w:r>
          </w:p>
        </w:tc>
      </w:tr>
      <w:tr w:rsidR="00D84D1B" w:rsidRPr="00D84D1B" w:rsidTr="00D84D1B">
        <w:trPr>
          <w:cantSplit/>
          <w:trHeight w:val="44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39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6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2.19</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Оснащення загальноосвітніх шкіл засобами навчання з: фізики, хімії, біології, географії, математики, інформатики (з мультимедійними засобами), трудового навчання тощо </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вивчення предметів</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800,0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800,0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677"/>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2.20</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Оснащення загальноосвітніх навчальних закладів шкільними меблями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вивчення предметів</w:t>
            </w: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Якимівська гімназія</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700,0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600,0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274"/>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color w:val="000000"/>
                <w:sz w:val="24"/>
                <w:szCs w:val="24"/>
                <w:lang w:val="uk-UA" w:eastAsia="en-US"/>
              </w:rPr>
            </w:pPr>
            <w:r w:rsidRPr="00D84D1B">
              <w:rPr>
                <w:rFonts w:ascii="Times New Roman" w:eastAsia="Calibri" w:hAnsi="Times New Roman" w:cs="Times New Roman"/>
                <w:color w:val="000000"/>
                <w:sz w:val="24"/>
                <w:szCs w:val="24"/>
                <w:lang w:val="uk-UA" w:eastAsia="en-US"/>
              </w:rPr>
              <w:t>2.21</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Забезпечення зміцнення  матеріально-технічної бази загальноосвітніх навчальних закладів </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належних умов для навчання учнів</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color w:val="FF0000"/>
                <w:sz w:val="24"/>
                <w:szCs w:val="24"/>
                <w:lang w:val="uk-UA" w:eastAsia="en-US"/>
              </w:rPr>
            </w:pPr>
            <w:r w:rsidRPr="00D84D1B">
              <w:rPr>
                <w:rFonts w:ascii="Times New Roman" w:eastAsia="Calibri" w:hAnsi="Times New Roman" w:cs="Times New Roman"/>
                <w:sz w:val="24"/>
                <w:szCs w:val="24"/>
                <w:lang w:val="uk-UA" w:eastAsia="en-US"/>
              </w:rPr>
              <w:t>2.22</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Забезпечувати облаштування санвузлів та внутрішніх туалетів навчальних закладів </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Cs/>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належних умов перебування учнів у навчальних закладах</w:t>
            </w:r>
          </w:p>
        </w:tc>
      </w:tr>
      <w:tr w:rsidR="00D84D1B" w:rsidRPr="00D84D1B" w:rsidTr="00D84D1B">
        <w:trPr>
          <w:cantSplit/>
          <w:trHeight w:val="42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FF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FF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FF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400,0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FF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1600,0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FF0000"/>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2.23</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Забезпечення </w:t>
            </w:r>
            <w:r w:rsidRPr="00D84D1B">
              <w:rPr>
                <w:rFonts w:ascii="Times New Roman" w:eastAsia="Calibri" w:hAnsi="Times New Roman" w:cs="Times New Roman"/>
                <w:spacing w:val="-1"/>
                <w:sz w:val="24"/>
                <w:szCs w:val="24"/>
                <w:lang w:val="uk-UA" w:eastAsia="en-US"/>
              </w:rPr>
              <w:t xml:space="preserve">змісту  варіативної  складової навчальних   планів   з   предметів </w:t>
            </w:r>
            <w:r w:rsidRPr="00D84D1B">
              <w:rPr>
                <w:rFonts w:ascii="Times New Roman" w:eastAsia="Calibri" w:hAnsi="Times New Roman" w:cs="Times New Roman"/>
                <w:spacing w:val="-2"/>
                <w:sz w:val="24"/>
                <w:szCs w:val="24"/>
                <w:lang w:val="uk-UA" w:eastAsia="en-US"/>
              </w:rPr>
              <w:t xml:space="preserve">природничо-математичного </w:t>
            </w:r>
            <w:r w:rsidRPr="00D84D1B">
              <w:rPr>
                <w:rFonts w:ascii="Times New Roman" w:eastAsia="Calibri" w:hAnsi="Times New Roman" w:cs="Times New Roman"/>
                <w:sz w:val="24"/>
                <w:szCs w:val="24"/>
                <w:lang w:val="uk-UA" w:eastAsia="en-US"/>
              </w:rPr>
              <w:t xml:space="preserve">напряму   (програми курсів за </w:t>
            </w:r>
            <w:r w:rsidRPr="00D84D1B">
              <w:rPr>
                <w:rFonts w:ascii="Times New Roman" w:eastAsia="Calibri" w:hAnsi="Times New Roman" w:cs="Times New Roman"/>
                <w:spacing w:val="-2"/>
                <w:sz w:val="24"/>
                <w:szCs w:val="24"/>
                <w:lang w:val="uk-UA" w:eastAsia="en-US"/>
              </w:rPr>
              <w:t xml:space="preserve">вибором,  спецкурсів, </w:t>
            </w:r>
            <w:r w:rsidRPr="00D84D1B">
              <w:rPr>
                <w:rFonts w:ascii="Times New Roman" w:eastAsia="Calibri" w:hAnsi="Times New Roman" w:cs="Times New Roman"/>
                <w:sz w:val="24"/>
                <w:szCs w:val="24"/>
                <w:lang w:val="uk-UA" w:eastAsia="en-US"/>
              </w:rPr>
              <w:lastRenderedPageBreak/>
              <w:t>факультативів)</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навчально-виховного процесу</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2.24</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Організація  та  проведення семінарів з профільного </w:t>
            </w:r>
            <w:r w:rsidRPr="00D84D1B">
              <w:rPr>
                <w:rFonts w:ascii="Times New Roman" w:eastAsia="Calibri" w:hAnsi="Times New Roman" w:cs="Times New Roman"/>
                <w:spacing w:val="-1"/>
                <w:sz w:val="24"/>
                <w:szCs w:val="24"/>
                <w:lang w:val="uk-UA" w:eastAsia="en-US"/>
              </w:rPr>
              <w:t>навчання та впровадження  у навчальний процес інформаційно-комунікативних технологій  з предметів природничо-</w:t>
            </w:r>
            <w:r w:rsidRPr="00D84D1B">
              <w:rPr>
                <w:rFonts w:ascii="Times New Roman" w:eastAsia="Calibri" w:hAnsi="Times New Roman" w:cs="Times New Roman"/>
                <w:sz w:val="24"/>
                <w:szCs w:val="24"/>
                <w:lang w:val="uk-UA" w:eastAsia="en-US"/>
              </w:rPr>
              <w:t>математичного напряму</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color w:val="000000"/>
                <w:sz w:val="24"/>
                <w:szCs w:val="24"/>
                <w:lang w:val="uk-UA" w:eastAsia="en-US"/>
              </w:rPr>
            </w:pPr>
            <w:r w:rsidRPr="00D84D1B">
              <w:rPr>
                <w:rFonts w:ascii="Times New Roman" w:eastAsia="Calibri" w:hAnsi="Times New Roman" w:cs="Times New Roman"/>
                <w:color w:val="000000"/>
                <w:sz w:val="24"/>
                <w:szCs w:val="24"/>
                <w:lang w:val="uk-UA" w:eastAsia="en-US"/>
              </w:rPr>
              <w:t>Забезпечення професійного росту старшої школи</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color w:val="000000"/>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2.25</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pacing w:val="-1"/>
                <w:sz w:val="24"/>
                <w:szCs w:val="24"/>
                <w:lang w:val="uk-UA" w:eastAsia="en-US"/>
              </w:rPr>
              <w:t xml:space="preserve">Проведення аналізу стану </w:t>
            </w:r>
            <w:r w:rsidRPr="00D84D1B">
              <w:rPr>
                <w:rFonts w:ascii="Times New Roman" w:eastAsia="Calibri" w:hAnsi="Times New Roman" w:cs="Times New Roman"/>
                <w:sz w:val="24"/>
                <w:szCs w:val="24"/>
                <w:lang w:val="uk-UA" w:eastAsia="en-US"/>
              </w:rPr>
              <w:t xml:space="preserve">викладання та оцінювання якості </w:t>
            </w:r>
            <w:r w:rsidRPr="00D84D1B">
              <w:rPr>
                <w:rFonts w:ascii="Times New Roman" w:eastAsia="Calibri" w:hAnsi="Times New Roman" w:cs="Times New Roman"/>
                <w:spacing w:val="-3"/>
                <w:sz w:val="24"/>
                <w:szCs w:val="24"/>
                <w:lang w:val="uk-UA" w:eastAsia="en-US"/>
              </w:rPr>
              <w:t xml:space="preserve">знань з природничо-математичних </w:t>
            </w:r>
            <w:r w:rsidRPr="00D84D1B">
              <w:rPr>
                <w:rFonts w:ascii="Times New Roman" w:eastAsia="Calibri" w:hAnsi="Times New Roman" w:cs="Times New Roman"/>
                <w:spacing w:val="-1"/>
                <w:sz w:val="24"/>
                <w:szCs w:val="24"/>
                <w:lang w:val="uk-UA" w:eastAsia="en-US"/>
              </w:rPr>
              <w:t xml:space="preserve">предметів  за  результатами   ЗНО </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Сприяння підвищуванню рівня організації навчально-виховного процесу</w:t>
            </w: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Удосконалення навчальних планів і  програм </w:t>
            </w:r>
            <w:r w:rsidRPr="00D84D1B">
              <w:rPr>
                <w:rFonts w:ascii="Times New Roman" w:eastAsia="Calibri" w:hAnsi="Times New Roman" w:cs="Times New Roman"/>
                <w:spacing w:val="-1"/>
                <w:sz w:val="24"/>
                <w:szCs w:val="24"/>
                <w:lang w:val="uk-UA" w:eastAsia="en-US"/>
              </w:rPr>
              <w:t xml:space="preserve"> підвищення </w:t>
            </w:r>
            <w:r w:rsidRPr="00D84D1B">
              <w:rPr>
                <w:rFonts w:ascii="Times New Roman" w:eastAsia="Calibri" w:hAnsi="Times New Roman" w:cs="Times New Roman"/>
                <w:spacing w:val="-2"/>
                <w:sz w:val="24"/>
                <w:szCs w:val="24"/>
                <w:lang w:val="uk-UA" w:eastAsia="en-US"/>
              </w:rPr>
              <w:t xml:space="preserve">кваліфікації  педагогічних працівників фахового та психолого-педагогічного напряму </w:t>
            </w:r>
            <w:r w:rsidRPr="00D84D1B">
              <w:rPr>
                <w:rFonts w:ascii="Times New Roman" w:eastAsia="Calibri" w:hAnsi="Times New Roman" w:cs="Times New Roman"/>
                <w:sz w:val="24"/>
                <w:szCs w:val="24"/>
                <w:lang w:val="uk-UA" w:eastAsia="en-US"/>
              </w:rPr>
              <w:t>відповідно до галузевих стандартів вищої освіти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професійної підготовки педагогічних працівників</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4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2.27</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pacing w:val="-1"/>
                <w:sz w:val="24"/>
                <w:szCs w:val="24"/>
                <w:lang w:val="uk-UA" w:eastAsia="en-US"/>
              </w:rPr>
              <w:t xml:space="preserve">Проведення заходів (семінарів, </w:t>
            </w:r>
            <w:r w:rsidRPr="00D84D1B">
              <w:rPr>
                <w:rFonts w:ascii="Times New Roman" w:eastAsia="Calibri" w:hAnsi="Times New Roman" w:cs="Times New Roman"/>
                <w:sz w:val="24"/>
                <w:szCs w:val="24"/>
                <w:lang w:val="uk-UA" w:eastAsia="en-US"/>
              </w:rPr>
              <w:t xml:space="preserve">тренінгів,   практикумів, круглих </w:t>
            </w:r>
            <w:r w:rsidRPr="00D84D1B">
              <w:rPr>
                <w:rFonts w:ascii="Times New Roman" w:eastAsia="Calibri" w:hAnsi="Times New Roman" w:cs="Times New Roman"/>
                <w:spacing w:val="-1"/>
                <w:sz w:val="24"/>
                <w:szCs w:val="24"/>
                <w:lang w:val="uk-UA" w:eastAsia="en-US"/>
              </w:rPr>
              <w:t xml:space="preserve">столів,  конференцій)  для </w:t>
            </w:r>
            <w:r w:rsidRPr="00D84D1B">
              <w:rPr>
                <w:rFonts w:ascii="Times New Roman" w:eastAsia="Calibri" w:hAnsi="Times New Roman" w:cs="Times New Roman"/>
                <w:spacing w:val="-2"/>
                <w:sz w:val="24"/>
                <w:szCs w:val="24"/>
                <w:lang w:val="uk-UA" w:eastAsia="en-US"/>
              </w:rPr>
              <w:t xml:space="preserve">забезпечення  неперервної післядипломної педагогічної </w:t>
            </w:r>
            <w:r w:rsidRPr="00D84D1B">
              <w:rPr>
                <w:rFonts w:ascii="Times New Roman" w:eastAsia="Calibri" w:hAnsi="Times New Roman" w:cs="Times New Roman"/>
                <w:sz w:val="24"/>
                <w:szCs w:val="24"/>
                <w:lang w:val="uk-UA" w:eastAsia="en-US"/>
              </w:rPr>
              <w:t xml:space="preserve">освіти, яка сприяє професійному </w:t>
            </w:r>
            <w:r w:rsidRPr="00D84D1B">
              <w:rPr>
                <w:rFonts w:ascii="Times New Roman" w:eastAsia="Calibri" w:hAnsi="Times New Roman" w:cs="Times New Roman"/>
                <w:spacing w:val="-2"/>
                <w:sz w:val="24"/>
                <w:szCs w:val="24"/>
                <w:lang w:val="uk-UA" w:eastAsia="en-US"/>
              </w:rPr>
              <w:t>росту педагогів-предметників</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професійної підготовки педагогічних працівників</w:t>
            </w: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39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2.28</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Надавати  різні форми морального та матеріального заохочення для працівників бібліотек навчальних закладів за результатами роботи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Підвищення фахового рівня шкільних бібліотекарів </w:t>
            </w: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9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132"/>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2.29</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Забезпечувати бібліотеки художньою, довідково-інфор</w:t>
            </w:r>
            <w:r w:rsidRPr="00D84D1B">
              <w:rPr>
                <w:rFonts w:ascii="Times New Roman" w:eastAsia="Calibri" w:hAnsi="Times New Roman" w:cs="Times New Roman"/>
                <w:sz w:val="24"/>
                <w:szCs w:val="24"/>
                <w:lang w:val="uk-UA" w:eastAsia="en-US"/>
              </w:rPr>
              <w:softHyphen/>
              <w:t>маційною, науково-популярною, методичною та іншою літературою, здійснювати передплату періодичних видань</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фахового рівня</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2016</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2017</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2018</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2019</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2020</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50,0</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Height w:val="70"/>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2.30</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Налагодити співпрацю з навчальними закладами інших областей України з питань удосконалення роботи шкільних бібліотек</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у роботі шкільних бібліотекарів</w:t>
            </w:r>
          </w:p>
        </w:tc>
      </w:tr>
      <w:tr w:rsidR="00D84D1B" w:rsidRPr="00D84D1B" w:rsidTr="00D84D1B">
        <w:trPr>
          <w:cantSplit/>
          <w:trHeight w:val="56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6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 2.31</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Проводити конкурси професійної майстерності  серед шкільних бібліотекарів</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фахового рівня шкільних бібліотекарів та якості бібліотечної роботи</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274"/>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2.32</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Організовувати проведення доброчинних акцій ”Подаруй бібліотеці книгу” тощо</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Збільшення книжкового фонду шкільних бібліотек</w:t>
            </w:r>
          </w:p>
        </w:tc>
      </w:tr>
      <w:tr w:rsidR="00D84D1B" w:rsidRPr="00D84D1B" w:rsidTr="00D84D1B">
        <w:trPr>
          <w:cantSplit/>
          <w:trHeight w:val="56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7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699"/>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2.33</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Розробити заходи щодо зміцнення матеріально-технічного стану та забезпечити відповідні умови  щодо належного функціонування шкільних бібліотек (проведення капітальних, поточних ремонтів, забезпечення наявності приміщень для книгосховищ, читальних залів, абонементів, забезпечення необхідним інвентарем, меблями, комп’ютерною, множильною технікою, підключення до мережі Інтернет тощо)</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Створення умов для належного функціонування бібліотек</w:t>
            </w:r>
          </w:p>
        </w:tc>
      </w:tr>
      <w:tr w:rsidR="00D84D1B" w:rsidRPr="00D84D1B" w:rsidTr="00D84D1B">
        <w:trPr>
          <w:cantSplit/>
          <w:trHeight w:val="58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4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№1</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Хмелівський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7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Смолінський 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100,0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2.34</w:t>
            </w:r>
          </w:p>
        </w:tc>
        <w:tc>
          <w:tcPr>
            <w:tcW w:w="2976" w:type="dxa"/>
            <w:vMerge w:val="restart"/>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загальноосвітніх навчальних закладів матеріально-технічною базою, адаптованою для навчання осіб з різними формами інвалідності</w:t>
            </w:r>
          </w:p>
          <w:p w:rsidR="00D84D1B" w:rsidRPr="00D84D1B" w:rsidRDefault="00D84D1B" w:rsidP="00D84D1B">
            <w:pPr>
              <w:spacing w:after="0" w:line="240" w:lineRule="auto"/>
              <w:contextualSpacing/>
              <w:jc w:val="center"/>
              <w:rPr>
                <w:rFonts w:ascii="Times New Roman" w:eastAsia="Times New Roman" w:hAnsi="Times New Roman" w:cs="Times New Roman"/>
                <w:sz w:val="24"/>
                <w:szCs w:val="24"/>
                <w:lang w:val="uk-UA" w:eastAsia="en-US"/>
              </w:rPr>
            </w:pP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Заклади ЗСО, які будуть мати дітей, які потребують спеціального обладнання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розширення можливостей для реалізації права дітей з різними формами інвалідності на здобуття якісної освіти</w:t>
            </w:r>
          </w:p>
        </w:tc>
      </w:tr>
      <w:tr w:rsidR="00D84D1B" w:rsidRPr="00D84D1B" w:rsidTr="00D84D1B">
        <w:trPr>
          <w:cantSplit/>
          <w:trHeight w:val="43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15,0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39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15,0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Times New Roman"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15,.0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6A650C" w:rsidTr="00D84D1B">
        <w:trPr>
          <w:cantSplit/>
          <w:trHeight w:val="132"/>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2.35</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ЗЗСО всіх типів  пандусами, поручнями, кабінетами фізичної реабілітації, психологічного розвантаження</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Забезпечення розширення можливостей для реалізації права дітей з різними формами інвалідності на здобуття якісної освіти</w:t>
            </w: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3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sz w:val="24"/>
                <w:szCs w:val="24"/>
                <w:lang w:val="uk-UA" w:eastAsia="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Висвітлення проблем дитинства у засобах масової інформації</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z w:val="24"/>
                <w:szCs w:val="24"/>
                <w:lang w:val="uk-UA" w:eastAsia="uk-UA"/>
              </w:rPr>
              <w:t>Не потребує фінансування</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батьківського всеобучу</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2.37</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 xml:space="preserve">Участь педагогів та вихованців ЗЗСО у </w:t>
            </w:r>
            <w:r w:rsidRPr="00D84D1B">
              <w:rPr>
                <w:rFonts w:ascii="Times New Roman" w:eastAsia="Calibri" w:hAnsi="Times New Roman" w:cs="Times New Roman"/>
                <w:color w:val="000000"/>
                <w:sz w:val="24"/>
                <w:szCs w:val="24"/>
                <w:lang w:val="uk-UA" w:eastAsia="en-US"/>
              </w:rPr>
              <w:t>в</w:t>
            </w:r>
            <w:r w:rsidRPr="00D84D1B">
              <w:rPr>
                <w:rFonts w:ascii="Times New Roman" w:eastAsia="Calibri" w:hAnsi="Times New Roman" w:cs="Times New Roman"/>
                <w:sz w:val="24"/>
                <w:szCs w:val="24"/>
                <w:lang w:val="uk-UA" w:eastAsia="en-US"/>
              </w:rPr>
              <w:t>сеукраїнських та міжнародних проектах; обмін делегаціями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Підвищення якості навчально-виховного процесу</w:t>
            </w:r>
          </w:p>
        </w:tc>
      </w:tr>
      <w:tr w:rsidR="00D84D1B" w:rsidRPr="00D84D1B" w:rsidTr="00D84D1B">
        <w:trPr>
          <w:cantSplit/>
          <w:trHeight w:val="4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1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554"/>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0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r>
      <w:tr w:rsidR="00D84D1B" w:rsidRPr="00D84D1B" w:rsidTr="00D84D1B">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2.38</w:t>
            </w:r>
          </w:p>
        </w:tc>
        <w:tc>
          <w:tcPr>
            <w:tcW w:w="2976"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Проведення заходів з національно-патріотичного виховання в закладах освіти</w:t>
            </w:r>
          </w:p>
        </w:tc>
        <w:tc>
          <w:tcPr>
            <w:tcW w:w="212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У межах бюджетних призначень</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r w:rsidRPr="00D84D1B">
              <w:rPr>
                <w:rFonts w:ascii="Times New Roman" w:eastAsia="Calibri" w:hAnsi="Times New Roman" w:cs="Times New Roman"/>
                <w:sz w:val="24"/>
                <w:szCs w:val="24"/>
                <w:lang w:val="uk-UA" w:eastAsia="en-US"/>
              </w:rPr>
              <w:t>Розвиток системи</w:t>
            </w:r>
            <w:r w:rsidRPr="00D84D1B">
              <w:rPr>
                <w:rFonts w:ascii="Times New Roman" w:eastAsia="Calibri" w:hAnsi="Times New Roman" w:cs="Times New Roman"/>
                <w:b/>
                <w:sz w:val="24"/>
                <w:szCs w:val="24"/>
                <w:lang w:val="uk-UA" w:eastAsia="en-US"/>
              </w:rPr>
              <w:t xml:space="preserve"> </w:t>
            </w:r>
            <w:r w:rsidRPr="00D84D1B">
              <w:rPr>
                <w:rFonts w:ascii="Times New Roman" w:eastAsia="Calibri" w:hAnsi="Times New Roman" w:cs="Times New Roman"/>
                <w:sz w:val="24"/>
                <w:szCs w:val="24"/>
                <w:lang w:val="uk-UA" w:eastAsia="en-US"/>
              </w:rPr>
              <w:t>національно-патріотичного виховання в закладах освіти</w:t>
            </w:r>
          </w:p>
        </w:tc>
      </w:tr>
      <w:tr w:rsidR="00D84D1B" w:rsidRPr="00D84D1B" w:rsidTr="00D84D1B">
        <w:trPr>
          <w:cantSplit/>
          <w:trHeight w:val="41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42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4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39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cantSplit/>
          <w:trHeight w:val="41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szCs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2025</w:t>
            </w:r>
          </w:p>
        </w:tc>
        <w:tc>
          <w:tcPr>
            <w:tcW w:w="1559" w:type="dxa"/>
            <w:tcBorders>
              <w:top w:val="single" w:sz="4" w:space="0" w:color="auto"/>
              <w:left w:val="single" w:sz="4" w:space="0" w:color="auto"/>
              <w:bottom w:val="single" w:sz="4" w:space="0" w:color="auto"/>
              <w:right w:val="single" w:sz="4" w:space="0" w:color="auto"/>
            </w:tcBorders>
            <w:hideMark/>
          </w:tcPr>
          <w:p w:rsidR="00D84D1B" w:rsidRPr="00D84D1B" w:rsidRDefault="00D84D1B" w:rsidP="00D84D1B">
            <w:pPr>
              <w:spacing w:after="0" w:line="240" w:lineRule="auto"/>
              <w:jc w:val="center"/>
              <w:rPr>
                <w:rFonts w:ascii="Times New Roman" w:eastAsia="Calibri" w:hAnsi="Times New Roman" w:cs="Times New Roman"/>
                <w:sz w:val="28"/>
                <w:szCs w:val="28"/>
                <w:lang w:val="uk-UA" w:eastAsia="en-US"/>
              </w:rPr>
            </w:pPr>
            <w:r w:rsidRPr="00D84D1B">
              <w:rPr>
                <w:rFonts w:ascii="Times New Roman" w:eastAsia="Calibri" w:hAnsi="Times New Roman" w:cs="Times New Roman"/>
                <w:b/>
                <w:sz w:val="24"/>
                <w:szCs w:val="24"/>
                <w:lang w:val="uk-UA" w:eastAsia="en-US"/>
              </w:rPr>
              <w:t>-</w:t>
            </w:r>
          </w:p>
        </w:tc>
        <w:tc>
          <w:tcPr>
            <w:tcW w:w="1418" w:type="dxa"/>
            <w:tcBorders>
              <w:top w:val="single" w:sz="4" w:space="0" w:color="auto"/>
              <w:left w:val="single" w:sz="4" w:space="0" w:color="auto"/>
              <w:bottom w:val="single" w:sz="4" w:space="0" w:color="auto"/>
              <w:right w:val="single" w:sz="4" w:space="0" w:color="auto"/>
            </w:tcBorders>
          </w:tcPr>
          <w:p w:rsidR="00D84D1B" w:rsidRPr="00D84D1B" w:rsidRDefault="00D84D1B" w:rsidP="00D84D1B">
            <w:pPr>
              <w:spacing w:after="0" w:line="240" w:lineRule="auto"/>
              <w:jc w:val="center"/>
              <w:rPr>
                <w:rFonts w:ascii="Times New Roman" w:eastAsia="Calibri" w:hAnsi="Times New Roman" w:cs="Times New Roman"/>
                <w:b/>
                <w:sz w:val="24"/>
                <w:szCs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b/>
                <w:sz w:val="24"/>
                <w:szCs w:val="24"/>
                <w:lang w:val="uk-UA" w:eastAsia="en-US"/>
              </w:rPr>
            </w:pPr>
          </w:p>
        </w:tc>
      </w:tr>
      <w:tr w:rsidR="00D84D1B" w:rsidRPr="00D84D1B" w:rsidTr="00D84D1B">
        <w:trPr>
          <w:trHeight w:val="337"/>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2.39</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widowControl w:val="0"/>
              <w:autoSpaceDE w:val="0"/>
              <w:autoSpaceDN w:val="0"/>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середньої освіти;</w:t>
            </w:r>
          </w:p>
          <w:p w:rsidR="00D84D1B" w:rsidRPr="00D84D1B" w:rsidRDefault="00D84D1B" w:rsidP="00D84D1B">
            <w:pPr>
              <w:spacing w:after="0" w:line="256" w:lineRule="auto"/>
              <w:rPr>
                <w:rFonts w:ascii="Times New Roman" w:eastAsia="Calibri" w:hAnsi="Times New Roman" w:cs="Times New Roman"/>
                <w:sz w:val="24"/>
                <w:lang w:val="uk-UA" w:eastAsia="en-US"/>
              </w:rPr>
            </w:pP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160" w:line="256" w:lineRule="auto"/>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r w:rsidRPr="00D84D1B">
              <w:rPr>
                <w:rFonts w:ascii="Times New Roman" w:eastAsia="Calibri" w:hAnsi="Times New Roman" w:cs="Times New Roman"/>
                <w:sz w:val="24"/>
                <w:lang w:val="uk-UA" w:eastAsia="en-US"/>
              </w:rPr>
              <w:t xml:space="preserve"> </w:t>
            </w:r>
          </w:p>
          <w:p w:rsidR="00D84D1B" w:rsidRPr="00D84D1B" w:rsidRDefault="00D84D1B" w:rsidP="00D84D1B">
            <w:pPr>
              <w:spacing w:after="160" w:line="256" w:lineRule="auto"/>
              <w:rPr>
                <w:rFonts w:ascii="Times New Roman" w:eastAsia="Calibri" w:hAnsi="Times New Roman" w:cs="Times New Roman"/>
                <w:sz w:val="24"/>
                <w:lang w:val="uk-UA" w:eastAsia="en-US"/>
              </w:rPr>
            </w:pP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szCs w:val="24"/>
                <w:lang w:val="uk-UA" w:eastAsia="en-US"/>
              </w:rPr>
              <w:t>Заклади ЗСО</w:t>
            </w:r>
            <w:r w:rsidRPr="00D84D1B">
              <w:rPr>
                <w:rFonts w:ascii="Times New Roman" w:eastAsia="Calibri" w:hAnsi="Times New Roman" w:cs="Times New Roman"/>
                <w:sz w:val="24"/>
                <w:lang w:val="uk-UA" w:eastAsia="en-US"/>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Оздоровлення обдарованої молоді</w:t>
            </w:r>
          </w:p>
          <w:p w:rsidR="00D84D1B" w:rsidRPr="00D84D1B" w:rsidRDefault="00D84D1B" w:rsidP="00D84D1B">
            <w:pPr>
              <w:spacing w:after="0" w:line="256" w:lineRule="auto"/>
              <w:rPr>
                <w:rFonts w:ascii="Times New Roman" w:eastAsia="Calibri" w:hAnsi="Times New Roman" w:cs="Times New Roman"/>
                <w:sz w:val="24"/>
                <w:lang w:val="uk-UA" w:eastAsia="en-US"/>
              </w:rPr>
            </w:pPr>
          </w:p>
          <w:p w:rsidR="00D84D1B" w:rsidRPr="00D84D1B" w:rsidRDefault="00D84D1B" w:rsidP="00D84D1B">
            <w:pPr>
              <w:spacing w:after="0" w:line="256" w:lineRule="auto"/>
              <w:rPr>
                <w:rFonts w:ascii="Times New Roman" w:eastAsia="Calibri" w:hAnsi="Times New Roman" w:cs="Times New Roman"/>
                <w:sz w:val="24"/>
                <w:lang w:val="uk-UA" w:eastAsia="en-US"/>
              </w:rPr>
            </w:pPr>
          </w:p>
          <w:p w:rsidR="00D84D1B" w:rsidRPr="00D84D1B" w:rsidRDefault="00D84D1B" w:rsidP="00D84D1B">
            <w:pPr>
              <w:spacing w:after="0" w:line="256" w:lineRule="auto"/>
              <w:rPr>
                <w:rFonts w:ascii="Times New Roman" w:eastAsia="Calibri" w:hAnsi="Times New Roman" w:cs="Times New Roman"/>
                <w:sz w:val="24"/>
                <w:lang w:val="uk-UA" w:eastAsia="en-US"/>
              </w:rPr>
            </w:pPr>
          </w:p>
          <w:p w:rsidR="00D84D1B" w:rsidRPr="00D84D1B" w:rsidRDefault="00D84D1B" w:rsidP="00D84D1B">
            <w:pPr>
              <w:spacing w:after="0" w:line="256" w:lineRule="auto"/>
              <w:rPr>
                <w:rFonts w:ascii="Times New Roman" w:eastAsia="Calibri" w:hAnsi="Times New Roman" w:cs="Times New Roman"/>
                <w:sz w:val="24"/>
                <w:lang w:val="uk-UA" w:eastAsia="en-US"/>
              </w:rPr>
            </w:pPr>
          </w:p>
          <w:p w:rsidR="00D84D1B" w:rsidRPr="00D84D1B" w:rsidRDefault="00D84D1B" w:rsidP="00D84D1B">
            <w:pPr>
              <w:spacing w:after="0" w:line="256" w:lineRule="auto"/>
              <w:rPr>
                <w:rFonts w:ascii="Times New Roman" w:eastAsia="Calibri" w:hAnsi="Times New Roman" w:cs="Times New Roman"/>
                <w:sz w:val="24"/>
                <w:lang w:val="uk-UA" w:eastAsia="en-US"/>
              </w:rPr>
            </w:pPr>
          </w:p>
          <w:p w:rsidR="00D84D1B" w:rsidRPr="00D84D1B" w:rsidRDefault="00D84D1B" w:rsidP="00D84D1B">
            <w:pPr>
              <w:spacing w:after="0" w:line="256" w:lineRule="auto"/>
              <w:rPr>
                <w:rFonts w:ascii="Times New Roman" w:eastAsia="Calibri" w:hAnsi="Times New Roman" w:cs="Times New Roman"/>
                <w:sz w:val="24"/>
                <w:lang w:val="uk-UA" w:eastAsia="en-US"/>
              </w:rPr>
            </w:pPr>
          </w:p>
          <w:p w:rsidR="00D84D1B" w:rsidRPr="00D84D1B" w:rsidRDefault="00D84D1B" w:rsidP="00D84D1B">
            <w:pPr>
              <w:spacing w:after="0" w:line="256" w:lineRule="auto"/>
              <w:jc w:val="right"/>
              <w:rPr>
                <w:rFonts w:ascii="Times New Roman" w:eastAsia="Calibri" w:hAnsi="Times New Roman" w:cs="Times New Roman"/>
                <w:sz w:val="24"/>
                <w:lang w:val="uk-UA" w:eastAsia="en-US"/>
              </w:rPr>
            </w:pPr>
          </w:p>
        </w:tc>
      </w:tr>
      <w:tr w:rsidR="00D84D1B" w:rsidRPr="00D84D1B" w:rsidTr="00D84D1B">
        <w:trPr>
          <w:trHeight w:val="30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3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0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6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94"/>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2.40</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widowControl w:val="0"/>
              <w:autoSpaceDE w:val="0"/>
              <w:autoSpaceDN w:val="0"/>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Удосконалення та оновлення науково-методичного забезпечення змісту, форм і методів роботи з обдарованими і талановитими дітьми та молоддю, створення умов </w:t>
            </w:r>
            <w:r w:rsidRPr="00D84D1B">
              <w:rPr>
                <w:rFonts w:ascii="Times New Roman" w:eastAsia="Times New Roman" w:hAnsi="Times New Roman" w:cs="Times New Roman"/>
                <w:sz w:val="24"/>
                <w:szCs w:val="24"/>
                <w:lang w:val="uk-UA" w:eastAsia="en-US"/>
              </w:rPr>
              <w:lastRenderedPageBreak/>
              <w:t>для забезпечення рівного доступу обдарованих і талановитих дітей та молоді до якісної освіти;</w:t>
            </w:r>
          </w:p>
          <w:p w:rsidR="00D84D1B" w:rsidRPr="00D84D1B" w:rsidRDefault="00D84D1B" w:rsidP="00D84D1B">
            <w:pPr>
              <w:spacing w:after="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альманахи кращих творів учнів тощо</w:t>
            </w: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Calibri" w:hAnsi="Times New Roman" w:cs="Times New Roman"/>
                <w:sz w:val="24"/>
                <w:szCs w:val="24"/>
                <w:lang w:val="uk-UA" w:eastAsia="en-US"/>
              </w:rPr>
            </w:pPr>
            <w:r w:rsidRPr="00D84D1B">
              <w:rPr>
                <w:rFonts w:ascii="Times New Roman" w:eastAsia="Calibri" w:hAnsi="Times New Roman" w:cs="Times New Roman"/>
                <w:sz w:val="24"/>
                <w:szCs w:val="24"/>
                <w:lang w:val="uk-UA" w:eastAsia="en-US"/>
              </w:rPr>
              <w:t>2021-2025 рр. в т.ч.:</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Забезпечення якості  підготовки учнів до олімпіад</w:t>
            </w:r>
          </w:p>
        </w:tc>
      </w:tr>
      <w:tr w:rsidR="00D84D1B" w:rsidRPr="00D84D1B" w:rsidTr="00D84D1B">
        <w:trPr>
          <w:trHeight w:val="27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12"/>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2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3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06"/>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lastRenderedPageBreak/>
              <w:t>2.41</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widowControl w:val="0"/>
              <w:autoSpaceDE w:val="0"/>
              <w:autoSpaceDN w:val="0"/>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Удосконалення напрямків роботи з обдарованими і талановитими дітьми та молоддю, розвиток ефективних систем виявлення, навчання, виховання і професійної орієнтації обдарованих і талановитих дітей та молоді;</w:t>
            </w:r>
          </w:p>
          <w:p w:rsidR="00D84D1B" w:rsidRPr="00D84D1B" w:rsidRDefault="00D84D1B" w:rsidP="00D84D1B">
            <w:pPr>
              <w:spacing w:after="0" w:line="256" w:lineRule="auto"/>
              <w:rPr>
                <w:rFonts w:ascii="Times New Roman" w:eastAsia="Calibri" w:hAnsi="Times New Roman" w:cs="Times New Roman"/>
                <w:sz w:val="24"/>
                <w:lang w:val="uk-UA" w:eastAsia="en-US"/>
              </w:rPr>
            </w:pP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Підвищення якості пошуку та роботи з обдарованими дітьми</w:t>
            </w:r>
          </w:p>
        </w:tc>
      </w:tr>
      <w:tr w:rsidR="00D84D1B" w:rsidRPr="00D84D1B" w:rsidTr="00D84D1B">
        <w:trPr>
          <w:trHeight w:val="28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3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45"/>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2.42</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widowControl w:val="0"/>
              <w:autoSpaceDE w:val="0"/>
              <w:autoSpaceDN w:val="0"/>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Удосконалити систему соціальної підтримки і заохочення талановитих здобувачів освіти та педагогічних працівників, які працюють з обдарованими дітьми;</w:t>
            </w:r>
          </w:p>
          <w:p w:rsidR="00D84D1B" w:rsidRPr="00D84D1B" w:rsidRDefault="00D84D1B" w:rsidP="00D84D1B">
            <w:pPr>
              <w:spacing w:after="0" w:line="256" w:lineRule="auto"/>
              <w:rPr>
                <w:rFonts w:ascii="Times New Roman" w:eastAsia="Calibri" w:hAnsi="Times New Roman" w:cs="Times New Roman"/>
                <w:sz w:val="24"/>
                <w:lang w:val="uk-UA" w:eastAsia="en-US"/>
              </w:rPr>
            </w:pP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Забезпечення психологічного супроводу розвитку обдарованих дітей</w:t>
            </w:r>
          </w:p>
        </w:tc>
      </w:tr>
      <w:tr w:rsidR="00D84D1B" w:rsidRPr="00D84D1B" w:rsidTr="00D84D1B">
        <w:trPr>
          <w:trHeight w:val="34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0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5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03"/>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2.43</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widowControl w:val="0"/>
              <w:autoSpaceDE w:val="0"/>
              <w:autoSpaceDN w:val="0"/>
              <w:rPr>
                <w:rFonts w:ascii="Times New Roman" w:eastAsia="Times New Roman" w:hAnsi="Times New Roman" w:cs="Times New Roman"/>
                <w:sz w:val="24"/>
                <w:szCs w:val="24"/>
                <w:lang w:val="uk-UA" w:eastAsia="en-US"/>
              </w:rPr>
            </w:pPr>
            <w:r w:rsidRPr="00D84D1B">
              <w:rPr>
                <w:rFonts w:ascii="Times New Roman" w:eastAsia="Times New Roman" w:hAnsi="Times New Roman" w:cs="Times New Roman"/>
                <w:sz w:val="24"/>
                <w:szCs w:val="24"/>
                <w:lang w:val="uk-UA" w:eastAsia="en-US"/>
              </w:rPr>
              <w:t xml:space="preserve">Здійснювати видавництво кращих робіт здобувачів освіти та методичних матеріалів педагогічних </w:t>
            </w:r>
            <w:r w:rsidRPr="00D84D1B">
              <w:rPr>
                <w:rFonts w:ascii="Times New Roman" w:eastAsia="Times New Roman" w:hAnsi="Times New Roman" w:cs="Times New Roman"/>
                <w:sz w:val="24"/>
                <w:szCs w:val="24"/>
                <w:lang w:val="uk-UA" w:eastAsia="en-US"/>
              </w:rPr>
              <w:lastRenderedPageBreak/>
              <w:t>працівників;</w:t>
            </w:r>
          </w:p>
          <w:p w:rsidR="00D84D1B" w:rsidRPr="00D84D1B" w:rsidRDefault="00D84D1B" w:rsidP="00D84D1B">
            <w:pPr>
              <w:spacing w:after="0" w:line="256" w:lineRule="auto"/>
              <w:rPr>
                <w:rFonts w:ascii="Times New Roman" w:eastAsia="Calibri" w:hAnsi="Times New Roman" w:cs="Times New Roman"/>
                <w:sz w:val="24"/>
                <w:lang w:val="uk-UA" w:eastAsia="en-US"/>
              </w:rPr>
            </w:pP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z w:val="24"/>
                <w:szCs w:val="24"/>
                <w:lang w:val="uk-UA" w:eastAsia="uk-UA"/>
              </w:rPr>
              <w:t>Не потребує фінансування</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Підвищення професійного росту педагогічних працівників з метою розвитку обдарованих дітей</w:t>
            </w:r>
          </w:p>
        </w:tc>
      </w:tr>
      <w:tr w:rsidR="00D84D1B" w:rsidRPr="00D84D1B" w:rsidTr="00D84D1B">
        <w:trPr>
          <w:trHeight w:val="32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6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4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30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lastRenderedPageBreak/>
              <w:t>2.44</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Організація, участь та проведення олімпіад, конкурсів, турнірів, змагань, фестивалів, оглядів, науково-практичних конференцій тощо</w:t>
            </w: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szCs w:val="24"/>
                <w:lang w:val="uk-UA" w:eastAsia="en-US"/>
              </w:rPr>
              <w:t>Заклади ЗСО</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Виявлення обдарованих дітей</w:t>
            </w: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16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2.45</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Здійснювати матеріальне стимулювання керівників закладів освіти, педагогічних працівників, обслуговуючого персоналу шляхом встановлення доплат та преміювання за якісне виконання посадових обов’язків, творчі досягнення, якісну організацію та активну участь у проведенні місцевих, обласних семінарів, оглядів, майстер-класів, педагогічних виставок, підготовку учнів до масових заходів, сумлінне виконання доручень адміністрацій тощо (у межах фонду заробітної плати)</w:t>
            </w: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2021-2025 р.</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Забезпечення матеріального стимулювання за результатами праці</w:t>
            </w: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16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3.46</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 xml:space="preserve">Стимулювати молодих вчителів через виплату одноразової допомоги для </w:t>
            </w:r>
            <w:r w:rsidRPr="00D84D1B">
              <w:rPr>
                <w:rFonts w:ascii="Times New Roman" w:eastAsia="Calibri" w:hAnsi="Times New Roman" w:cs="Times New Roman"/>
                <w:sz w:val="24"/>
                <w:lang w:val="uk-UA" w:eastAsia="en-US"/>
              </w:rPr>
              <w:lastRenderedPageBreak/>
              <w:t>придбання житла в сумі до 100 тис. грн., в разі відсутності власного житла із заключення відповідного договору з молодим спеціалісту</w:t>
            </w: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lastRenderedPageBreak/>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 xml:space="preserve">культури, молоді та спорту Смолінської </w:t>
            </w:r>
            <w:r w:rsidRPr="00D84D1B">
              <w:rPr>
                <w:rFonts w:ascii="Times New Roman" w:eastAsia="Times New Roman" w:hAnsi="Times New Roman" w:cs="Times New Roman"/>
                <w:spacing w:val="-4"/>
                <w:sz w:val="24"/>
                <w:szCs w:val="24"/>
                <w:lang w:val="uk-UA" w:eastAsia="uk-UA"/>
              </w:rPr>
              <w:lastRenderedPageBreak/>
              <w:t>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lastRenderedPageBreak/>
              <w:t>2021-2025 р.</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 xml:space="preserve">Забезпечення матеріального стимулювання молоді для </w:t>
            </w:r>
            <w:r w:rsidRPr="00D84D1B">
              <w:rPr>
                <w:rFonts w:ascii="Times New Roman" w:eastAsia="Calibri" w:hAnsi="Times New Roman" w:cs="Times New Roman"/>
                <w:sz w:val="24"/>
                <w:lang w:val="uk-UA" w:eastAsia="en-US"/>
              </w:rPr>
              <w:lastRenderedPageBreak/>
              <w:t>роботи в закладах освіти</w:t>
            </w: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16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3.47</w:t>
            </w:r>
          </w:p>
        </w:tc>
        <w:tc>
          <w:tcPr>
            <w:tcW w:w="29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Висвітлювати кращий досвід, надбання освітян через педагогічні видання, засоби масової інформації</w:t>
            </w:r>
          </w:p>
        </w:tc>
        <w:tc>
          <w:tcPr>
            <w:tcW w:w="212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40" w:lineRule="auto"/>
              <w:jc w:val="center"/>
              <w:rPr>
                <w:rFonts w:ascii="Times New Roman" w:eastAsia="Times New Roman" w:hAnsi="Times New Roman" w:cs="Times New Roman"/>
                <w:spacing w:val="-4"/>
                <w:sz w:val="24"/>
                <w:szCs w:val="24"/>
                <w:lang w:val="uk-UA" w:eastAsia="uk-UA"/>
              </w:rPr>
            </w:pPr>
            <w:r w:rsidRPr="00D84D1B">
              <w:rPr>
                <w:rFonts w:ascii="Times New Roman" w:eastAsia="Times New Roman" w:hAnsi="Times New Roman" w:cs="Times New Roman"/>
                <w:spacing w:val="-4"/>
                <w:sz w:val="24"/>
                <w:szCs w:val="24"/>
                <w:lang w:val="uk-UA" w:eastAsia="uk-UA"/>
              </w:rPr>
              <w:t xml:space="preserve">Відділ освіти </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Times New Roman" w:hAnsi="Times New Roman" w:cs="Times New Roman"/>
                <w:spacing w:val="-4"/>
                <w:sz w:val="24"/>
                <w:szCs w:val="24"/>
                <w:lang w:val="uk-UA" w:eastAsia="uk-UA"/>
              </w:rPr>
              <w:t>культури, молоді та спорту Смолінської селищної ради</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2021-2025 р.</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2021</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У межах кошторисних призначень</w:t>
            </w:r>
          </w:p>
        </w:tc>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83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Підвищення професійного рівня вчителя</w:t>
            </w: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2022</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2023</w:t>
            </w:r>
          </w:p>
          <w:p w:rsidR="00D84D1B" w:rsidRPr="00D84D1B" w:rsidRDefault="00D84D1B" w:rsidP="00D84D1B">
            <w:pPr>
              <w:spacing w:after="0" w:line="256" w:lineRule="auto"/>
              <w:jc w:val="center"/>
              <w:rPr>
                <w:rFonts w:ascii="Times New Roman" w:eastAsia="Calibri" w:hAnsi="Times New Roman" w:cs="Times New Roman"/>
                <w:sz w:val="24"/>
                <w:lang w:val="uk-UA"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r w:rsidR="00D84D1B" w:rsidRPr="00D84D1B" w:rsidTr="00D84D1B">
        <w:trPr>
          <w:trHeight w:val="2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84D1B" w:rsidRPr="00D84D1B" w:rsidRDefault="00D84D1B" w:rsidP="00D84D1B">
            <w:pPr>
              <w:spacing w:after="0" w:line="256" w:lineRule="auto"/>
              <w:jc w:val="center"/>
              <w:rPr>
                <w:rFonts w:ascii="Times New Roman" w:eastAsia="Calibri" w:hAnsi="Times New Roman" w:cs="Times New Roman"/>
                <w:sz w:val="24"/>
                <w:lang w:val="uk-UA" w:eastAsia="en-US"/>
              </w:rPr>
            </w:pPr>
            <w:r w:rsidRPr="00D84D1B">
              <w:rPr>
                <w:rFonts w:ascii="Times New Roman" w:eastAsia="Calibri" w:hAnsi="Times New Roman" w:cs="Times New Roman"/>
                <w:sz w:val="24"/>
                <w:lang w:val="uk-UA" w:eastAsia="en-US"/>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D84D1B" w:rsidRPr="00D84D1B" w:rsidRDefault="00D84D1B" w:rsidP="00D84D1B">
            <w:pPr>
              <w:spacing w:after="0" w:line="240" w:lineRule="auto"/>
              <w:rPr>
                <w:rFonts w:ascii="Times New Roman" w:eastAsia="Calibri" w:hAnsi="Times New Roman" w:cs="Times New Roman"/>
                <w:sz w:val="24"/>
                <w:lang w:val="uk-UA" w:eastAsia="en-US"/>
              </w:rPr>
            </w:pPr>
          </w:p>
        </w:tc>
      </w:tr>
    </w:tbl>
    <w:p w:rsidR="00D84D1B" w:rsidRPr="00D84D1B" w:rsidRDefault="00D84D1B" w:rsidP="00D84D1B">
      <w:pPr>
        <w:spacing w:after="160" w:line="256" w:lineRule="auto"/>
        <w:rPr>
          <w:rFonts w:ascii="Calibri" w:eastAsia="Calibri" w:hAnsi="Calibri" w:cs="Times New Roman"/>
          <w:lang w:val="uk-UA" w:eastAsia="en-US"/>
        </w:rPr>
      </w:pPr>
    </w:p>
    <w:p w:rsidR="00D84D1B" w:rsidRPr="00D84D1B" w:rsidRDefault="00D84D1B" w:rsidP="00D84D1B">
      <w:pPr>
        <w:spacing w:after="160" w:line="256" w:lineRule="auto"/>
        <w:rPr>
          <w:rFonts w:ascii="Calibri" w:eastAsia="Calibri" w:hAnsi="Calibri" w:cs="Times New Roman"/>
          <w:lang w:val="uk-UA" w:eastAsia="en-US"/>
        </w:rPr>
      </w:pPr>
    </w:p>
    <w:p w:rsidR="00D84D1B" w:rsidRPr="00D84D1B" w:rsidRDefault="00D84D1B" w:rsidP="00D84D1B">
      <w:pPr>
        <w:spacing w:after="160" w:line="256" w:lineRule="auto"/>
        <w:rPr>
          <w:rFonts w:ascii="Calibri" w:eastAsia="Calibri" w:hAnsi="Calibri" w:cs="Times New Roman"/>
          <w:lang w:val="uk-UA" w:eastAsia="en-US"/>
        </w:rPr>
      </w:pPr>
    </w:p>
    <w:p w:rsidR="00D84D1B" w:rsidRPr="00D84D1B" w:rsidRDefault="00D84D1B" w:rsidP="00D84D1B">
      <w:pPr>
        <w:spacing w:after="160" w:line="256" w:lineRule="auto"/>
        <w:rPr>
          <w:rFonts w:ascii="Calibri" w:eastAsia="Calibri" w:hAnsi="Calibri" w:cs="Times New Roman"/>
          <w:lang w:val="uk-UA" w:eastAsia="en-US"/>
        </w:rPr>
      </w:pPr>
    </w:p>
    <w:p w:rsidR="00D84D1B" w:rsidRPr="00D84D1B" w:rsidRDefault="00D84D1B" w:rsidP="00D84D1B">
      <w:pPr>
        <w:tabs>
          <w:tab w:val="left" w:pos="1695"/>
        </w:tabs>
        <w:spacing w:after="0" w:line="240" w:lineRule="auto"/>
        <w:rPr>
          <w:rFonts w:ascii="Times New Roman" w:eastAsia="Calibri" w:hAnsi="Times New Roman" w:cs="Times New Roman"/>
          <w:sz w:val="28"/>
          <w:szCs w:val="28"/>
          <w:lang w:val="uk-UA" w:eastAsia="en-US"/>
        </w:rPr>
      </w:pPr>
    </w:p>
    <w:p w:rsidR="00FD4A7B" w:rsidRPr="00F8054E" w:rsidRDefault="00FD4A7B" w:rsidP="00D84D1B">
      <w:pPr>
        <w:widowControl w:val="0"/>
        <w:autoSpaceDE w:val="0"/>
        <w:autoSpaceDN w:val="0"/>
        <w:spacing w:after="0" w:line="240" w:lineRule="auto"/>
        <w:ind w:left="12036" w:firstLine="708"/>
        <w:rPr>
          <w:sz w:val="24"/>
          <w:szCs w:val="24"/>
          <w:lang w:val="uk-UA"/>
        </w:rPr>
      </w:pPr>
    </w:p>
    <w:sectPr w:rsidR="00FD4A7B" w:rsidRPr="00F8054E" w:rsidSect="00FD4A7B">
      <w:type w:val="nextColumn"/>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8C" w:rsidRDefault="00630F8C" w:rsidP="007A43C9">
      <w:pPr>
        <w:spacing w:after="0" w:line="240" w:lineRule="auto"/>
      </w:pPr>
      <w:r>
        <w:separator/>
      </w:r>
    </w:p>
  </w:endnote>
  <w:endnote w:type="continuationSeparator" w:id="0">
    <w:p w:rsidR="00630F8C" w:rsidRDefault="00630F8C" w:rsidP="007A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8C" w:rsidRDefault="00630F8C" w:rsidP="007A43C9">
      <w:pPr>
        <w:spacing w:after="0" w:line="240" w:lineRule="auto"/>
      </w:pPr>
      <w:r>
        <w:separator/>
      </w:r>
    </w:p>
  </w:footnote>
  <w:footnote w:type="continuationSeparator" w:id="0">
    <w:p w:rsidR="00630F8C" w:rsidRDefault="00630F8C" w:rsidP="007A4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788"/>
    <w:multiLevelType w:val="multilevel"/>
    <w:tmpl w:val="22BE1468"/>
    <w:lvl w:ilvl="0">
      <w:start w:val="5"/>
      <w:numFmt w:val="decimal"/>
      <w:lvlText w:val="%1."/>
      <w:lvlJc w:val="left"/>
      <w:pPr>
        <w:ind w:left="720" w:hanging="720"/>
      </w:pPr>
      <w:rPr>
        <w:rFonts w:hint="default"/>
      </w:rPr>
    </w:lvl>
    <w:lvl w:ilvl="1">
      <w:start w:val="2"/>
      <w:numFmt w:val="decimal"/>
      <w:lvlText w:val="%1.%2."/>
      <w:lvlJc w:val="left"/>
      <w:pPr>
        <w:ind w:left="1287" w:hanging="72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
    <w:nsid w:val="0109720F"/>
    <w:multiLevelType w:val="multilevel"/>
    <w:tmpl w:val="5EAEAA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1990BF5"/>
    <w:multiLevelType w:val="hybridMultilevel"/>
    <w:tmpl w:val="F2D8FF92"/>
    <w:lvl w:ilvl="0" w:tplc="FFFFFFFF">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50F478C"/>
    <w:multiLevelType w:val="multilevel"/>
    <w:tmpl w:val="C05292A2"/>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6622B9"/>
    <w:multiLevelType w:val="hybridMultilevel"/>
    <w:tmpl w:val="B4385532"/>
    <w:lvl w:ilvl="0" w:tplc="C632238A">
      <w:numFmt w:val="bullet"/>
      <w:lvlText w:val=""/>
      <w:lvlJc w:val="left"/>
      <w:pPr>
        <w:ind w:left="359" w:hanging="452"/>
      </w:pPr>
      <w:rPr>
        <w:rFonts w:ascii="Symbol" w:eastAsia="Symbol" w:hAnsi="Symbol" w:cs="Symbol" w:hint="default"/>
        <w:w w:val="100"/>
        <w:sz w:val="28"/>
        <w:szCs w:val="28"/>
      </w:rPr>
    </w:lvl>
    <w:lvl w:ilvl="1" w:tplc="C520DF82">
      <w:numFmt w:val="bullet"/>
      <w:lvlText w:val="•"/>
      <w:lvlJc w:val="left"/>
      <w:pPr>
        <w:ind w:left="773" w:hanging="452"/>
      </w:pPr>
      <w:rPr>
        <w:rFonts w:hint="default"/>
      </w:rPr>
    </w:lvl>
    <w:lvl w:ilvl="2" w:tplc="2EF85B02">
      <w:numFmt w:val="bullet"/>
      <w:lvlText w:val="•"/>
      <w:lvlJc w:val="left"/>
      <w:pPr>
        <w:ind w:left="1187" w:hanging="452"/>
      </w:pPr>
      <w:rPr>
        <w:rFonts w:hint="default"/>
      </w:rPr>
    </w:lvl>
    <w:lvl w:ilvl="3" w:tplc="C2F85BE4">
      <w:numFmt w:val="bullet"/>
      <w:lvlText w:val="•"/>
      <w:lvlJc w:val="left"/>
      <w:pPr>
        <w:ind w:left="1600" w:hanging="452"/>
      </w:pPr>
      <w:rPr>
        <w:rFonts w:hint="default"/>
      </w:rPr>
    </w:lvl>
    <w:lvl w:ilvl="4" w:tplc="9ADEB1B0">
      <w:numFmt w:val="bullet"/>
      <w:lvlText w:val="•"/>
      <w:lvlJc w:val="left"/>
      <w:pPr>
        <w:ind w:left="2014" w:hanging="452"/>
      </w:pPr>
      <w:rPr>
        <w:rFonts w:hint="default"/>
      </w:rPr>
    </w:lvl>
    <w:lvl w:ilvl="5" w:tplc="38B60DFA">
      <w:numFmt w:val="bullet"/>
      <w:lvlText w:val="•"/>
      <w:lvlJc w:val="left"/>
      <w:pPr>
        <w:ind w:left="2427" w:hanging="452"/>
      </w:pPr>
      <w:rPr>
        <w:rFonts w:hint="default"/>
      </w:rPr>
    </w:lvl>
    <w:lvl w:ilvl="6" w:tplc="ACCC7C9A">
      <w:numFmt w:val="bullet"/>
      <w:lvlText w:val="•"/>
      <w:lvlJc w:val="left"/>
      <w:pPr>
        <w:ind w:left="2841" w:hanging="452"/>
      </w:pPr>
      <w:rPr>
        <w:rFonts w:hint="default"/>
      </w:rPr>
    </w:lvl>
    <w:lvl w:ilvl="7" w:tplc="8ECC9F92">
      <w:numFmt w:val="bullet"/>
      <w:lvlText w:val="•"/>
      <w:lvlJc w:val="left"/>
      <w:pPr>
        <w:ind w:left="3254" w:hanging="452"/>
      </w:pPr>
      <w:rPr>
        <w:rFonts w:hint="default"/>
      </w:rPr>
    </w:lvl>
    <w:lvl w:ilvl="8" w:tplc="1E3A128E">
      <w:numFmt w:val="bullet"/>
      <w:lvlText w:val="•"/>
      <w:lvlJc w:val="left"/>
      <w:pPr>
        <w:ind w:left="3668" w:hanging="452"/>
      </w:pPr>
      <w:rPr>
        <w:rFonts w:hint="default"/>
      </w:rPr>
    </w:lvl>
  </w:abstractNum>
  <w:abstractNum w:abstractNumId="5">
    <w:nsid w:val="08C04BC7"/>
    <w:multiLevelType w:val="hybridMultilevel"/>
    <w:tmpl w:val="CC0C5C8C"/>
    <w:lvl w:ilvl="0" w:tplc="D9E4A990">
      <w:numFmt w:val="bullet"/>
      <w:lvlText w:val="−"/>
      <w:lvlJc w:val="left"/>
      <w:pPr>
        <w:ind w:left="561" w:hanging="250"/>
      </w:pPr>
      <w:rPr>
        <w:rFonts w:ascii="Arial" w:eastAsia="Arial" w:hAnsi="Arial" w:cs="Arial" w:hint="default"/>
        <w:w w:val="100"/>
        <w:sz w:val="28"/>
        <w:szCs w:val="28"/>
      </w:rPr>
    </w:lvl>
    <w:lvl w:ilvl="1" w:tplc="96E8DE48">
      <w:numFmt w:val="bullet"/>
      <w:lvlText w:val="•"/>
      <w:lvlJc w:val="left"/>
      <w:pPr>
        <w:ind w:left="953" w:hanging="250"/>
      </w:pPr>
      <w:rPr>
        <w:rFonts w:hint="default"/>
      </w:rPr>
    </w:lvl>
    <w:lvl w:ilvl="2" w:tplc="F79EFE70">
      <w:numFmt w:val="bullet"/>
      <w:lvlText w:val="•"/>
      <w:lvlJc w:val="left"/>
      <w:pPr>
        <w:ind w:left="1347" w:hanging="250"/>
      </w:pPr>
      <w:rPr>
        <w:rFonts w:hint="default"/>
      </w:rPr>
    </w:lvl>
    <w:lvl w:ilvl="3" w:tplc="C6683E34">
      <w:numFmt w:val="bullet"/>
      <w:lvlText w:val="•"/>
      <w:lvlJc w:val="left"/>
      <w:pPr>
        <w:ind w:left="1740" w:hanging="250"/>
      </w:pPr>
      <w:rPr>
        <w:rFonts w:hint="default"/>
      </w:rPr>
    </w:lvl>
    <w:lvl w:ilvl="4" w:tplc="A58A216A">
      <w:numFmt w:val="bullet"/>
      <w:lvlText w:val="•"/>
      <w:lvlJc w:val="left"/>
      <w:pPr>
        <w:ind w:left="2134" w:hanging="250"/>
      </w:pPr>
      <w:rPr>
        <w:rFonts w:hint="default"/>
      </w:rPr>
    </w:lvl>
    <w:lvl w:ilvl="5" w:tplc="1FC634AC">
      <w:numFmt w:val="bullet"/>
      <w:lvlText w:val="•"/>
      <w:lvlJc w:val="left"/>
      <w:pPr>
        <w:ind w:left="2527" w:hanging="250"/>
      </w:pPr>
      <w:rPr>
        <w:rFonts w:hint="default"/>
      </w:rPr>
    </w:lvl>
    <w:lvl w:ilvl="6" w:tplc="FCAA9EB4">
      <w:numFmt w:val="bullet"/>
      <w:lvlText w:val="•"/>
      <w:lvlJc w:val="left"/>
      <w:pPr>
        <w:ind w:left="2921" w:hanging="250"/>
      </w:pPr>
      <w:rPr>
        <w:rFonts w:hint="default"/>
      </w:rPr>
    </w:lvl>
    <w:lvl w:ilvl="7" w:tplc="0B6A247A">
      <w:numFmt w:val="bullet"/>
      <w:lvlText w:val="•"/>
      <w:lvlJc w:val="left"/>
      <w:pPr>
        <w:ind w:left="3314" w:hanging="250"/>
      </w:pPr>
      <w:rPr>
        <w:rFonts w:hint="default"/>
      </w:rPr>
    </w:lvl>
    <w:lvl w:ilvl="8" w:tplc="9DEE4A94">
      <w:numFmt w:val="bullet"/>
      <w:lvlText w:val="•"/>
      <w:lvlJc w:val="left"/>
      <w:pPr>
        <w:ind w:left="3708" w:hanging="250"/>
      </w:pPr>
      <w:rPr>
        <w:rFonts w:hint="default"/>
      </w:rPr>
    </w:lvl>
  </w:abstractNum>
  <w:abstractNum w:abstractNumId="6">
    <w:nsid w:val="1BEB4EE3"/>
    <w:multiLevelType w:val="hybridMultilevel"/>
    <w:tmpl w:val="249CEAAE"/>
    <w:lvl w:ilvl="0" w:tplc="9EE8BDA2">
      <w:numFmt w:val="bullet"/>
      <w:lvlText w:val="-"/>
      <w:lvlJc w:val="left"/>
      <w:pPr>
        <w:ind w:left="401" w:hanging="425"/>
      </w:pPr>
      <w:rPr>
        <w:rFonts w:hint="default"/>
        <w:w w:val="100"/>
      </w:rPr>
    </w:lvl>
    <w:lvl w:ilvl="1" w:tplc="A1E2E530">
      <w:numFmt w:val="bullet"/>
      <w:lvlText w:val="•"/>
      <w:lvlJc w:val="left"/>
      <w:pPr>
        <w:ind w:left="400" w:hanging="425"/>
      </w:pPr>
      <w:rPr>
        <w:rFonts w:hint="default"/>
      </w:rPr>
    </w:lvl>
    <w:lvl w:ilvl="2" w:tplc="15F4A854">
      <w:numFmt w:val="bullet"/>
      <w:lvlText w:val="•"/>
      <w:lvlJc w:val="left"/>
      <w:pPr>
        <w:ind w:left="1451" w:hanging="425"/>
      </w:pPr>
      <w:rPr>
        <w:rFonts w:hint="default"/>
      </w:rPr>
    </w:lvl>
    <w:lvl w:ilvl="3" w:tplc="1856E74A">
      <w:numFmt w:val="bullet"/>
      <w:lvlText w:val="•"/>
      <w:lvlJc w:val="left"/>
      <w:pPr>
        <w:ind w:left="2502" w:hanging="425"/>
      </w:pPr>
      <w:rPr>
        <w:rFonts w:hint="default"/>
      </w:rPr>
    </w:lvl>
    <w:lvl w:ilvl="4" w:tplc="C35ACF5C">
      <w:numFmt w:val="bullet"/>
      <w:lvlText w:val="•"/>
      <w:lvlJc w:val="left"/>
      <w:pPr>
        <w:ind w:left="3553" w:hanging="425"/>
      </w:pPr>
      <w:rPr>
        <w:rFonts w:hint="default"/>
      </w:rPr>
    </w:lvl>
    <w:lvl w:ilvl="5" w:tplc="9D58DE1C">
      <w:numFmt w:val="bullet"/>
      <w:lvlText w:val="•"/>
      <w:lvlJc w:val="left"/>
      <w:pPr>
        <w:ind w:left="4604" w:hanging="425"/>
      </w:pPr>
      <w:rPr>
        <w:rFonts w:hint="default"/>
      </w:rPr>
    </w:lvl>
    <w:lvl w:ilvl="6" w:tplc="9124AF8C">
      <w:numFmt w:val="bullet"/>
      <w:lvlText w:val="•"/>
      <w:lvlJc w:val="left"/>
      <w:pPr>
        <w:ind w:left="5655" w:hanging="425"/>
      </w:pPr>
      <w:rPr>
        <w:rFonts w:hint="default"/>
      </w:rPr>
    </w:lvl>
    <w:lvl w:ilvl="7" w:tplc="11D438C6">
      <w:numFmt w:val="bullet"/>
      <w:lvlText w:val="•"/>
      <w:lvlJc w:val="left"/>
      <w:pPr>
        <w:ind w:left="6706" w:hanging="425"/>
      </w:pPr>
      <w:rPr>
        <w:rFonts w:hint="default"/>
      </w:rPr>
    </w:lvl>
    <w:lvl w:ilvl="8" w:tplc="7C9AA614">
      <w:numFmt w:val="bullet"/>
      <w:lvlText w:val="•"/>
      <w:lvlJc w:val="left"/>
      <w:pPr>
        <w:ind w:left="7757" w:hanging="425"/>
      </w:pPr>
      <w:rPr>
        <w:rFonts w:hint="default"/>
      </w:rPr>
    </w:lvl>
  </w:abstractNum>
  <w:abstractNum w:abstractNumId="7">
    <w:nsid w:val="1C701A77"/>
    <w:multiLevelType w:val="multilevel"/>
    <w:tmpl w:val="1B24AECE"/>
    <w:lvl w:ilvl="0">
      <w:start w:val="2"/>
      <w:numFmt w:val="decimal"/>
      <w:lvlText w:val="%1"/>
      <w:lvlJc w:val="left"/>
      <w:pPr>
        <w:ind w:left="375" w:hanging="375"/>
      </w:pPr>
      <w:rPr>
        <w:rFonts w:hint="default"/>
      </w:rPr>
    </w:lvl>
    <w:lvl w:ilvl="1">
      <w:start w:val="9"/>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254A3266"/>
    <w:multiLevelType w:val="multilevel"/>
    <w:tmpl w:val="7AF8001E"/>
    <w:lvl w:ilvl="0">
      <w:start w:val="3"/>
      <w:numFmt w:val="decimal"/>
      <w:lvlText w:val="%1."/>
      <w:lvlJc w:val="left"/>
      <w:pPr>
        <w:ind w:left="480" w:hanging="48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9">
    <w:nsid w:val="29C80EA5"/>
    <w:multiLevelType w:val="multilevel"/>
    <w:tmpl w:val="CD1E7790"/>
    <w:lvl w:ilvl="0">
      <w:start w:val="4"/>
      <w:numFmt w:val="decimal"/>
      <w:lvlText w:val="%1"/>
      <w:lvlJc w:val="left"/>
      <w:pPr>
        <w:ind w:left="2901" w:hanging="353"/>
      </w:pPr>
      <w:rPr>
        <w:rFonts w:hint="default"/>
      </w:rPr>
    </w:lvl>
    <w:lvl w:ilvl="1">
      <w:start w:val="1"/>
      <w:numFmt w:val="decimal"/>
      <w:lvlText w:val="%1.%2"/>
      <w:lvlJc w:val="left"/>
      <w:pPr>
        <w:ind w:left="2901" w:hanging="353"/>
        <w:jc w:val="right"/>
      </w:pPr>
      <w:rPr>
        <w:rFonts w:ascii="Times New Roman" w:eastAsia="Times New Roman" w:hAnsi="Times New Roman" w:cs="Times New Roman" w:hint="default"/>
        <w:b/>
        <w:bCs/>
        <w:spacing w:val="-1"/>
        <w:w w:val="100"/>
        <w:sz w:val="28"/>
        <w:szCs w:val="28"/>
      </w:rPr>
    </w:lvl>
    <w:lvl w:ilvl="2">
      <w:start w:val="1"/>
      <w:numFmt w:val="decimal"/>
      <w:lvlText w:val="%3."/>
      <w:lvlJc w:val="left"/>
      <w:pPr>
        <w:ind w:left="115" w:hanging="696"/>
      </w:pPr>
      <w:rPr>
        <w:rFonts w:ascii="Times New Roman" w:eastAsia="Times New Roman" w:hAnsi="Times New Roman" w:cs="Times New Roman" w:hint="default"/>
        <w:spacing w:val="0"/>
        <w:w w:val="100"/>
        <w:sz w:val="28"/>
        <w:szCs w:val="28"/>
      </w:rPr>
    </w:lvl>
    <w:lvl w:ilvl="3">
      <w:start w:val="1"/>
      <w:numFmt w:val="decimal"/>
      <w:lvlText w:val="%4."/>
      <w:lvlJc w:val="left"/>
      <w:pPr>
        <w:ind w:left="111" w:hanging="356"/>
      </w:pPr>
      <w:rPr>
        <w:rFonts w:hint="default"/>
        <w:b/>
        <w:spacing w:val="0"/>
        <w:w w:val="100"/>
      </w:rPr>
    </w:lvl>
    <w:lvl w:ilvl="4">
      <w:start w:val="1"/>
      <w:numFmt w:val="decimal"/>
      <w:lvlText w:val="%4.%5."/>
      <w:lvlJc w:val="left"/>
      <w:pPr>
        <w:ind w:left="112" w:hanging="610"/>
      </w:pPr>
      <w:rPr>
        <w:rFonts w:ascii="Times New Roman" w:eastAsia="Times New Roman" w:hAnsi="Times New Roman" w:cs="Times New Roman" w:hint="default"/>
        <w:b w:val="0"/>
        <w:bCs/>
        <w:spacing w:val="-1"/>
        <w:w w:val="100"/>
        <w:sz w:val="28"/>
        <w:szCs w:val="28"/>
      </w:rPr>
    </w:lvl>
    <w:lvl w:ilvl="5">
      <w:numFmt w:val="bullet"/>
      <w:lvlText w:val="•"/>
      <w:lvlJc w:val="left"/>
      <w:pPr>
        <w:ind w:left="6117" w:hanging="610"/>
      </w:pPr>
      <w:rPr>
        <w:rFonts w:hint="default"/>
      </w:rPr>
    </w:lvl>
    <w:lvl w:ilvl="6">
      <w:numFmt w:val="bullet"/>
      <w:lvlText w:val="•"/>
      <w:lvlJc w:val="left"/>
      <w:pPr>
        <w:ind w:left="6922" w:hanging="610"/>
      </w:pPr>
      <w:rPr>
        <w:rFonts w:hint="default"/>
      </w:rPr>
    </w:lvl>
    <w:lvl w:ilvl="7">
      <w:numFmt w:val="bullet"/>
      <w:lvlText w:val="•"/>
      <w:lvlJc w:val="left"/>
      <w:pPr>
        <w:ind w:left="7726" w:hanging="610"/>
      </w:pPr>
      <w:rPr>
        <w:rFonts w:hint="default"/>
      </w:rPr>
    </w:lvl>
    <w:lvl w:ilvl="8">
      <w:numFmt w:val="bullet"/>
      <w:lvlText w:val="•"/>
      <w:lvlJc w:val="left"/>
      <w:pPr>
        <w:ind w:left="8531" w:hanging="610"/>
      </w:pPr>
      <w:rPr>
        <w:rFonts w:hint="default"/>
      </w:rPr>
    </w:lvl>
  </w:abstractNum>
  <w:abstractNum w:abstractNumId="10">
    <w:nsid w:val="30DE7FEE"/>
    <w:multiLevelType w:val="multilevel"/>
    <w:tmpl w:val="9718F9A2"/>
    <w:lvl w:ilvl="0">
      <w:start w:val="2"/>
      <w:numFmt w:val="decimal"/>
      <w:lvlText w:val="%1"/>
      <w:lvlJc w:val="left"/>
      <w:pPr>
        <w:ind w:left="1414" w:hanging="423"/>
      </w:pPr>
      <w:rPr>
        <w:rFonts w:hint="default"/>
      </w:rPr>
    </w:lvl>
    <w:lvl w:ilvl="1">
      <w:start w:val="2"/>
      <w:numFmt w:val="decimal"/>
      <w:lvlText w:val="%1.%2"/>
      <w:lvlJc w:val="left"/>
      <w:pPr>
        <w:ind w:left="3542" w:hanging="423"/>
        <w:jc w:val="right"/>
      </w:pPr>
      <w:rPr>
        <w:rFonts w:hint="default"/>
        <w:b/>
        <w:bCs/>
        <w:i w:val="0"/>
        <w:spacing w:val="-1"/>
        <w:w w:val="100"/>
      </w:rPr>
    </w:lvl>
    <w:lvl w:ilvl="2">
      <w:numFmt w:val="bullet"/>
      <w:lvlText w:val="•"/>
      <w:lvlJc w:val="left"/>
      <w:pPr>
        <w:ind w:left="3108" w:hanging="423"/>
      </w:pPr>
      <w:rPr>
        <w:rFonts w:hint="default"/>
      </w:rPr>
    </w:lvl>
    <w:lvl w:ilvl="3">
      <w:numFmt w:val="bullet"/>
      <w:lvlText w:val="•"/>
      <w:lvlJc w:val="left"/>
      <w:pPr>
        <w:ind w:left="3952" w:hanging="423"/>
      </w:pPr>
      <w:rPr>
        <w:rFonts w:hint="default"/>
      </w:rPr>
    </w:lvl>
    <w:lvl w:ilvl="4">
      <w:numFmt w:val="bullet"/>
      <w:lvlText w:val="•"/>
      <w:lvlJc w:val="left"/>
      <w:pPr>
        <w:ind w:left="4796" w:hanging="423"/>
      </w:pPr>
      <w:rPr>
        <w:rFonts w:hint="default"/>
      </w:rPr>
    </w:lvl>
    <w:lvl w:ilvl="5">
      <w:numFmt w:val="bullet"/>
      <w:lvlText w:val="•"/>
      <w:lvlJc w:val="left"/>
      <w:pPr>
        <w:ind w:left="5640" w:hanging="423"/>
      </w:pPr>
      <w:rPr>
        <w:rFonts w:hint="default"/>
      </w:rPr>
    </w:lvl>
    <w:lvl w:ilvl="6">
      <w:numFmt w:val="bullet"/>
      <w:lvlText w:val="•"/>
      <w:lvlJc w:val="left"/>
      <w:pPr>
        <w:ind w:left="6484" w:hanging="423"/>
      </w:pPr>
      <w:rPr>
        <w:rFonts w:hint="default"/>
      </w:rPr>
    </w:lvl>
    <w:lvl w:ilvl="7">
      <w:numFmt w:val="bullet"/>
      <w:lvlText w:val="•"/>
      <w:lvlJc w:val="left"/>
      <w:pPr>
        <w:ind w:left="7328" w:hanging="423"/>
      </w:pPr>
      <w:rPr>
        <w:rFonts w:hint="default"/>
      </w:rPr>
    </w:lvl>
    <w:lvl w:ilvl="8">
      <w:numFmt w:val="bullet"/>
      <w:lvlText w:val="•"/>
      <w:lvlJc w:val="left"/>
      <w:pPr>
        <w:ind w:left="8172" w:hanging="423"/>
      </w:pPr>
      <w:rPr>
        <w:rFonts w:hint="default"/>
      </w:rPr>
    </w:lvl>
  </w:abstractNum>
  <w:abstractNum w:abstractNumId="11">
    <w:nsid w:val="316F1D3B"/>
    <w:multiLevelType w:val="multilevel"/>
    <w:tmpl w:val="156AC6E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3AE5769"/>
    <w:multiLevelType w:val="hybridMultilevel"/>
    <w:tmpl w:val="3DF42536"/>
    <w:lvl w:ilvl="0" w:tplc="097E9404">
      <w:numFmt w:val="bullet"/>
      <w:lvlText w:val=""/>
      <w:lvlJc w:val="left"/>
      <w:pPr>
        <w:ind w:left="359" w:hanging="519"/>
      </w:pPr>
      <w:rPr>
        <w:rFonts w:ascii="Symbol" w:eastAsia="Symbol" w:hAnsi="Symbol" w:cs="Symbol" w:hint="default"/>
        <w:w w:val="100"/>
        <w:sz w:val="28"/>
        <w:szCs w:val="28"/>
      </w:rPr>
    </w:lvl>
    <w:lvl w:ilvl="1" w:tplc="DFFA01E8">
      <w:numFmt w:val="bullet"/>
      <w:lvlText w:val="-"/>
      <w:lvlJc w:val="left"/>
      <w:pPr>
        <w:ind w:left="801" w:hanging="718"/>
      </w:pPr>
      <w:rPr>
        <w:rFonts w:ascii="Arial" w:eastAsia="Arial" w:hAnsi="Arial" w:cs="Arial" w:hint="default"/>
        <w:w w:val="100"/>
        <w:sz w:val="28"/>
        <w:szCs w:val="28"/>
      </w:rPr>
    </w:lvl>
    <w:lvl w:ilvl="2" w:tplc="A0D23734">
      <w:numFmt w:val="bullet"/>
      <w:lvlText w:val="-"/>
      <w:lvlJc w:val="left"/>
      <w:pPr>
        <w:ind w:left="955" w:hanging="564"/>
      </w:pPr>
      <w:rPr>
        <w:rFonts w:ascii="Arial" w:eastAsia="Arial" w:hAnsi="Arial" w:cs="Arial" w:hint="default"/>
        <w:w w:val="100"/>
        <w:sz w:val="28"/>
        <w:szCs w:val="28"/>
      </w:rPr>
    </w:lvl>
    <w:lvl w:ilvl="3" w:tplc="1A9C1392">
      <w:numFmt w:val="bullet"/>
      <w:lvlText w:val="•"/>
      <w:lvlJc w:val="left"/>
      <w:pPr>
        <w:ind w:left="1401" w:hanging="564"/>
      </w:pPr>
      <w:rPr>
        <w:rFonts w:hint="default"/>
      </w:rPr>
    </w:lvl>
    <w:lvl w:ilvl="4" w:tplc="16A2C69E">
      <w:numFmt w:val="bullet"/>
      <w:lvlText w:val="•"/>
      <w:lvlJc w:val="left"/>
      <w:pPr>
        <w:ind w:left="1843" w:hanging="564"/>
      </w:pPr>
      <w:rPr>
        <w:rFonts w:hint="default"/>
      </w:rPr>
    </w:lvl>
    <w:lvl w:ilvl="5" w:tplc="0E22AFF4">
      <w:numFmt w:val="bullet"/>
      <w:lvlText w:val="•"/>
      <w:lvlJc w:val="left"/>
      <w:pPr>
        <w:ind w:left="2285" w:hanging="564"/>
      </w:pPr>
      <w:rPr>
        <w:rFonts w:hint="default"/>
      </w:rPr>
    </w:lvl>
    <w:lvl w:ilvl="6" w:tplc="AD56629E">
      <w:numFmt w:val="bullet"/>
      <w:lvlText w:val="•"/>
      <w:lvlJc w:val="left"/>
      <w:pPr>
        <w:ind w:left="2727" w:hanging="564"/>
      </w:pPr>
      <w:rPr>
        <w:rFonts w:hint="default"/>
      </w:rPr>
    </w:lvl>
    <w:lvl w:ilvl="7" w:tplc="E22A13C6">
      <w:numFmt w:val="bullet"/>
      <w:lvlText w:val="•"/>
      <w:lvlJc w:val="left"/>
      <w:pPr>
        <w:ind w:left="3169" w:hanging="564"/>
      </w:pPr>
      <w:rPr>
        <w:rFonts w:hint="default"/>
      </w:rPr>
    </w:lvl>
    <w:lvl w:ilvl="8" w:tplc="F57AD39C">
      <w:numFmt w:val="bullet"/>
      <w:lvlText w:val="•"/>
      <w:lvlJc w:val="left"/>
      <w:pPr>
        <w:ind w:left="3611" w:hanging="564"/>
      </w:pPr>
      <w:rPr>
        <w:rFonts w:hint="default"/>
      </w:rPr>
    </w:lvl>
  </w:abstractNum>
  <w:abstractNum w:abstractNumId="13">
    <w:nsid w:val="397B7600"/>
    <w:multiLevelType w:val="hybridMultilevel"/>
    <w:tmpl w:val="66FC35D0"/>
    <w:lvl w:ilvl="0" w:tplc="D9E4A990">
      <w:numFmt w:val="bullet"/>
      <w:lvlText w:val="−"/>
      <w:lvlJc w:val="left"/>
      <w:pPr>
        <w:ind w:left="425" w:hanging="425"/>
      </w:pPr>
      <w:rPr>
        <w:rFonts w:ascii="Arial" w:eastAsia="Arial" w:hAnsi="Arial" w:cs="Arial" w:hint="default"/>
        <w:w w:val="100"/>
        <w:sz w:val="28"/>
        <w:szCs w:val="28"/>
      </w:rPr>
    </w:lvl>
    <w:lvl w:ilvl="1" w:tplc="A1E2E530">
      <w:numFmt w:val="bullet"/>
      <w:lvlText w:val="•"/>
      <w:lvlJc w:val="left"/>
      <w:pPr>
        <w:ind w:left="400" w:hanging="425"/>
      </w:pPr>
      <w:rPr>
        <w:rFonts w:hint="default"/>
      </w:rPr>
    </w:lvl>
    <w:lvl w:ilvl="2" w:tplc="15F4A854">
      <w:numFmt w:val="bullet"/>
      <w:lvlText w:val="•"/>
      <w:lvlJc w:val="left"/>
      <w:pPr>
        <w:ind w:left="1451" w:hanging="425"/>
      </w:pPr>
      <w:rPr>
        <w:rFonts w:hint="default"/>
      </w:rPr>
    </w:lvl>
    <w:lvl w:ilvl="3" w:tplc="1856E74A">
      <w:numFmt w:val="bullet"/>
      <w:lvlText w:val="•"/>
      <w:lvlJc w:val="left"/>
      <w:pPr>
        <w:ind w:left="2502" w:hanging="425"/>
      </w:pPr>
      <w:rPr>
        <w:rFonts w:hint="default"/>
      </w:rPr>
    </w:lvl>
    <w:lvl w:ilvl="4" w:tplc="C35ACF5C">
      <w:numFmt w:val="bullet"/>
      <w:lvlText w:val="•"/>
      <w:lvlJc w:val="left"/>
      <w:pPr>
        <w:ind w:left="3553" w:hanging="425"/>
      </w:pPr>
      <w:rPr>
        <w:rFonts w:hint="default"/>
      </w:rPr>
    </w:lvl>
    <w:lvl w:ilvl="5" w:tplc="9D58DE1C">
      <w:numFmt w:val="bullet"/>
      <w:lvlText w:val="•"/>
      <w:lvlJc w:val="left"/>
      <w:pPr>
        <w:ind w:left="4604" w:hanging="425"/>
      </w:pPr>
      <w:rPr>
        <w:rFonts w:hint="default"/>
      </w:rPr>
    </w:lvl>
    <w:lvl w:ilvl="6" w:tplc="9124AF8C">
      <w:numFmt w:val="bullet"/>
      <w:lvlText w:val="•"/>
      <w:lvlJc w:val="left"/>
      <w:pPr>
        <w:ind w:left="5655" w:hanging="425"/>
      </w:pPr>
      <w:rPr>
        <w:rFonts w:hint="default"/>
      </w:rPr>
    </w:lvl>
    <w:lvl w:ilvl="7" w:tplc="11D438C6">
      <w:numFmt w:val="bullet"/>
      <w:lvlText w:val="•"/>
      <w:lvlJc w:val="left"/>
      <w:pPr>
        <w:ind w:left="6706" w:hanging="425"/>
      </w:pPr>
      <w:rPr>
        <w:rFonts w:hint="default"/>
      </w:rPr>
    </w:lvl>
    <w:lvl w:ilvl="8" w:tplc="7C9AA614">
      <w:numFmt w:val="bullet"/>
      <w:lvlText w:val="•"/>
      <w:lvlJc w:val="left"/>
      <w:pPr>
        <w:ind w:left="7757" w:hanging="425"/>
      </w:pPr>
      <w:rPr>
        <w:rFonts w:hint="default"/>
      </w:rPr>
    </w:lvl>
  </w:abstractNum>
  <w:abstractNum w:abstractNumId="14">
    <w:nsid w:val="3E47726C"/>
    <w:multiLevelType w:val="multilevel"/>
    <w:tmpl w:val="E376D3A2"/>
    <w:lvl w:ilvl="0">
      <w:start w:val="5"/>
      <w:numFmt w:val="decimal"/>
      <w:lvlText w:val="%1."/>
      <w:lvlJc w:val="left"/>
      <w:pPr>
        <w:ind w:left="720" w:hanging="720"/>
      </w:pPr>
      <w:rPr>
        <w:rFonts w:hint="default"/>
      </w:rPr>
    </w:lvl>
    <w:lvl w:ilvl="1">
      <w:start w:val="2"/>
      <w:numFmt w:val="decimal"/>
      <w:lvlText w:val="%1.%2."/>
      <w:lvlJc w:val="left"/>
      <w:pPr>
        <w:ind w:left="1570" w:hanging="720"/>
      </w:pPr>
      <w:rPr>
        <w:rFonts w:hint="default"/>
      </w:rPr>
    </w:lvl>
    <w:lvl w:ilvl="2">
      <w:start w:val="3"/>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8110" w:hanging="2160"/>
      </w:pPr>
      <w:rPr>
        <w:rFonts w:hint="default"/>
      </w:rPr>
    </w:lvl>
    <w:lvl w:ilvl="8">
      <w:start w:val="1"/>
      <w:numFmt w:val="decimal"/>
      <w:lvlText w:val="%1.%2.%3.%4.%5.%6.%7.%8.%9."/>
      <w:lvlJc w:val="left"/>
      <w:pPr>
        <w:ind w:left="8960" w:hanging="2160"/>
      </w:pPr>
      <w:rPr>
        <w:rFonts w:hint="default"/>
      </w:rPr>
    </w:lvl>
  </w:abstractNum>
  <w:abstractNum w:abstractNumId="15">
    <w:nsid w:val="413557F1"/>
    <w:multiLevelType w:val="hybridMultilevel"/>
    <w:tmpl w:val="1E2E1FC0"/>
    <w:lvl w:ilvl="0" w:tplc="8A5A15DA">
      <w:numFmt w:val="bullet"/>
      <w:lvlText w:val=""/>
      <w:lvlJc w:val="left"/>
      <w:pPr>
        <w:ind w:left="360" w:hanging="452"/>
      </w:pPr>
      <w:rPr>
        <w:rFonts w:ascii="Symbol" w:eastAsia="Symbol" w:hAnsi="Symbol" w:cs="Symbol" w:hint="default"/>
        <w:w w:val="100"/>
        <w:sz w:val="28"/>
        <w:szCs w:val="28"/>
      </w:rPr>
    </w:lvl>
    <w:lvl w:ilvl="1" w:tplc="8C528DB4">
      <w:numFmt w:val="bullet"/>
      <w:lvlText w:val="•"/>
      <w:lvlJc w:val="left"/>
      <w:pPr>
        <w:ind w:left="560" w:hanging="452"/>
      </w:pPr>
      <w:rPr>
        <w:rFonts w:hint="default"/>
      </w:rPr>
    </w:lvl>
    <w:lvl w:ilvl="2" w:tplc="A51EDA00">
      <w:numFmt w:val="bullet"/>
      <w:lvlText w:val="•"/>
      <w:lvlJc w:val="left"/>
      <w:pPr>
        <w:ind w:left="997" w:hanging="452"/>
      </w:pPr>
      <w:rPr>
        <w:rFonts w:hint="default"/>
      </w:rPr>
    </w:lvl>
    <w:lvl w:ilvl="3" w:tplc="C5A4C6C0">
      <w:numFmt w:val="bullet"/>
      <w:lvlText w:val="•"/>
      <w:lvlJc w:val="left"/>
      <w:pPr>
        <w:ind w:left="1434" w:hanging="452"/>
      </w:pPr>
      <w:rPr>
        <w:rFonts w:hint="default"/>
      </w:rPr>
    </w:lvl>
    <w:lvl w:ilvl="4" w:tplc="3D7AE3E6">
      <w:numFmt w:val="bullet"/>
      <w:lvlText w:val="•"/>
      <w:lvlJc w:val="left"/>
      <w:pPr>
        <w:ind w:left="1871" w:hanging="452"/>
      </w:pPr>
      <w:rPr>
        <w:rFonts w:hint="default"/>
      </w:rPr>
    </w:lvl>
    <w:lvl w:ilvl="5" w:tplc="9D5C7920">
      <w:numFmt w:val="bullet"/>
      <w:lvlText w:val="•"/>
      <w:lvlJc w:val="left"/>
      <w:pPr>
        <w:ind w:left="2308" w:hanging="452"/>
      </w:pPr>
      <w:rPr>
        <w:rFonts w:hint="default"/>
      </w:rPr>
    </w:lvl>
    <w:lvl w:ilvl="6" w:tplc="230CFA4E">
      <w:numFmt w:val="bullet"/>
      <w:lvlText w:val="•"/>
      <w:lvlJc w:val="left"/>
      <w:pPr>
        <w:ind w:left="2746" w:hanging="452"/>
      </w:pPr>
      <w:rPr>
        <w:rFonts w:hint="default"/>
      </w:rPr>
    </w:lvl>
    <w:lvl w:ilvl="7" w:tplc="15164ACC">
      <w:numFmt w:val="bullet"/>
      <w:lvlText w:val="•"/>
      <w:lvlJc w:val="left"/>
      <w:pPr>
        <w:ind w:left="3183" w:hanging="452"/>
      </w:pPr>
      <w:rPr>
        <w:rFonts w:hint="default"/>
      </w:rPr>
    </w:lvl>
    <w:lvl w:ilvl="8" w:tplc="D1CE856A">
      <w:numFmt w:val="bullet"/>
      <w:lvlText w:val="•"/>
      <w:lvlJc w:val="left"/>
      <w:pPr>
        <w:ind w:left="3620" w:hanging="452"/>
      </w:pPr>
      <w:rPr>
        <w:rFonts w:hint="default"/>
      </w:rPr>
    </w:lvl>
  </w:abstractNum>
  <w:abstractNum w:abstractNumId="16">
    <w:nsid w:val="420F07B6"/>
    <w:multiLevelType w:val="hybridMultilevel"/>
    <w:tmpl w:val="6C2E81A8"/>
    <w:lvl w:ilvl="0" w:tplc="9F76E2AC">
      <w:numFmt w:val="bullet"/>
      <w:lvlText w:val="-"/>
      <w:lvlJc w:val="left"/>
      <w:pPr>
        <w:tabs>
          <w:tab w:val="num" w:pos="1095"/>
        </w:tabs>
        <w:ind w:left="1095" w:hanging="39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7">
    <w:nsid w:val="42BD1EE6"/>
    <w:multiLevelType w:val="hybridMultilevel"/>
    <w:tmpl w:val="3B6C274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8">
    <w:nsid w:val="454D6CE4"/>
    <w:multiLevelType w:val="multilevel"/>
    <w:tmpl w:val="72B652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EC19CD"/>
    <w:multiLevelType w:val="hybridMultilevel"/>
    <w:tmpl w:val="F286C150"/>
    <w:lvl w:ilvl="0" w:tplc="A0B48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9701BBE"/>
    <w:multiLevelType w:val="hybridMultilevel"/>
    <w:tmpl w:val="0F7C8298"/>
    <w:lvl w:ilvl="0" w:tplc="86563200">
      <w:numFmt w:val="bullet"/>
      <w:lvlText w:val="-"/>
      <w:lvlJc w:val="left"/>
      <w:pPr>
        <w:ind w:left="354" w:hanging="248"/>
      </w:pPr>
      <w:rPr>
        <w:rFonts w:ascii="Times New Roman" w:eastAsia="Times New Roman" w:hAnsi="Times New Roman" w:cs="Times New Roman" w:hint="default"/>
        <w:w w:val="99"/>
        <w:sz w:val="20"/>
        <w:szCs w:val="20"/>
      </w:rPr>
    </w:lvl>
    <w:lvl w:ilvl="1" w:tplc="B62AF6B6">
      <w:numFmt w:val="bullet"/>
      <w:lvlText w:val="•"/>
      <w:lvlJc w:val="left"/>
      <w:pPr>
        <w:ind w:left="555" w:hanging="248"/>
      </w:pPr>
      <w:rPr>
        <w:rFonts w:hint="default"/>
      </w:rPr>
    </w:lvl>
    <w:lvl w:ilvl="2" w:tplc="4A181024">
      <w:numFmt w:val="bullet"/>
      <w:lvlText w:val="•"/>
      <w:lvlJc w:val="left"/>
      <w:pPr>
        <w:ind w:left="751" w:hanging="248"/>
      </w:pPr>
      <w:rPr>
        <w:rFonts w:hint="default"/>
      </w:rPr>
    </w:lvl>
    <w:lvl w:ilvl="3" w:tplc="855A5C6A">
      <w:numFmt w:val="bullet"/>
      <w:lvlText w:val="•"/>
      <w:lvlJc w:val="left"/>
      <w:pPr>
        <w:ind w:left="947" w:hanging="248"/>
      </w:pPr>
      <w:rPr>
        <w:rFonts w:hint="default"/>
      </w:rPr>
    </w:lvl>
    <w:lvl w:ilvl="4" w:tplc="DD98B16C">
      <w:numFmt w:val="bullet"/>
      <w:lvlText w:val="•"/>
      <w:lvlJc w:val="left"/>
      <w:pPr>
        <w:ind w:left="1143" w:hanging="248"/>
      </w:pPr>
      <w:rPr>
        <w:rFonts w:hint="default"/>
      </w:rPr>
    </w:lvl>
    <w:lvl w:ilvl="5" w:tplc="24C88568">
      <w:numFmt w:val="bullet"/>
      <w:lvlText w:val="•"/>
      <w:lvlJc w:val="left"/>
      <w:pPr>
        <w:ind w:left="1339" w:hanging="248"/>
      </w:pPr>
      <w:rPr>
        <w:rFonts w:hint="default"/>
      </w:rPr>
    </w:lvl>
    <w:lvl w:ilvl="6" w:tplc="6A386B9E">
      <w:numFmt w:val="bullet"/>
      <w:lvlText w:val="•"/>
      <w:lvlJc w:val="left"/>
      <w:pPr>
        <w:ind w:left="1535" w:hanging="248"/>
      </w:pPr>
      <w:rPr>
        <w:rFonts w:hint="default"/>
      </w:rPr>
    </w:lvl>
    <w:lvl w:ilvl="7" w:tplc="0BB43684">
      <w:numFmt w:val="bullet"/>
      <w:lvlText w:val="•"/>
      <w:lvlJc w:val="left"/>
      <w:pPr>
        <w:ind w:left="1731" w:hanging="248"/>
      </w:pPr>
      <w:rPr>
        <w:rFonts w:hint="default"/>
      </w:rPr>
    </w:lvl>
    <w:lvl w:ilvl="8" w:tplc="B760890A">
      <w:numFmt w:val="bullet"/>
      <w:lvlText w:val="•"/>
      <w:lvlJc w:val="left"/>
      <w:pPr>
        <w:ind w:left="1927" w:hanging="248"/>
      </w:pPr>
      <w:rPr>
        <w:rFonts w:hint="default"/>
      </w:rPr>
    </w:lvl>
  </w:abstractNum>
  <w:abstractNum w:abstractNumId="21">
    <w:nsid w:val="4C7275B0"/>
    <w:multiLevelType w:val="multilevel"/>
    <w:tmpl w:val="6908C566"/>
    <w:lvl w:ilvl="0">
      <w:start w:val="2"/>
      <w:numFmt w:val="decimal"/>
      <w:lvlText w:val="%1"/>
      <w:lvlJc w:val="left"/>
      <w:pPr>
        <w:ind w:left="1414" w:hanging="423"/>
      </w:pPr>
      <w:rPr>
        <w:rFonts w:hint="default"/>
      </w:rPr>
    </w:lvl>
    <w:lvl w:ilvl="1">
      <w:start w:val="2"/>
      <w:numFmt w:val="decimal"/>
      <w:lvlText w:val="%1.%2"/>
      <w:lvlJc w:val="left"/>
      <w:pPr>
        <w:ind w:left="1416" w:hanging="423"/>
        <w:jc w:val="right"/>
      </w:pPr>
      <w:rPr>
        <w:rFonts w:hint="default"/>
        <w:b/>
        <w:bCs/>
        <w:spacing w:val="-1"/>
        <w:w w:val="100"/>
      </w:rPr>
    </w:lvl>
    <w:lvl w:ilvl="2">
      <w:numFmt w:val="bullet"/>
      <w:lvlText w:val="•"/>
      <w:lvlJc w:val="left"/>
      <w:pPr>
        <w:ind w:left="3108" w:hanging="423"/>
      </w:pPr>
      <w:rPr>
        <w:rFonts w:hint="default"/>
      </w:rPr>
    </w:lvl>
    <w:lvl w:ilvl="3">
      <w:numFmt w:val="bullet"/>
      <w:lvlText w:val="•"/>
      <w:lvlJc w:val="left"/>
      <w:pPr>
        <w:ind w:left="3952" w:hanging="423"/>
      </w:pPr>
      <w:rPr>
        <w:rFonts w:hint="default"/>
      </w:rPr>
    </w:lvl>
    <w:lvl w:ilvl="4">
      <w:numFmt w:val="bullet"/>
      <w:lvlText w:val="•"/>
      <w:lvlJc w:val="left"/>
      <w:pPr>
        <w:ind w:left="4796" w:hanging="423"/>
      </w:pPr>
      <w:rPr>
        <w:rFonts w:hint="default"/>
      </w:rPr>
    </w:lvl>
    <w:lvl w:ilvl="5">
      <w:numFmt w:val="bullet"/>
      <w:lvlText w:val="•"/>
      <w:lvlJc w:val="left"/>
      <w:pPr>
        <w:ind w:left="5640" w:hanging="423"/>
      </w:pPr>
      <w:rPr>
        <w:rFonts w:hint="default"/>
      </w:rPr>
    </w:lvl>
    <w:lvl w:ilvl="6">
      <w:numFmt w:val="bullet"/>
      <w:lvlText w:val="•"/>
      <w:lvlJc w:val="left"/>
      <w:pPr>
        <w:ind w:left="6484" w:hanging="423"/>
      </w:pPr>
      <w:rPr>
        <w:rFonts w:hint="default"/>
      </w:rPr>
    </w:lvl>
    <w:lvl w:ilvl="7">
      <w:numFmt w:val="bullet"/>
      <w:lvlText w:val="•"/>
      <w:lvlJc w:val="left"/>
      <w:pPr>
        <w:ind w:left="7328" w:hanging="423"/>
      </w:pPr>
      <w:rPr>
        <w:rFonts w:hint="default"/>
      </w:rPr>
    </w:lvl>
    <w:lvl w:ilvl="8">
      <w:numFmt w:val="bullet"/>
      <w:lvlText w:val="•"/>
      <w:lvlJc w:val="left"/>
      <w:pPr>
        <w:ind w:left="8172" w:hanging="423"/>
      </w:pPr>
      <w:rPr>
        <w:rFonts w:hint="default"/>
      </w:rPr>
    </w:lvl>
  </w:abstractNum>
  <w:abstractNum w:abstractNumId="22">
    <w:nsid w:val="4D503599"/>
    <w:multiLevelType w:val="multilevel"/>
    <w:tmpl w:val="62BA0208"/>
    <w:lvl w:ilvl="0">
      <w:start w:val="7"/>
      <w:numFmt w:val="decimal"/>
      <w:lvlText w:val="%1"/>
      <w:lvlJc w:val="left"/>
      <w:pPr>
        <w:ind w:left="4032" w:hanging="492"/>
      </w:pPr>
      <w:rPr>
        <w:rFonts w:hint="default"/>
      </w:rPr>
    </w:lvl>
    <w:lvl w:ilvl="1">
      <w:start w:val="1"/>
      <w:numFmt w:val="decimal"/>
      <w:lvlText w:val="%1.%2"/>
      <w:lvlJc w:val="left"/>
      <w:pPr>
        <w:ind w:left="4032" w:hanging="492"/>
        <w:jc w:val="right"/>
      </w:pPr>
      <w:rPr>
        <w:rFonts w:ascii="Times New Roman" w:eastAsia="Times New Roman" w:hAnsi="Times New Roman" w:cs="Times New Roman" w:hint="default"/>
        <w:b/>
        <w:bCs/>
        <w:spacing w:val="-1"/>
        <w:w w:val="100"/>
        <w:sz w:val="28"/>
        <w:szCs w:val="28"/>
      </w:rPr>
    </w:lvl>
    <w:lvl w:ilvl="2">
      <w:numFmt w:val="bullet"/>
      <w:lvlText w:val="•"/>
      <w:lvlJc w:val="left"/>
      <w:pPr>
        <w:ind w:left="5264" w:hanging="492"/>
      </w:pPr>
      <w:rPr>
        <w:rFonts w:hint="default"/>
      </w:rPr>
    </w:lvl>
    <w:lvl w:ilvl="3">
      <w:numFmt w:val="bullet"/>
      <w:lvlText w:val="•"/>
      <w:lvlJc w:val="left"/>
      <w:pPr>
        <w:ind w:left="5876" w:hanging="492"/>
      </w:pPr>
      <w:rPr>
        <w:rFonts w:hint="default"/>
      </w:rPr>
    </w:lvl>
    <w:lvl w:ilvl="4">
      <w:numFmt w:val="bullet"/>
      <w:lvlText w:val="•"/>
      <w:lvlJc w:val="left"/>
      <w:pPr>
        <w:ind w:left="6488" w:hanging="492"/>
      </w:pPr>
      <w:rPr>
        <w:rFonts w:hint="default"/>
      </w:rPr>
    </w:lvl>
    <w:lvl w:ilvl="5">
      <w:numFmt w:val="bullet"/>
      <w:lvlText w:val="•"/>
      <w:lvlJc w:val="left"/>
      <w:pPr>
        <w:ind w:left="7100" w:hanging="492"/>
      </w:pPr>
      <w:rPr>
        <w:rFonts w:hint="default"/>
      </w:rPr>
    </w:lvl>
    <w:lvl w:ilvl="6">
      <w:numFmt w:val="bullet"/>
      <w:lvlText w:val="•"/>
      <w:lvlJc w:val="left"/>
      <w:pPr>
        <w:ind w:left="7712" w:hanging="492"/>
      </w:pPr>
      <w:rPr>
        <w:rFonts w:hint="default"/>
      </w:rPr>
    </w:lvl>
    <w:lvl w:ilvl="7">
      <w:numFmt w:val="bullet"/>
      <w:lvlText w:val="•"/>
      <w:lvlJc w:val="left"/>
      <w:pPr>
        <w:ind w:left="8324" w:hanging="492"/>
      </w:pPr>
      <w:rPr>
        <w:rFonts w:hint="default"/>
      </w:rPr>
    </w:lvl>
    <w:lvl w:ilvl="8">
      <w:numFmt w:val="bullet"/>
      <w:lvlText w:val="•"/>
      <w:lvlJc w:val="left"/>
      <w:pPr>
        <w:ind w:left="8936" w:hanging="492"/>
      </w:pPr>
      <w:rPr>
        <w:rFonts w:hint="default"/>
      </w:rPr>
    </w:lvl>
  </w:abstractNum>
  <w:abstractNum w:abstractNumId="23">
    <w:nsid w:val="4D754C3C"/>
    <w:multiLevelType w:val="hybridMultilevel"/>
    <w:tmpl w:val="EE9C73E8"/>
    <w:lvl w:ilvl="0" w:tplc="C270D22E">
      <w:start w:val="1"/>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EF85030"/>
    <w:multiLevelType w:val="multilevel"/>
    <w:tmpl w:val="143A5CA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16D0D7A"/>
    <w:multiLevelType w:val="hybridMultilevel"/>
    <w:tmpl w:val="8F88CCCC"/>
    <w:lvl w:ilvl="0" w:tplc="04190001">
      <w:start w:val="1"/>
      <w:numFmt w:val="bullet"/>
      <w:lvlText w:val=""/>
      <w:lvlJc w:val="left"/>
      <w:pPr>
        <w:ind w:left="1191" w:hanging="360"/>
      </w:pPr>
      <w:rPr>
        <w:rFonts w:ascii="Symbol" w:hAnsi="Symbol" w:hint="default"/>
      </w:rPr>
    </w:lvl>
    <w:lvl w:ilvl="1" w:tplc="04220003" w:tentative="1">
      <w:start w:val="1"/>
      <w:numFmt w:val="bullet"/>
      <w:lvlText w:val="o"/>
      <w:lvlJc w:val="left"/>
      <w:pPr>
        <w:ind w:left="1911" w:hanging="360"/>
      </w:pPr>
      <w:rPr>
        <w:rFonts w:ascii="Courier New" w:hAnsi="Courier New" w:cs="Courier New" w:hint="default"/>
      </w:rPr>
    </w:lvl>
    <w:lvl w:ilvl="2" w:tplc="04220005" w:tentative="1">
      <w:start w:val="1"/>
      <w:numFmt w:val="bullet"/>
      <w:lvlText w:val=""/>
      <w:lvlJc w:val="left"/>
      <w:pPr>
        <w:ind w:left="2631" w:hanging="360"/>
      </w:pPr>
      <w:rPr>
        <w:rFonts w:ascii="Wingdings" w:hAnsi="Wingdings" w:hint="default"/>
      </w:rPr>
    </w:lvl>
    <w:lvl w:ilvl="3" w:tplc="04220001" w:tentative="1">
      <w:start w:val="1"/>
      <w:numFmt w:val="bullet"/>
      <w:lvlText w:val=""/>
      <w:lvlJc w:val="left"/>
      <w:pPr>
        <w:ind w:left="3351" w:hanging="360"/>
      </w:pPr>
      <w:rPr>
        <w:rFonts w:ascii="Symbol" w:hAnsi="Symbol" w:hint="default"/>
      </w:rPr>
    </w:lvl>
    <w:lvl w:ilvl="4" w:tplc="04220003" w:tentative="1">
      <w:start w:val="1"/>
      <w:numFmt w:val="bullet"/>
      <w:lvlText w:val="o"/>
      <w:lvlJc w:val="left"/>
      <w:pPr>
        <w:ind w:left="4071" w:hanging="360"/>
      </w:pPr>
      <w:rPr>
        <w:rFonts w:ascii="Courier New" w:hAnsi="Courier New" w:cs="Courier New" w:hint="default"/>
      </w:rPr>
    </w:lvl>
    <w:lvl w:ilvl="5" w:tplc="04220005" w:tentative="1">
      <w:start w:val="1"/>
      <w:numFmt w:val="bullet"/>
      <w:lvlText w:val=""/>
      <w:lvlJc w:val="left"/>
      <w:pPr>
        <w:ind w:left="4791" w:hanging="360"/>
      </w:pPr>
      <w:rPr>
        <w:rFonts w:ascii="Wingdings" w:hAnsi="Wingdings" w:hint="default"/>
      </w:rPr>
    </w:lvl>
    <w:lvl w:ilvl="6" w:tplc="04220001" w:tentative="1">
      <w:start w:val="1"/>
      <w:numFmt w:val="bullet"/>
      <w:lvlText w:val=""/>
      <w:lvlJc w:val="left"/>
      <w:pPr>
        <w:ind w:left="5511" w:hanging="360"/>
      </w:pPr>
      <w:rPr>
        <w:rFonts w:ascii="Symbol" w:hAnsi="Symbol" w:hint="default"/>
      </w:rPr>
    </w:lvl>
    <w:lvl w:ilvl="7" w:tplc="04220003" w:tentative="1">
      <w:start w:val="1"/>
      <w:numFmt w:val="bullet"/>
      <w:lvlText w:val="o"/>
      <w:lvlJc w:val="left"/>
      <w:pPr>
        <w:ind w:left="6231" w:hanging="360"/>
      </w:pPr>
      <w:rPr>
        <w:rFonts w:ascii="Courier New" w:hAnsi="Courier New" w:cs="Courier New" w:hint="default"/>
      </w:rPr>
    </w:lvl>
    <w:lvl w:ilvl="8" w:tplc="04220005" w:tentative="1">
      <w:start w:val="1"/>
      <w:numFmt w:val="bullet"/>
      <w:lvlText w:val=""/>
      <w:lvlJc w:val="left"/>
      <w:pPr>
        <w:ind w:left="6951" w:hanging="360"/>
      </w:pPr>
      <w:rPr>
        <w:rFonts w:ascii="Wingdings" w:hAnsi="Wingdings" w:hint="default"/>
      </w:rPr>
    </w:lvl>
  </w:abstractNum>
  <w:abstractNum w:abstractNumId="26">
    <w:nsid w:val="52A251C0"/>
    <w:multiLevelType w:val="hybridMultilevel"/>
    <w:tmpl w:val="7A1E5896"/>
    <w:lvl w:ilvl="0" w:tplc="00C274BA">
      <w:start w:val="1"/>
      <w:numFmt w:val="decimal"/>
      <w:lvlText w:val="%1."/>
      <w:lvlJc w:val="left"/>
      <w:pPr>
        <w:ind w:left="115" w:hanging="360"/>
      </w:pPr>
      <w:rPr>
        <w:rFonts w:hint="default"/>
      </w:rPr>
    </w:lvl>
    <w:lvl w:ilvl="1" w:tplc="04190019" w:tentative="1">
      <w:start w:val="1"/>
      <w:numFmt w:val="lowerLetter"/>
      <w:lvlText w:val="%2."/>
      <w:lvlJc w:val="left"/>
      <w:pPr>
        <w:ind w:left="835" w:hanging="360"/>
      </w:pPr>
    </w:lvl>
    <w:lvl w:ilvl="2" w:tplc="0419001B" w:tentative="1">
      <w:start w:val="1"/>
      <w:numFmt w:val="lowerRoman"/>
      <w:lvlText w:val="%3."/>
      <w:lvlJc w:val="right"/>
      <w:pPr>
        <w:ind w:left="1555" w:hanging="180"/>
      </w:pPr>
    </w:lvl>
    <w:lvl w:ilvl="3" w:tplc="0419000F">
      <w:start w:val="1"/>
      <w:numFmt w:val="decimal"/>
      <w:lvlText w:val="%4."/>
      <w:lvlJc w:val="left"/>
      <w:pPr>
        <w:ind w:left="2275" w:hanging="360"/>
      </w:pPr>
    </w:lvl>
    <w:lvl w:ilvl="4" w:tplc="04190019">
      <w:start w:val="1"/>
      <w:numFmt w:val="lowerLetter"/>
      <w:lvlText w:val="%5."/>
      <w:lvlJc w:val="left"/>
      <w:pPr>
        <w:ind w:left="2995" w:hanging="360"/>
      </w:pPr>
    </w:lvl>
    <w:lvl w:ilvl="5" w:tplc="0419001B" w:tentative="1">
      <w:start w:val="1"/>
      <w:numFmt w:val="lowerRoman"/>
      <w:lvlText w:val="%6."/>
      <w:lvlJc w:val="right"/>
      <w:pPr>
        <w:ind w:left="3715" w:hanging="180"/>
      </w:pPr>
    </w:lvl>
    <w:lvl w:ilvl="6" w:tplc="0419000F" w:tentative="1">
      <w:start w:val="1"/>
      <w:numFmt w:val="decimal"/>
      <w:lvlText w:val="%7."/>
      <w:lvlJc w:val="left"/>
      <w:pPr>
        <w:ind w:left="4435" w:hanging="360"/>
      </w:pPr>
    </w:lvl>
    <w:lvl w:ilvl="7" w:tplc="04190019" w:tentative="1">
      <w:start w:val="1"/>
      <w:numFmt w:val="lowerLetter"/>
      <w:lvlText w:val="%8."/>
      <w:lvlJc w:val="left"/>
      <w:pPr>
        <w:ind w:left="5155" w:hanging="360"/>
      </w:pPr>
    </w:lvl>
    <w:lvl w:ilvl="8" w:tplc="0419001B" w:tentative="1">
      <w:start w:val="1"/>
      <w:numFmt w:val="lowerRoman"/>
      <w:lvlText w:val="%9."/>
      <w:lvlJc w:val="right"/>
      <w:pPr>
        <w:ind w:left="5875" w:hanging="180"/>
      </w:pPr>
    </w:lvl>
  </w:abstractNum>
  <w:abstractNum w:abstractNumId="27">
    <w:nsid w:val="533853A4"/>
    <w:multiLevelType w:val="hybridMultilevel"/>
    <w:tmpl w:val="21807AB2"/>
    <w:lvl w:ilvl="0" w:tplc="82740C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2E2CD6"/>
    <w:multiLevelType w:val="hybridMultilevel"/>
    <w:tmpl w:val="2EF00CD6"/>
    <w:lvl w:ilvl="0" w:tplc="CA3048AA">
      <w:numFmt w:val="bullet"/>
      <w:lvlText w:val="-"/>
      <w:lvlJc w:val="left"/>
      <w:pPr>
        <w:ind w:left="101" w:hanging="442"/>
      </w:pPr>
      <w:rPr>
        <w:rFonts w:hint="default"/>
        <w:color w:val="auto"/>
        <w:w w:val="100"/>
      </w:rPr>
    </w:lvl>
    <w:lvl w:ilvl="1" w:tplc="CB448AE8">
      <w:numFmt w:val="bullet"/>
      <w:lvlText w:val="-"/>
      <w:lvlJc w:val="left"/>
      <w:pPr>
        <w:ind w:left="115" w:hanging="267"/>
      </w:pPr>
      <w:rPr>
        <w:rFonts w:hint="default"/>
        <w:w w:val="100"/>
      </w:rPr>
    </w:lvl>
    <w:lvl w:ilvl="2" w:tplc="8298615C">
      <w:numFmt w:val="bullet"/>
      <w:lvlText w:val="-"/>
      <w:lvlJc w:val="left"/>
      <w:pPr>
        <w:ind w:left="841" w:hanging="164"/>
      </w:pPr>
      <w:rPr>
        <w:rFonts w:ascii="Times New Roman" w:eastAsia="Times New Roman" w:hAnsi="Times New Roman" w:cs="Times New Roman" w:hint="default"/>
        <w:b/>
        <w:bCs/>
        <w:w w:val="100"/>
        <w:sz w:val="28"/>
        <w:szCs w:val="28"/>
      </w:rPr>
    </w:lvl>
    <w:lvl w:ilvl="3" w:tplc="86F63332">
      <w:numFmt w:val="bullet"/>
      <w:lvlText w:val="•"/>
      <w:lvlJc w:val="left"/>
      <w:pPr>
        <w:ind w:left="840" w:hanging="164"/>
      </w:pPr>
      <w:rPr>
        <w:rFonts w:hint="default"/>
      </w:rPr>
    </w:lvl>
    <w:lvl w:ilvl="4" w:tplc="89982EA4">
      <w:numFmt w:val="bullet"/>
      <w:lvlText w:val="•"/>
      <w:lvlJc w:val="left"/>
      <w:pPr>
        <w:ind w:left="4360" w:hanging="164"/>
      </w:pPr>
      <w:rPr>
        <w:rFonts w:hint="default"/>
      </w:rPr>
    </w:lvl>
    <w:lvl w:ilvl="5" w:tplc="9A4E0F32">
      <w:numFmt w:val="bullet"/>
      <w:lvlText w:val="•"/>
      <w:lvlJc w:val="left"/>
      <w:pPr>
        <w:ind w:left="5226" w:hanging="164"/>
      </w:pPr>
      <w:rPr>
        <w:rFonts w:hint="default"/>
      </w:rPr>
    </w:lvl>
    <w:lvl w:ilvl="6" w:tplc="6F4C2F2A">
      <w:numFmt w:val="bullet"/>
      <w:lvlText w:val="•"/>
      <w:lvlJc w:val="left"/>
      <w:pPr>
        <w:ind w:left="6093" w:hanging="164"/>
      </w:pPr>
      <w:rPr>
        <w:rFonts w:hint="default"/>
      </w:rPr>
    </w:lvl>
    <w:lvl w:ilvl="7" w:tplc="DC8CA6DE">
      <w:numFmt w:val="bullet"/>
      <w:lvlText w:val="•"/>
      <w:lvlJc w:val="left"/>
      <w:pPr>
        <w:ind w:left="6960" w:hanging="164"/>
      </w:pPr>
      <w:rPr>
        <w:rFonts w:hint="default"/>
      </w:rPr>
    </w:lvl>
    <w:lvl w:ilvl="8" w:tplc="40B830D2">
      <w:numFmt w:val="bullet"/>
      <w:lvlText w:val="•"/>
      <w:lvlJc w:val="left"/>
      <w:pPr>
        <w:ind w:left="7826" w:hanging="164"/>
      </w:pPr>
      <w:rPr>
        <w:rFonts w:hint="default"/>
      </w:rPr>
    </w:lvl>
  </w:abstractNum>
  <w:abstractNum w:abstractNumId="29">
    <w:nsid w:val="5C475904"/>
    <w:multiLevelType w:val="hybridMultilevel"/>
    <w:tmpl w:val="A5A8C61A"/>
    <w:lvl w:ilvl="0" w:tplc="AFEC96C6">
      <w:start w:val="1"/>
      <w:numFmt w:val="bullet"/>
      <w:lvlText w:val="-"/>
      <w:lvlJc w:val="left"/>
      <w:pPr>
        <w:ind w:left="735"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30">
    <w:nsid w:val="6014258C"/>
    <w:multiLevelType w:val="hybridMultilevel"/>
    <w:tmpl w:val="34306AF6"/>
    <w:lvl w:ilvl="0" w:tplc="FFFFFFFF">
      <w:numFmt w:val="bullet"/>
      <w:lvlText w:val="-"/>
      <w:lvlJc w:val="left"/>
      <w:pPr>
        <w:ind w:left="1191" w:hanging="360"/>
      </w:pPr>
      <w:rPr>
        <w:rFonts w:ascii="Times New Roman" w:eastAsia="Times New Roman" w:hAnsi="Times New Roman" w:cs="Times New Roman" w:hint="default"/>
      </w:rPr>
    </w:lvl>
    <w:lvl w:ilvl="1" w:tplc="04220003" w:tentative="1">
      <w:start w:val="1"/>
      <w:numFmt w:val="bullet"/>
      <w:lvlText w:val="o"/>
      <w:lvlJc w:val="left"/>
      <w:pPr>
        <w:ind w:left="1911" w:hanging="360"/>
      </w:pPr>
      <w:rPr>
        <w:rFonts w:ascii="Courier New" w:hAnsi="Courier New" w:cs="Courier New" w:hint="default"/>
      </w:rPr>
    </w:lvl>
    <w:lvl w:ilvl="2" w:tplc="04220005" w:tentative="1">
      <w:start w:val="1"/>
      <w:numFmt w:val="bullet"/>
      <w:lvlText w:val=""/>
      <w:lvlJc w:val="left"/>
      <w:pPr>
        <w:ind w:left="2631" w:hanging="360"/>
      </w:pPr>
      <w:rPr>
        <w:rFonts w:ascii="Wingdings" w:hAnsi="Wingdings" w:hint="default"/>
      </w:rPr>
    </w:lvl>
    <w:lvl w:ilvl="3" w:tplc="04220001" w:tentative="1">
      <w:start w:val="1"/>
      <w:numFmt w:val="bullet"/>
      <w:lvlText w:val=""/>
      <w:lvlJc w:val="left"/>
      <w:pPr>
        <w:ind w:left="3351" w:hanging="360"/>
      </w:pPr>
      <w:rPr>
        <w:rFonts w:ascii="Symbol" w:hAnsi="Symbol" w:hint="default"/>
      </w:rPr>
    </w:lvl>
    <w:lvl w:ilvl="4" w:tplc="04220003" w:tentative="1">
      <w:start w:val="1"/>
      <w:numFmt w:val="bullet"/>
      <w:lvlText w:val="o"/>
      <w:lvlJc w:val="left"/>
      <w:pPr>
        <w:ind w:left="4071" w:hanging="360"/>
      </w:pPr>
      <w:rPr>
        <w:rFonts w:ascii="Courier New" w:hAnsi="Courier New" w:cs="Courier New" w:hint="default"/>
      </w:rPr>
    </w:lvl>
    <w:lvl w:ilvl="5" w:tplc="04220005" w:tentative="1">
      <w:start w:val="1"/>
      <w:numFmt w:val="bullet"/>
      <w:lvlText w:val=""/>
      <w:lvlJc w:val="left"/>
      <w:pPr>
        <w:ind w:left="4791" w:hanging="360"/>
      </w:pPr>
      <w:rPr>
        <w:rFonts w:ascii="Wingdings" w:hAnsi="Wingdings" w:hint="default"/>
      </w:rPr>
    </w:lvl>
    <w:lvl w:ilvl="6" w:tplc="04220001" w:tentative="1">
      <w:start w:val="1"/>
      <w:numFmt w:val="bullet"/>
      <w:lvlText w:val=""/>
      <w:lvlJc w:val="left"/>
      <w:pPr>
        <w:ind w:left="5511" w:hanging="360"/>
      </w:pPr>
      <w:rPr>
        <w:rFonts w:ascii="Symbol" w:hAnsi="Symbol" w:hint="default"/>
      </w:rPr>
    </w:lvl>
    <w:lvl w:ilvl="7" w:tplc="04220003" w:tentative="1">
      <w:start w:val="1"/>
      <w:numFmt w:val="bullet"/>
      <w:lvlText w:val="o"/>
      <w:lvlJc w:val="left"/>
      <w:pPr>
        <w:ind w:left="6231" w:hanging="360"/>
      </w:pPr>
      <w:rPr>
        <w:rFonts w:ascii="Courier New" w:hAnsi="Courier New" w:cs="Courier New" w:hint="default"/>
      </w:rPr>
    </w:lvl>
    <w:lvl w:ilvl="8" w:tplc="04220005" w:tentative="1">
      <w:start w:val="1"/>
      <w:numFmt w:val="bullet"/>
      <w:lvlText w:val=""/>
      <w:lvlJc w:val="left"/>
      <w:pPr>
        <w:ind w:left="6951" w:hanging="360"/>
      </w:pPr>
      <w:rPr>
        <w:rFonts w:ascii="Wingdings" w:hAnsi="Wingdings" w:hint="default"/>
      </w:rPr>
    </w:lvl>
  </w:abstractNum>
  <w:abstractNum w:abstractNumId="31">
    <w:nsid w:val="61E3128B"/>
    <w:multiLevelType w:val="multilevel"/>
    <w:tmpl w:val="5EAEAA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75328F6"/>
    <w:multiLevelType w:val="hybridMultilevel"/>
    <w:tmpl w:val="3B64EB42"/>
    <w:lvl w:ilvl="0" w:tplc="EB8AAD44">
      <w:numFmt w:val="bullet"/>
      <w:lvlText w:val=""/>
      <w:lvlJc w:val="left"/>
      <w:pPr>
        <w:ind w:left="359" w:hanging="452"/>
      </w:pPr>
      <w:rPr>
        <w:rFonts w:ascii="Symbol" w:eastAsia="Symbol" w:hAnsi="Symbol" w:cs="Symbol" w:hint="default"/>
        <w:w w:val="100"/>
        <w:sz w:val="28"/>
        <w:szCs w:val="28"/>
      </w:rPr>
    </w:lvl>
    <w:lvl w:ilvl="1" w:tplc="A336B800">
      <w:numFmt w:val="bullet"/>
      <w:lvlText w:val="•"/>
      <w:lvlJc w:val="left"/>
      <w:pPr>
        <w:ind w:left="773" w:hanging="452"/>
      </w:pPr>
      <w:rPr>
        <w:rFonts w:hint="default"/>
      </w:rPr>
    </w:lvl>
    <w:lvl w:ilvl="2" w:tplc="52BED9D0">
      <w:numFmt w:val="bullet"/>
      <w:lvlText w:val="•"/>
      <w:lvlJc w:val="left"/>
      <w:pPr>
        <w:ind w:left="1187" w:hanging="452"/>
      </w:pPr>
      <w:rPr>
        <w:rFonts w:hint="default"/>
      </w:rPr>
    </w:lvl>
    <w:lvl w:ilvl="3" w:tplc="B0DC835C">
      <w:numFmt w:val="bullet"/>
      <w:lvlText w:val="•"/>
      <w:lvlJc w:val="left"/>
      <w:pPr>
        <w:ind w:left="1600" w:hanging="452"/>
      </w:pPr>
      <w:rPr>
        <w:rFonts w:hint="default"/>
      </w:rPr>
    </w:lvl>
    <w:lvl w:ilvl="4" w:tplc="C0027FC4">
      <w:numFmt w:val="bullet"/>
      <w:lvlText w:val="•"/>
      <w:lvlJc w:val="left"/>
      <w:pPr>
        <w:ind w:left="2014" w:hanging="452"/>
      </w:pPr>
      <w:rPr>
        <w:rFonts w:hint="default"/>
      </w:rPr>
    </w:lvl>
    <w:lvl w:ilvl="5" w:tplc="F81E2648">
      <w:numFmt w:val="bullet"/>
      <w:lvlText w:val="•"/>
      <w:lvlJc w:val="left"/>
      <w:pPr>
        <w:ind w:left="2427" w:hanging="452"/>
      </w:pPr>
      <w:rPr>
        <w:rFonts w:hint="default"/>
      </w:rPr>
    </w:lvl>
    <w:lvl w:ilvl="6" w:tplc="1EC844E0">
      <w:numFmt w:val="bullet"/>
      <w:lvlText w:val="•"/>
      <w:lvlJc w:val="left"/>
      <w:pPr>
        <w:ind w:left="2841" w:hanging="452"/>
      </w:pPr>
      <w:rPr>
        <w:rFonts w:hint="default"/>
      </w:rPr>
    </w:lvl>
    <w:lvl w:ilvl="7" w:tplc="B0EAB432">
      <w:numFmt w:val="bullet"/>
      <w:lvlText w:val="•"/>
      <w:lvlJc w:val="left"/>
      <w:pPr>
        <w:ind w:left="3254" w:hanging="452"/>
      </w:pPr>
      <w:rPr>
        <w:rFonts w:hint="default"/>
      </w:rPr>
    </w:lvl>
    <w:lvl w:ilvl="8" w:tplc="511C1280">
      <w:numFmt w:val="bullet"/>
      <w:lvlText w:val="•"/>
      <w:lvlJc w:val="left"/>
      <w:pPr>
        <w:ind w:left="3668" w:hanging="452"/>
      </w:pPr>
      <w:rPr>
        <w:rFonts w:hint="default"/>
      </w:rPr>
    </w:lvl>
  </w:abstractNum>
  <w:abstractNum w:abstractNumId="33">
    <w:nsid w:val="6BE16F89"/>
    <w:multiLevelType w:val="hybridMultilevel"/>
    <w:tmpl w:val="30D47E32"/>
    <w:lvl w:ilvl="0" w:tplc="DBA4CEF2">
      <w:numFmt w:val="bullet"/>
      <w:lvlText w:val=""/>
      <w:lvlJc w:val="left"/>
      <w:pPr>
        <w:ind w:left="811" w:hanging="452"/>
      </w:pPr>
      <w:rPr>
        <w:rFonts w:ascii="Symbol" w:eastAsia="Symbol" w:hAnsi="Symbol" w:cs="Symbol" w:hint="default"/>
        <w:w w:val="100"/>
        <w:sz w:val="28"/>
        <w:szCs w:val="28"/>
      </w:rPr>
    </w:lvl>
    <w:lvl w:ilvl="1" w:tplc="D7EE56BE">
      <w:numFmt w:val="bullet"/>
      <w:lvlText w:val="•"/>
      <w:lvlJc w:val="left"/>
      <w:pPr>
        <w:ind w:left="1187" w:hanging="452"/>
      </w:pPr>
      <w:rPr>
        <w:rFonts w:hint="default"/>
      </w:rPr>
    </w:lvl>
    <w:lvl w:ilvl="2" w:tplc="209E95C4">
      <w:numFmt w:val="bullet"/>
      <w:lvlText w:val="•"/>
      <w:lvlJc w:val="left"/>
      <w:pPr>
        <w:ind w:left="1555" w:hanging="452"/>
      </w:pPr>
      <w:rPr>
        <w:rFonts w:hint="default"/>
      </w:rPr>
    </w:lvl>
    <w:lvl w:ilvl="3" w:tplc="0FD015AA">
      <w:numFmt w:val="bullet"/>
      <w:lvlText w:val="•"/>
      <w:lvlJc w:val="left"/>
      <w:pPr>
        <w:ind w:left="1922" w:hanging="452"/>
      </w:pPr>
      <w:rPr>
        <w:rFonts w:hint="default"/>
      </w:rPr>
    </w:lvl>
    <w:lvl w:ilvl="4" w:tplc="5E147AC6">
      <w:numFmt w:val="bullet"/>
      <w:lvlText w:val="•"/>
      <w:lvlJc w:val="left"/>
      <w:pPr>
        <w:ind w:left="2290" w:hanging="452"/>
      </w:pPr>
      <w:rPr>
        <w:rFonts w:hint="default"/>
      </w:rPr>
    </w:lvl>
    <w:lvl w:ilvl="5" w:tplc="8272F67C">
      <w:numFmt w:val="bullet"/>
      <w:lvlText w:val="•"/>
      <w:lvlJc w:val="left"/>
      <w:pPr>
        <w:ind w:left="2657" w:hanging="452"/>
      </w:pPr>
      <w:rPr>
        <w:rFonts w:hint="default"/>
      </w:rPr>
    </w:lvl>
    <w:lvl w:ilvl="6" w:tplc="9CB8C154">
      <w:numFmt w:val="bullet"/>
      <w:lvlText w:val="•"/>
      <w:lvlJc w:val="left"/>
      <w:pPr>
        <w:ind w:left="3025" w:hanging="452"/>
      </w:pPr>
      <w:rPr>
        <w:rFonts w:hint="default"/>
      </w:rPr>
    </w:lvl>
    <w:lvl w:ilvl="7" w:tplc="4936183C">
      <w:numFmt w:val="bullet"/>
      <w:lvlText w:val="•"/>
      <w:lvlJc w:val="left"/>
      <w:pPr>
        <w:ind w:left="3392" w:hanging="452"/>
      </w:pPr>
      <w:rPr>
        <w:rFonts w:hint="default"/>
      </w:rPr>
    </w:lvl>
    <w:lvl w:ilvl="8" w:tplc="30964026">
      <w:numFmt w:val="bullet"/>
      <w:lvlText w:val="•"/>
      <w:lvlJc w:val="left"/>
      <w:pPr>
        <w:ind w:left="3760" w:hanging="452"/>
      </w:pPr>
      <w:rPr>
        <w:rFonts w:hint="default"/>
      </w:rPr>
    </w:lvl>
  </w:abstractNum>
  <w:abstractNum w:abstractNumId="34">
    <w:nsid w:val="6EED3F13"/>
    <w:multiLevelType w:val="hybridMultilevel"/>
    <w:tmpl w:val="5A8ADE68"/>
    <w:lvl w:ilvl="0" w:tplc="12742D76">
      <w:start w:val="3"/>
      <w:numFmt w:val="decimal"/>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717C7B88"/>
    <w:multiLevelType w:val="hybridMultilevel"/>
    <w:tmpl w:val="E5103CBA"/>
    <w:lvl w:ilvl="0" w:tplc="FFFFFFFF">
      <w:numFmt w:val="bullet"/>
      <w:lvlText w:val="-"/>
      <w:lvlJc w:val="left"/>
      <w:pPr>
        <w:ind w:left="1191" w:hanging="360"/>
      </w:pPr>
      <w:rPr>
        <w:rFonts w:ascii="Times New Roman" w:eastAsia="Times New Roman" w:hAnsi="Times New Roman" w:cs="Times New Roman" w:hint="default"/>
      </w:rPr>
    </w:lvl>
    <w:lvl w:ilvl="1" w:tplc="04220003" w:tentative="1">
      <w:start w:val="1"/>
      <w:numFmt w:val="bullet"/>
      <w:lvlText w:val="o"/>
      <w:lvlJc w:val="left"/>
      <w:pPr>
        <w:ind w:left="1911" w:hanging="360"/>
      </w:pPr>
      <w:rPr>
        <w:rFonts w:ascii="Courier New" w:hAnsi="Courier New" w:cs="Courier New" w:hint="default"/>
      </w:rPr>
    </w:lvl>
    <w:lvl w:ilvl="2" w:tplc="04220005" w:tentative="1">
      <w:start w:val="1"/>
      <w:numFmt w:val="bullet"/>
      <w:lvlText w:val=""/>
      <w:lvlJc w:val="left"/>
      <w:pPr>
        <w:ind w:left="2631" w:hanging="360"/>
      </w:pPr>
      <w:rPr>
        <w:rFonts w:ascii="Wingdings" w:hAnsi="Wingdings" w:hint="default"/>
      </w:rPr>
    </w:lvl>
    <w:lvl w:ilvl="3" w:tplc="04220001" w:tentative="1">
      <w:start w:val="1"/>
      <w:numFmt w:val="bullet"/>
      <w:lvlText w:val=""/>
      <w:lvlJc w:val="left"/>
      <w:pPr>
        <w:ind w:left="3351" w:hanging="360"/>
      </w:pPr>
      <w:rPr>
        <w:rFonts w:ascii="Symbol" w:hAnsi="Symbol" w:hint="default"/>
      </w:rPr>
    </w:lvl>
    <w:lvl w:ilvl="4" w:tplc="04220003" w:tentative="1">
      <w:start w:val="1"/>
      <w:numFmt w:val="bullet"/>
      <w:lvlText w:val="o"/>
      <w:lvlJc w:val="left"/>
      <w:pPr>
        <w:ind w:left="4071" w:hanging="360"/>
      </w:pPr>
      <w:rPr>
        <w:rFonts w:ascii="Courier New" w:hAnsi="Courier New" w:cs="Courier New" w:hint="default"/>
      </w:rPr>
    </w:lvl>
    <w:lvl w:ilvl="5" w:tplc="04220005" w:tentative="1">
      <w:start w:val="1"/>
      <w:numFmt w:val="bullet"/>
      <w:lvlText w:val=""/>
      <w:lvlJc w:val="left"/>
      <w:pPr>
        <w:ind w:left="4791" w:hanging="360"/>
      </w:pPr>
      <w:rPr>
        <w:rFonts w:ascii="Wingdings" w:hAnsi="Wingdings" w:hint="default"/>
      </w:rPr>
    </w:lvl>
    <w:lvl w:ilvl="6" w:tplc="04220001" w:tentative="1">
      <w:start w:val="1"/>
      <w:numFmt w:val="bullet"/>
      <w:lvlText w:val=""/>
      <w:lvlJc w:val="left"/>
      <w:pPr>
        <w:ind w:left="5511" w:hanging="360"/>
      </w:pPr>
      <w:rPr>
        <w:rFonts w:ascii="Symbol" w:hAnsi="Symbol" w:hint="default"/>
      </w:rPr>
    </w:lvl>
    <w:lvl w:ilvl="7" w:tplc="04220003" w:tentative="1">
      <w:start w:val="1"/>
      <w:numFmt w:val="bullet"/>
      <w:lvlText w:val="o"/>
      <w:lvlJc w:val="left"/>
      <w:pPr>
        <w:ind w:left="6231" w:hanging="360"/>
      </w:pPr>
      <w:rPr>
        <w:rFonts w:ascii="Courier New" w:hAnsi="Courier New" w:cs="Courier New" w:hint="default"/>
      </w:rPr>
    </w:lvl>
    <w:lvl w:ilvl="8" w:tplc="04220005" w:tentative="1">
      <w:start w:val="1"/>
      <w:numFmt w:val="bullet"/>
      <w:lvlText w:val=""/>
      <w:lvlJc w:val="left"/>
      <w:pPr>
        <w:ind w:left="6951" w:hanging="360"/>
      </w:pPr>
      <w:rPr>
        <w:rFonts w:ascii="Wingdings" w:hAnsi="Wingdings" w:hint="default"/>
      </w:rPr>
    </w:lvl>
  </w:abstractNum>
  <w:abstractNum w:abstractNumId="36">
    <w:nsid w:val="72755241"/>
    <w:multiLevelType w:val="hybridMultilevel"/>
    <w:tmpl w:val="754C4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FA1ABC"/>
    <w:multiLevelType w:val="hybridMultilevel"/>
    <w:tmpl w:val="84BA4904"/>
    <w:lvl w:ilvl="0" w:tplc="A838146C">
      <w:numFmt w:val="bullet"/>
      <w:lvlText w:val="-"/>
      <w:lvlJc w:val="left"/>
      <w:pPr>
        <w:ind w:left="103" w:hanging="116"/>
      </w:pPr>
      <w:rPr>
        <w:rFonts w:ascii="Times New Roman" w:eastAsia="Times New Roman" w:hAnsi="Times New Roman" w:cs="Times New Roman" w:hint="default"/>
        <w:w w:val="99"/>
        <w:sz w:val="20"/>
        <w:szCs w:val="20"/>
      </w:rPr>
    </w:lvl>
    <w:lvl w:ilvl="1" w:tplc="D884B9A0">
      <w:numFmt w:val="bullet"/>
      <w:lvlText w:val="•"/>
      <w:lvlJc w:val="left"/>
      <w:pPr>
        <w:ind w:left="330" w:hanging="116"/>
      </w:pPr>
      <w:rPr>
        <w:rFonts w:hint="default"/>
      </w:rPr>
    </w:lvl>
    <w:lvl w:ilvl="2" w:tplc="A32408D0">
      <w:numFmt w:val="bullet"/>
      <w:lvlText w:val="•"/>
      <w:lvlJc w:val="left"/>
      <w:pPr>
        <w:ind w:left="560" w:hanging="116"/>
      </w:pPr>
      <w:rPr>
        <w:rFonts w:hint="default"/>
      </w:rPr>
    </w:lvl>
    <w:lvl w:ilvl="3" w:tplc="661E2004">
      <w:numFmt w:val="bullet"/>
      <w:lvlText w:val="•"/>
      <w:lvlJc w:val="left"/>
      <w:pPr>
        <w:ind w:left="790" w:hanging="116"/>
      </w:pPr>
      <w:rPr>
        <w:rFonts w:hint="default"/>
      </w:rPr>
    </w:lvl>
    <w:lvl w:ilvl="4" w:tplc="A4E6BB72">
      <w:numFmt w:val="bullet"/>
      <w:lvlText w:val="•"/>
      <w:lvlJc w:val="left"/>
      <w:pPr>
        <w:ind w:left="1020" w:hanging="116"/>
      </w:pPr>
      <w:rPr>
        <w:rFonts w:hint="default"/>
      </w:rPr>
    </w:lvl>
    <w:lvl w:ilvl="5" w:tplc="762047BE">
      <w:numFmt w:val="bullet"/>
      <w:lvlText w:val="•"/>
      <w:lvlJc w:val="left"/>
      <w:pPr>
        <w:ind w:left="1249" w:hanging="116"/>
      </w:pPr>
      <w:rPr>
        <w:rFonts w:hint="default"/>
      </w:rPr>
    </w:lvl>
    <w:lvl w:ilvl="6" w:tplc="AE30E3BA">
      <w:numFmt w:val="bullet"/>
      <w:lvlText w:val="•"/>
      <w:lvlJc w:val="left"/>
      <w:pPr>
        <w:ind w:left="1479" w:hanging="116"/>
      </w:pPr>
      <w:rPr>
        <w:rFonts w:hint="default"/>
      </w:rPr>
    </w:lvl>
    <w:lvl w:ilvl="7" w:tplc="FFD2DBE6">
      <w:numFmt w:val="bullet"/>
      <w:lvlText w:val="•"/>
      <w:lvlJc w:val="left"/>
      <w:pPr>
        <w:ind w:left="1709" w:hanging="116"/>
      </w:pPr>
      <w:rPr>
        <w:rFonts w:hint="default"/>
      </w:rPr>
    </w:lvl>
    <w:lvl w:ilvl="8" w:tplc="A09032E4">
      <w:numFmt w:val="bullet"/>
      <w:lvlText w:val="•"/>
      <w:lvlJc w:val="left"/>
      <w:pPr>
        <w:ind w:left="1939" w:hanging="116"/>
      </w:pPr>
      <w:rPr>
        <w:rFonts w:hint="default"/>
      </w:rPr>
    </w:lvl>
  </w:abstractNum>
  <w:abstractNum w:abstractNumId="38">
    <w:nsid w:val="74B75A30"/>
    <w:multiLevelType w:val="multilevel"/>
    <w:tmpl w:val="67C8BA2A"/>
    <w:lvl w:ilvl="0">
      <w:start w:val="5"/>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9">
    <w:nsid w:val="750D4CBA"/>
    <w:multiLevelType w:val="hybridMultilevel"/>
    <w:tmpl w:val="69B4AE3E"/>
    <w:lvl w:ilvl="0" w:tplc="86D4D1CE">
      <w:start w:val="1"/>
      <w:numFmt w:val="decimal"/>
      <w:lvlText w:val="%1."/>
      <w:lvlJc w:val="left"/>
      <w:pPr>
        <w:ind w:left="5386" w:hanging="360"/>
      </w:pPr>
      <w:rPr>
        <w:rFonts w:hint="default"/>
      </w:rPr>
    </w:lvl>
    <w:lvl w:ilvl="1" w:tplc="04190019" w:tentative="1">
      <w:start w:val="1"/>
      <w:numFmt w:val="lowerLetter"/>
      <w:lvlText w:val="%2."/>
      <w:lvlJc w:val="left"/>
      <w:pPr>
        <w:ind w:left="6106" w:hanging="360"/>
      </w:pPr>
    </w:lvl>
    <w:lvl w:ilvl="2" w:tplc="0419001B" w:tentative="1">
      <w:start w:val="1"/>
      <w:numFmt w:val="lowerRoman"/>
      <w:lvlText w:val="%3."/>
      <w:lvlJc w:val="right"/>
      <w:pPr>
        <w:ind w:left="6826" w:hanging="180"/>
      </w:pPr>
    </w:lvl>
    <w:lvl w:ilvl="3" w:tplc="0419000F" w:tentative="1">
      <w:start w:val="1"/>
      <w:numFmt w:val="decimal"/>
      <w:lvlText w:val="%4."/>
      <w:lvlJc w:val="left"/>
      <w:pPr>
        <w:ind w:left="7546" w:hanging="360"/>
      </w:pPr>
    </w:lvl>
    <w:lvl w:ilvl="4" w:tplc="04190019" w:tentative="1">
      <w:start w:val="1"/>
      <w:numFmt w:val="lowerLetter"/>
      <w:lvlText w:val="%5."/>
      <w:lvlJc w:val="left"/>
      <w:pPr>
        <w:ind w:left="8266" w:hanging="360"/>
      </w:pPr>
    </w:lvl>
    <w:lvl w:ilvl="5" w:tplc="0419001B" w:tentative="1">
      <w:start w:val="1"/>
      <w:numFmt w:val="lowerRoman"/>
      <w:lvlText w:val="%6."/>
      <w:lvlJc w:val="right"/>
      <w:pPr>
        <w:ind w:left="8986" w:hanging="180"/>
      </w:pPr>
    </w:lvl>
    <w:lvl w:ilvl="6" w:tplc="0419000F" w:tentative="1">
      <w:start w:val="1"/>
      <w:numFmt w:val="decimal"/>
      <w:lvlText w:val="%7."/>
      <w:lvlJc w:val="left"/>
      <w:pPr>
        <w:ind w:left="9706" w:hanging="360"/>
      </w:pPr>
    </w:lvl>
    <w:lvl w:ilvl="7" w:tplc="04190019" w:tentative="1">
      <w:start w:val="1"/>
      <w:numFmt w:val="lowerLetter"/>
      <w:lvlText w:val="%8."/>
      <w:lvlJc w:val="left"/>
      <w:pPr>
        <w:ind w:left="10426" w:hanging="360"/>
      </w:pPr>
    </w:lvl>
    <w:lvl w:ilvl="8" w:tplc="0419001B" w:tentative="1">
      <w:start w:val="1"/>
      <w:numFmt w:val="lowerRoman"/>
      <w:lvlText w:val="%9."/>
      <w:lvlJc w:val="right"/>
      <w:pPr>
        <w:ind w:left="11146" w:hanging="180"/>
      </w:pPr>
    </w:lvl>
  </w:abstractNum>
  <w:abstractNum w:abstractNumId="40">
    <w:nsid w:val="77177D92"/>
    <w:multiLevelType w:val="multilevel"/>
    <w:tmpl w:val="4E1CE2A8"/>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79134F7"/>
    <w:multiLevelType w:val="multilevel"/>
    <w:tmpl w:val="46BABC90"/>
    <w:lvl w:ilvl="0">
      <w:start w:val="3"/>
      <w:numFmt w:val="decimal"/>
      <w:lvlText w:val="%1"/>
      <w:lvlJc w:val="left"/>
      <w:pPr>
        <w:ind w:left="2511" w:hanging="423"/>
      </w:pPr>
      <w:rPr>
        <w:rFonts w:hint="default"/>
      </w:rPr>
    </w:lvl>
    <w:lvl w:ilvl="1">
      <w:start w:val="1"/>
      <w:numFmt w:val="decimal"/>
      <w:lvlText w:val="%1.%2"/>
      <w:lvlJc w:val="left"/>
      <w:pPr>
        <w:ind w:left="2511" w:hanging="423"/>
        <w:jc w:val="right"/>
      </w:pPr>
      <w:rPr>
        <w:rFonts w:ascii="Times New Roman" w:eastAsia="Times New Roman" w:hAnsi="Times New Roman" w:cs="Times New Roman" w:hint="default"/>
        <w:b/>
        <w:bCs/>
        <w:spacing w:val="-1"/>
        <w:w w:val="100"/>
        <w:sz w:val="28"/>
        <w:szCs w:val="28"/>
      </w:rPr>
    </w:lvl>
    <w:lvl w:ilvl="2">
      <w:numFmt w:val="bullet"/>
      <w:lvlText w:val="•"/>
      <w:lvlJc w:val="left"/>
      <w:pPr>
        <w:ind w:left="3932" w:hanging="423"/>
      </w:pPr>
      <w:rPr>
        <w:rFonts w:hint="default"/>
      </w:rPr>
    </w:lvl>
    <w:lvl w:ilvl="3">
      <w:numFmt w:val="bullet"/>
      <w:lvlText w:val="•"/>
      <w:lvlJc w:val="left"/>
      <w:pPr>
        <w:ind w:left="4638" w:hanging="423"/>
      </w:pPr>
      <w:rPr>
        <w:rFonts w:hint="default"/>
      </w:rPr>
    </w:lvl>
    <w:lvl w:ilvl="4">
      <w:numFmt w:val="bullet"/>
      <w:lvlText w:val="•"/>
      <w:lvlJc w:val="left"/>
      <w:pPr>
        <w:ind w:left="5344" w:hanging="423"/>
      </w:pPr>
      <w:rPr>
        <w:rFonts w:hint="default"/>
      </w:rPr>
    </w:lvl>
    <w:lvl w:ilvl="5">
      <w:numFmt w:val="bullet"/>
      <w:lvlText w:val="•"/>
      <w:lvlJc w:val="left"/>
      <w:pPr>
        <w:ind w:left="6050" w:hanging="423"/>
      </w:pPr>
      <w:rPr>
        <w:rFonts w:hint="default"/>
      </w:rPr>
    </w:lvl>
    <w:lvl w:ilvl="6">
      <w:numFmt w:val="bullet"/>
      <w:lvlText w:val="•"/>
      <w:lvlJc w:val="left"/>
      <w:pPr>
        <w:ind w:left="6756" w:hanging="423"/>
      </w:pPr>
      <w:rPr>
        <w:rFonts w:hint="default"/>
      </w:rPr>
    </w:lvl>
    <w:lvl w:ilvl="7">
      <w:numFmt w:val="bullet"/>
      <w:lvlText w:val="•"/>
      <w:lvlJc w:val="left"/>
      <w:pPr>
        <w:ind w:left="7462" w:hanging="423"/>
      </w:pPr>
      <w:rPr>
        <w:rFonts w:hint="default"/>
      </w:rPr>
    </w:lvl>
    <w:lvl w:ilvl="8">
      <w:numFmt w:val="bullet"/>
      <w:lvlText w:val="•"/>
      <w:lvlJc w:val="left"/>
      <w:pPr>
        <w:ind w:left="8168" w:hanging="423"/>
      </w:pPr>
      <w:rPr>
        <w:rFonts w:hint="default"/>
      </w:rPr>
    </w:lvl>
  </w:abstractNum>
  <w:abstractNum w:abstractNumId="42">
    <w:nsid w:val="7C312E62"/>
    <w:multiLevelType w:val="hybridMultilevel"/>
    <w:tmpl w:val="481CD170"/>
    <w:lvl w:ilvl="0" w:tplc="385CACF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0"/>
  </w:num>
  <w:num w:numId="2">
    <w:abstractNumId w:val="37"/>
  </w:num>
  <w:num w:numId="3">
    <w:abstractNumId w:val="22"/>
  </w:num>
  <w:num w:numId="4">
    <w:abstractNumId w:val="9"/>
  </w:num>
  <w:num w:numId="5">
    <w:abstractNumId w:val="41"/>
  </w:num>
  <w:num w:numId="6">
    <w:abstractNumId w:val="10"/>
  </w:num>
  <w:num w:numId="7">
    <w:abstractNumId w:val="28"/>
  </w:num>
  <w:num w:numId="8">
    <w:abstractNumId w:val="6"/>
  </w:num>
  <w:num w:numId="9">
    <w:abstractNumId w:val="32"/>
  </w:num>
  <w:num w:numId="10">
    <w:abstractNumId w:val="4"/>
  </w:num>
  <w:num w:numId="11">
    <w:abstractNumId w:val="5"/>
  </w:num>
  <w:num w:numId="12">
    <w:abstractNumId w:val="15"/>
  </w:num>
  <w:num w:numId="13">
    <w:abstractNumId w:val="33"/>
  </w:num>
  <w:num w:numId="14">
    <w:abstractNumId w:val="12"/>
  </w:num>
  <w:num w:numId="15">
    <w:abstractNumId w:val="16"/>
  </w:num>
  <w:num w:numId="16">
    <w:abstractNumId w:val="21"/>
  </w:num>
  <w:num w:numId="17">
    <w:abstractNumId w:val="23"/>
  </w:num>
  <w:num w:numId="18">
    <w:abstractNumId w:val="2"/>
  </w:num>
  <w:num w:numId="19">
    <w:abstractNumId w:val="25"/>
  </w:num>
  <w:num w:numId="20">
    <w:abstractNumId w:val="35"/>
  </w:num>
  <w:num w:numId="21">
    <w:abstractNumId w:val="30"/>
  </w:num>
  <w:num w:numId="22">
    <w:abstractNumId w:val="13"/>
  </w:num>
  <w:num w:numId="23">
    <w:abstractNumId w:val="26"/>
  </w:num>
  <w:num w:numId="24">
    <w:abstractNumId w:val="7"/>
  </w:num>
  <w:num w:numId="25">
    <w:abstractNumId w:val="39"/>
  </w:num>
  <w:num w:numId="26">
    <w:abstractNumId w:val="19"/>
  </w:num>
  <w:num w:numId="27">
    <w:abstractNumId w:val="14"/>
  </w:num>
  <w:num w:numId="28">
    <w:abstractNumId w:val="40"/>
  </w:num>
  <w:num w:numId="29">
    <w:abstractNumId w:val="38"/>
  </w:num>
  <w:num w:numId="30">
    <w:abstractNumId w:val="0"/>
  </w:num>
  <w:num w:numId="31">
    <w:abstractNumId w:val="8"/>
  </w:num>
  <w:num w:numId="32">
    <w:abstractNumId w:val="3"/>
  </w:num>
  <w:num w:numId="33">
    <w:abstractNumId w:val="29"/>
  </w:num>
  <w:num w:numId="34">
    <w:abstractNumId w:val="27"/>
  </w:num>
  <w:num w:numId="35">
    <w:abstractNumId w:val="36"/>
  </w:num>
  <w:num w:numId="36">
    <w:abstractNumId w:val="1"/>
  </w:num>
  <w:num w:numId="37">
    <w:abstractNumId w:val="11"/>
  </w:num>
  <w:num w:numId="38">
    <w:abstractNumId w:val="31"/>
  </w:num>
  <w:num w:numId="39">
    <w:abstractNumId w:val="18"/>
  </w:num>
  <w:num w:numId="40">
    <w:abstractNumId w:val="24"/>
  </w:num>
  <w:num w:numId="41">
    <w:abstractNumId w:val="17"/>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7"/>
  </w:num>
  <w:num w:numId="45">
    <w:abstractNumId w:val="17"/>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84"/>
    <w:rsid w:val="000015C9"/>
    <w:rsid w:val="00001F4D"/>
    <w:rsid w:val="00006614"/>
    <w:rsid w:val="000101E6"/>
    <w:rsid w:val="00015D98"/>
    <w:rsid w:val="00015DFF"/>
    <w:rsid w:val="00024104"/>
    <w:rsid w:val="00024597"/>
    <w:rsid w:val="00025973"/>
    <w:rsid w:val="00026975"/>
    <w:rsid w:val="00051C7A"/>
    <w:rsid w:val="00054355"/>
    <w:rsid w:val="00067A64"/>
    <w:rsid w:val="00075AB1"/>
    <w:rsid w:val="00077A19"/>
    <w:rsid w:val="0009365E"/>
    <w:rsid w:val="00095B2C"/>
    <w:rsid w:val="0009685F"/>
    <w:rsid w:val="000A461D"/>
    <w:rsid w:val="000A595E"/>
    <w:rsid w:val="000A5A22"/>
    <w:rsid w:val="000A61AD"/>
    <w:rsid w:val="000B263C"/>
    <w:rsid w:val="000B5AD4"/>
    <w:rsid w:val="000B72A3"/>
    <w:rsid w:val="000C637F"/>
    <w:rsid w:val="000D1319"/>
    <w:rsid w:val="000D3978"/>
    <w:rsid w:val="000D5B46"/>
    <w:rsid w:val="000E73DC"/>
    <w:rsid w:val="000F0BB8"/>
    <w:rsid w:val="000F3274"/>
    <w:rsid w:val="000F44B6"/>
    <w:rsid w:val="00107ABF"/>
    <w:rsid w:val="001248D7"/>
    <w:rsid w:val="00133C5C"/>
    <w:rsid w:val="001369F0"/>
    <w:rsid w:val="0014107D"/>
    <w:rsid w:val="00141C8A"/>
    <w:rsid w:val="00146568"/>
    <w:rsid w:val="00146DD3"/>
    <w:rsid w:val="001471DA"/>
    <w:rsid w:val="001544E0"/>
    <w:rsid w:val="001562D5"/>
    <w:rsid w:val="00165303"/>
    <w:rsid w:val="0017175F"/>
    <w:rsid w:val="00171B39"/>
    <w:rsid w:val="00172225"/>
    <w:rsid w:val="001735FC"/>
    <w:rsid w:val="00174CAC"/>
    <w:rsid w:val="0017599B"/>
    <w:rsid w:val="001769F1"/>
    <w:rsid w:val="001801F5"/>
    <w:rsid w:val="00182142"/>
    <w:rsid w:val="00182396"/>
    <w:rsid w:val="00186F11"/>
    <w:rsid w:val="00193374"/>
    <w:rsid w:val="001B2937"/>
    <w:rsid w:val="001B2958"/>
    <w:rsid w:val="001B2E7E"/>
    <w:rsid w:val="001B4339"/>
    <w:rsid w:val="001B5764"/>
    <w:rsid w:val="001B5ACF"/>
    <w:rsid w:val="001E016F"/>
    <w:rsid w:val="001E0AAD"/>
    <w:rsid w:val="001F07DF"/>
    <w:rsid w:val="001F38A1"/>
    <w:rsid w:val="00201687"/>
    <w:rsid w:val="00202456"/>
    <w:rsid w:val="00205AAD"/>
    <w:rsid w:val="0022042E"/>
    <w:rsid w:val="002277F4"/>
    <w:rsid w:val="00230F6D"/>
    <w:rsid w:val="002331B5"/>
    <w:rsid w:val="0023447E"/>
    <w:rsid w:val="002414CB"/>
    <w:rsid w:val="00241F2C"/>
    <w:rsid w:val="00251511"/>
    <w:rsid w:val="00253AD0"/>
    <w:rsid w:val="00254EA9"/>
    <w:rsid w:val="00274AD7"/>
    <w:rsid w:val="00276869"/>
    <w:rsid w:val="00276F4F"/>
    <w:rsid w:val="0028004D"/>
    <w:rsid w:val="00286C60"/>
    <w:rsid w:val="0029440E"/>
    <w:rsid w:val="002B04D2"/>
    <w:rsid w:val="002B5712"/>
    <w:rsid w:val="002B667D"/>
    <w:rsid w:val="002B77BC"/>
    <w:rsid w:val="002C05C6"/>
    <w:rsid w:val="002C3B5D"/>
    <w:rsid w:val="002D007A"/>
    <w:rsid w:val="002D7657"/>
    <w:rsid w:val="002E1519"/>
    <w:rsid w:val="002F01B3"/>
    <w:rsid w:val="002F1236"/>
    <w:rsid w:val="00304C97"/>
    <w:rsid w:val="0032047D"/>
    <w:rsid w:val="00320D4D"/>
    <w:rsid w:val="00322040"/>
    <w:rsid w:val="00325785"/>
    <w:rsid w:val="0033161A"/>
    <w:rsid w:val="00346134"/>
    <w:rsid w:val="00346E8E"/>
    <w:rsid w:val="00351B27"/>
    <w:rsid w:val="00351F3F"/>
    <w:rsid w:val="0035224B"/>
    <w:rsid w:val="00362E96"/>
    <w:rsid w:val="0036423D"/>
    <w:rsid w:val="00364E00"/>
    <w:rsid w:val="003651A7"/>
    <w:rsid w:val="003654B9"/>
    <w:rsid w:val="00374DA9"/>
    <w:rsid w:val="00374F58"/>
    <w:rsid w:val="0038221C"/>
    <w:rsid w:val="003860F3"/>
    <w:rsid w:val="0038702A"/>
    <w:rsid w:val="00393659"/>
    <w:rsid w:val="003A3880"/>
    <w:rsid w:val="003A78DE"/>
    <w:rsid w:val="003A7E19"/>
    <w:rsid w:val="003B18E9"/>
    <w:rsid w:val="003C0639"/>
    <w:rsid w:val="003C0ABA"/>
    <w:rsid w:val="003D4386"/>
    <w:rsid w:val="003D5281"/>
    <w:rsid w:val="003D6612"/>
    <w:rsid w:val="003E0703"/>
    <w:rsid w:val="003F0F4C"/>
    <w:rsid w:val="003F4B3F"/>
    <w:rsid w:val="0040058A"/>
    <w:rsid w:val="004010CD"/>
    <w:rsid w:val="00404498"/>
    <w:rsid w:val="00410A0C"/>
    <w:rsid w:val="00413043"/>
    <w:rsid w:val="004302C0"/>
    <w:rsid w:val="00435F87"/>
    <w:rsid w:val="00441425"/>
    <w:rsid w:val="00445806"/>
    <w:rsid w:val="00447216"/>
    <w:rsid w:val="004511B5"/>
    <w:rsid w:val="00454EFE"/>
    <w:rsid w:val="004553D5"/>
    <w:rsid w:val="004605D5"/>
    <w:rsid w:val="00461009"/>
    <w:rsid w:val="00465BB3"/>
    <w:rsid w:val="0047088F"/>
    <w:rsid w:val="00470E22"/>
    <w:rsid w:val="0047380D"/>
    <w:rsid w:val="00480B1B"/>
    <w:rsid w:val="00487DCB"/>
    <w:rsid w:val="00491D38"/>
    <w:rsid w:val="00492242"/>
    <w:rsid w:val="00492690"/>
    <w:rsid w:val="004C56A0"/>
    <w:rsid w:val="004C5EEE"/>
    <w:rsid w:val="004C76D3"/>
    <w:rsid w:val="004D51CA"/>
    <w:rsid w:val="004E1F74"/>
    <w:rsid w:val="004E54A4"/>
    <w:rsid w:val="004F11FE"/>
    <w:rsid w:val="004F25FB"/>
    <w:rsid w:val="004F417F"/>
    <w:rsid w:val="00500360"/>
    <w:rsid w:val="00504325"/>
    <w:rsid w:val="00512C4F"/>
    <w:rsid w:val="00515BCC"/>
    <w:rsid w:val="005172E2"/>
    <w:rsid w:val="00517ADD"/>
    <w:rsid w:val="0052117D"/>
    <w:rsid w:val="005220C2"/>
    <w:rsid w:val="00523026"/>
    <w:rsid w:val="005243C8"/>
    <w:rsid w:val="00524858"/>
    <w:rsid w:val="00524C5B"/>
    <w:rsid w:val="00525431"/>
    <w:rsid w:val="00541595"/>
    <w:rsid w:val="00551BC7"/>
    <w:rsid w:val="00551E83"/>
    <w:rsid w:val="0056049D"/>
    <w:rsid w:val="00563635"/>
    <w:rsid w:val="005674F8"/>
    <w:rsid w:val="005705BF"/>
    <w:rsid w:val="00576D92"/>
    <w:rsid w:val="0058035B"/>
    <w:rsid w:val="00581F70"/>
    <w:rsid w:val="005932C9"/>
    <w:rsid w:val="00597E49"/>
    <w:rsid w:val="005A7BCA"/>
    <w:rsid w:val="005B1817"/>
    <w:rsid w:val="005B2984"/>
    <w:rsid w:val="005C765D"/>
    <w:rsid w:val="005D50B4"/>
    <w:rsid w:val="005E07FA"/>
    <w:rsid w:val="005E1A2C"/>
    <w:rsid w:val="005F04DF"/>
    <w:rsid w:val="005F0E18"/>
    <w:rsid w:val="005F7B12"/>
    <w:rsid w:val="00600EA2"/>
    <w:rsid w:val="0060243B"/>
    <w:rsid w:val="0060351D"/>
    <w:rsid w:val="00604649"/>
    <w:rsid w:val="00621171"/>
    <w:rsid w:val="006256C0"/>
    <w:rsid w:val="006277B1"/>
    <w:rsid w:val="00627F1B"/>
    <w:rsid w:val="00630F8C"/>
    <w:rsid w:val="00642119"/>
    <w:rsid w:val="00642EC6"/>
    <w:rsid w:val="0064544D"/>
    <w:rsid w:val="006549B3"/>
    <w:rsid w:val="00662BF3"/>
    <w:rsid w:val="00673924"/>
    <w:rsid w:val="00673D2F"/>
    <w:rsid w:val="0069166A"/>
    <w:rsid w:val="006954A5"/>
    <w:rsid w:val="00696A68"/>
    <w:rsid w:val="006A4013"/>
    <w:rsid w:val="006A4A7A"/>
    <w:rsid w:val="006A617E"/>
    <w:rsid w:val="006A650C"/>
    <w:rsid w:val="006A6C33"/>
    <w:rsid w:val="006B5A76"/>
    <w:rsid w:val="006B6B57"/>
    <w:rsid w:val="006B6FD4"/>
    <w:rsid w:val="006C249E"/>
    <w:rsid w:val="006C6AF6"/>
    <w:rsid w:val="006D12EE"/>
    <w:rsid w:val="006D4901"/>
    <w:rsid w:val="006F30B6"/>
    <w:rsid w:val="006F4B11"/>
    <w:rsid w:val="006F6478"/>
    <w:rsid w:val="00706D8B"/>
    <w:rsid w:val="00710DAA"/>
    <w:rsid w:val="0071373E"/>
    <w:rsid w:val="00713ACA"/>
    <w:rsid w:val="00713DCE"/>
    <w:rsid w:val="00720658"/>
    <w:rsid w:val="00721931"/>
    <w:rsid w:val="00726629"/>
    <w:rsid w:val="007355EC"/>
    <w:rsid w:val="00756828"/>
    <w:rsid w:val="0077287E"/>
    <w:rsid w:val="0078117F"/>
    <w:rsid w:val="0078633A"/>
    <w:rsid w:val="00793906"/>
    <w:rsid w:val="00796950"/>
    <w:rsid w:val="00796EED"/>
    <w:rsid w:val="0079746C"/>
    <w:rsid w:val="007A43C9"/>
    <w:rsid w:val="007A552B"/>
    <w:rsid w:val="007A5817"/>
    <w:rsid w:val="007C5948"/>
    <w:rsid w:val="007C6CE0"/>
    <w:rsid w:val="007C7CFB"/>
    <w:rsid w:val="007D0319"/>
    <w:rsid w:val="007F074D"/>
    <w:rsid w:val="007F443D"/>
    <w:rsid w:val="007F5B66"/>
    <w:rsid w:val="00805981"/>
    <w:rsid w:val="00805F86"/>
    <w:rsid w:val="00806D9E"/>
    <w:rsid w:val="008106E1"/>
    <w:rsid w:val="0081354D"/>
    <w:rsid w:val="00816391"/>
    <w:rsid w:val="008203B2"/>
    <w:rsid w:val="0082281F"/>
    <w:rsid w:val="008249E1"/>
    <w:rsid w:val="0083011A"/>
    <w:rsid w:val="008348D0"/>
    <w:rsid w:val="00835E40"/>
    <w:rsid w:val="008373AE"/>
    <w:rsid w:val="00842A3C"/>
    <w:rsid w:val="0085018B"/>
    <w:rsid w:val="0085396D"/>
    <w:rsid w:val="00864923"/>
    <w:rsid w:val="00867FE7"/>
    <w:rsid w:val="00872E96"/>
    <w:rsid w:val="0087302B"/>
    <w:rsid w:val="00875E06"/>
    <w:rsid w:val="00881A48"/>
    <w:rsid w:val="008849A5"/>
    <w:rsid w:val="00892BE5"/>
    <w:rsid w:val="008961C1"/>
    <w:rsid w:val="008A3EE3"/>
    <w:rsid w:val="008A40D8"/>
    <w:rsid w:val="008A632F"/>
    <w:rsid w:val="008B31E7"/>
    <w:rsid w:val="008C0BE4"/>
    <w:rsid w:val="008C44DC"/>
    <w:rsid w:val="008C4A0D"/>
    <w:rsid w:val="008C4AE4"/>
    <w:rsid w:val="008D12C5"/>
    <w:rsid w:val="008D17D6"/>
    <w:rsid w:val="008D7A43"/>
    <w:rsid w:val="008E0793"/>
    <w:rsid w:val="008E2F8F"/>
    <w:rsid w:val="008E3AD9"/>
    <w:rsid w:val="008F260A"/>
    <w:rsid w:val="008F7149"/>
    <w:rsid w:val="00901B1E"/>
    <w:rsid w:val="00902890"/>
    <w:rsid w:val="009046EC"/>
    <w:rsid w:val="00905A8F"/>
    <w:rsid w:val="00906555"/>
    <w:rsid w:val="009150AA"/>
    <w:rsid w:val="009151B3"/>
    <w:rsid w:val="00922981"/>
    <w:rsid w:val="00923AF6"/>
    <w:rsid w:val="0093660D"/>
    <w:rsid w:val="0093717C"/>
    <w:rsid w:val="009401C7"/>
    <w:rsid w:val="00956A68"/>
    <w:rsid w:val="009573BA"/>
    <w:rsid w:val="0096481C"/>
    <w:rsid w:val="0096772A"/>
    <w:rsid w:val="009709E9"/>
    <w:rsid w:val="00971018"/>
    <w:rsid w:val="00972988"/>
    <w:rsid w:val="00975610"/>
    <w:rsid w:val="00977B4F"/>
    <w:rsid w:val="00980440"/>
    <w:rsid w:val="009807F4"/>
    <w:rsid w:val="009871FC"/>
    <w:rsid w:val="00993473"/>
    <w:rsid w:val="009960D4"/>
    <w:rsid w:val="009A59B7"/>
    <w:rsid w:val="009A69AD"/>
    <w:rsid w:val="009B471F"/>
    <w:rsid w:val="009C2241"/>
    <w:rsid w:val="009C5716"/>
    <w:rsid w:val="009C701E"/>
    <w:rsid w:val="009C79BB"/>
    <w:rsid w:val="009D6A50"/>
    <w:rsid w:val="009D7C14"/>
    <w:rsid w:val="009D7FB8"/>
    <w:rsid w:val="00A06210"/>
    <w:rsid w:val="00A10969"/>
    <w:rsid w:val="00A17AE5"/>
    <w:rsid w:val="00A25001"/>
    <w:rsid w:val="00A26175"/>
    <w:rsid w:val="00A269D5"/>
    <w:rsid w:val="00A315D6"/>
    <w:rsid w:val="00A31821"/>
    <w:rsid w:val="00A31F8B"/>
    <w:rsid w:val="00A3210B"/>
    <w:rsid w:val="00A32346"/>
    <w:rsid w:val="00A401E3"/>
    <w:rsid w:val="00A41E0E"/>
    <w:rsid w:val="00A4520F"/>
    <w:rsid w:val="00A46065"/>
    <w:rsid w:val="00A46F70"/>
    <w:rsid w:val="00A53D4F"/>
    <w:rsid w:val="00A71A37"/>
    <w:rsid w:val="00A75B47"/>
    <w:rsid w:val="00A75CB5"/>
    <w:rsid w:val="00A773DA"/>
    <w:rsid w:val="00A77447"/>
    <w:rsid w:val="00A8255F"/>
    <w:rsid w:val="00A82743"/>
    <w:rsid w:val="00A83221"/>
    <w:rsid w:val="00A864CF"/>
    <w:rsid w:val="00A877CD"/>
    <w:rsid w:val="00A94B1D"/>
    <w:rsid w:val="00AA3B6D"/>
    <w:rsid w:val="00AA3C7F"/>
    <w:rsid w:val="00AA5D5B"/>
    <w:rsid w:val="00AD1E18"/>
    <w:rsid w:val="00AD4663"/>
    <w:rsid w:val="00AD77C5"/>
    <w:rsid w:val="00AE6056"/>
    <w:rsid w:val="00B10CB1"/>
    <w:rsid w:val="00B1164B"/>
    <w:rsid w:val="00B22654"/>
    <w:rsid w:val="00B31C6E"/>
    <w:rsid w:val="00B3268E"/>
    <w:rsid w:val="00B349BB"/>
    <w:rsid w:val="00B363AE"/>
    <w:rsid w:val="00B37C7F"/>
    <w:rsid w:val="00B47227"/>
    <w:rsid w:val="00B5401E"/>
    <w:rsid w:val="00B623E5"/>
    <w:rsid w:val="00B62C7B"/>
    <w:rsid w:val="00B63695"/>
    <w:rsid w:val="00B63917"/>
    <w:rsid w:val="00B6711B"/>
    <w:rsid w:val="00B71858"/>
    <w:rsid w:val="00B84C86"/>
    <w:rsid w:val="00B85F0D"/>
    <w:rsid w:val="00B91C70"/>
    <w:rsid w:val="00B9359C"/>
    <w:rsid w:val="00B96B12"/>
    <w:rsid w:val="00B970C8"/>
    <w:rsid w:val="00BA3CED"/>
    <w:rsid w:val="00BB4D2A"/>
    <w:rsid w:val="00BB5CA2"/>
    <w:rsid w:val="00BC5AA3"/>
    <w:rsid w:val="00BD409F"/>
    <w:rsid w:val="00BD78E9"/>
    <w:rsid w:val="00BE2090"/>
    <w:rsid w:val="00BE3B9C"/>
    <w:rsid w:val="00BF1186"/>
    <w:rsid w:val="00C01B13"/>
    <w:rsid w:val="00C01C1F"/>
    <w:rsid w:val="00C0259E"/>
    <w:rsid w:val="00C03BD5"/>
    <w:rsid w:val="00C05EB2"/>
    <w:rsid w:val="00C1115D"/>
    <w:rsid w:val="00C15E24"/>
    <w:rsid w:val="00C2469A"/>
    <w:rsid w:val="00C2793F"/>
    <w:rsid w:val="00C31755"/>
    <w:rsid w:val="00C3289D"/>
    <w:rsid w:val="00C479E3"/>
    <w:rsid w:val="00C546A2"/>
    <w:rsid w:val="00C61563"/>
    <w:rsid w:val="00C7013D"/>
    <w:rsid w:val="00C714DB"/>
    <w:rsid w:val="00C8155A"/>
    <w:rsid w:val="00C81DA6"/>
    <w:rsid w:val="00C87887"/>
    <w:rsid w:val="00CA35DE"/>
    <w:rsid w:val="00CB3264"/>
    <w:rsid w:val="00CB468D"/>
    <w:rsid w:val="00CC2298"/>
    <w:rsid w:val="00CC3047"/>
    <w:rsid w:val="00CE5684"/>
    <w:rsid w:val="00CE6A0C"/>
    <w:rsid w:val="00CF0196"/>
    <w:rsid w:val="00CF1124"/>
    <w:rsid w:val="00CF6E86"/>
    <w:rsid w:val="00D05DF0"/>
    <w:rsid w:val="00D13CCF"/>
    <w:rsid w:val="00D16A7D"/>
    <w:rsid w:val="00D2365F"/>
    <w:rsid w:val="00D260A3"/>
    <w:rsid w:val="00D27493"/>
    <w:rsid w:val="00D3427C"/>
    <w:rsid w:val="00D37C33"/>
    <w:rsid w:val="00D41658"/>
    <w:rsid w:val="00D43949"/>
    <w:rsid w:val="00D6105E"/>
    <w:rsid w:val="00D6585A"/>
    <w:rsid w:val="00D66838"/>
    <w:rsid w:val="00D84D1B"/>
    <w:rsid w:val="00D86E67"/>
    <w:rsid w:val="00DA2FF9"/>
    <w:rsid w:val="00DB45DA"/>
    <w:rsid w:val="00DE24DA"/>
    <w:rsid w:val="00DE6C63"/>
    <w:rsid w:val="00DE7173"/>
    <w:rsid w:val="00DF088C"/>
    <w:rsid w:val="00E02443"/>
    <w:rsid w:val="00E026E1"/>
    <w:rsid w:val="00E05A78"/>
    <w:rsid w:val="00E06CB3"/>
    <w:rsid w:val="00E20CE2"/>
    <w:rsid w:val="00E329D8"/>
    <w:rsid w:val="00E33B88"/>
    <w:rsid w:val="00E37420"/>
    <w:rsid w:val="00E421CD"/>
    <w:rsid w:val="00E42972"/>
    <w:rsid w:val="00E4304C"/>
    <w:rsid w:val="00E538B6"/>
    <w:rsid w:val="00E54A10"/>
    <w:rsid w:val="00E601E4"/>
    <w:rsid w:val="00E60553"/>
    <w:rsid w:val="00E6215B"/>
    <w:rsid w:val="00E64FEB"/>
    <w:rsid w:val="00E70B25"/>
    <w:rsid w:val="00E73521"/>
    <w:rsid w:val="00E80023"/>
    <w:rsid w:val="00E92811"/>
    <w:rsid w:val="00E95433"/>
    <w:rsid w:val="00E9796E"/>
    <w:rsid w:val="00EA3F59"/>
    <w:rsid w:val="00EB1547"/>
    <w:rsid w:val="00EB3C1A"/>
    <w:rsid w:val="00EC4805"/>
    <w:rsid w:val="00EC664A"/>
    <w:rsid w:val="00ED785A"/>
    <w:rsid w:val="00EE3812"/>
    <w:rsid w:val="00EE5105"/>
    <w:rsid w:val="00F0444A"/>
    <w:rsid w:val="00F1063F"/>
    <w:rsid w:val="00F15CC2"/>
    <w:rsid w:val="00F164D0"/>
    <w:rsid w:val="00F25F40"/>
    <w:rsid w:val="00F32EA6"/>
    <w:rsid w:val="00F45EC6"/>
    <w:rsid w:val="00F52E40"/>
    <w:rsid w:val="00F5491A"/>
    <w:rsid w:val="00F62B64"/>
    <w:rsid w:val="00F63750"/>
    <w:rsid w:val="00F63F07"/>
    <w:rsid w:val="00F723B4"/>
    <w:rsid w:val="00F77458"/>
    <w:rsid w:val="00F8054E"/>
    <w:rsid w:val="00F81292"/>
    <w:rsid w:val="00F82491"/>
    <w:rsid w:val="00F842AE"/>
    <w:rsid w:val="00F860C8"/>
    <w:rsid w:val="00F93B9A"/>
    <w:rsid w:val="00FA61AD"/>
    <w:rsid w:val="00FB2CF8"/>
    <w:rsid w:val="00FC3653"/>
    <w:rsid w:val="00FD4A7B"/>
    <w:rsid w:val="00FD6063"/>
    <w:rsid w:val="00FD6992"/>
    <w:rsid w:val="00FD7C9A"/>
    <w:rsid w:val="00FE35B7"/>
    <w:rsid w:val="00FE4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0C2"/>
  </w:style>
  <w:style w:type="paragraph" w:styleId="1">
    <w:name w:val="heading 1"/>
    <w:basedOn w:val="a"/>
    <w:link w:val="10"/>
    <w:uiPriority w:val="9"/>
    <w:qFormat/>
    <w:rsid w:val="005B2984"/>
    <w:pPr>
      <w:widowControl w:val="0"/>
      <w:autoSpaceDE w:val="0"/>
      <w:autoSpaceDN w:val="0"/>
      <w:spacing w:after="0" w:line="240" w:lineRule="auto"/>
      <w:outlineLvl w:val="0"/>
    </w:pPr>
    <w:rPr>
      <w:rFonts w:ascii="Times New Roman" w:eastAsia="Times New Roman" w:hAnsi="Times New Roman" w:cs="Times New Roman"/>
      <w:b/>
      <w:bCs/>
      <w:sz w:val="32"/>
      <w:szCs w:val="32"/>
      <w:lang w:val="en-US" w:eastAsia="en-US"/>
    </w:rPr>
  </w:style>
  <w:style w:type="paragraph" w:styleId="2">
    <w:name w:val="heading 2"/>
    <w:basedOn w:val="a"/>
    <w:link w:val="20"/>
    <w:qFormat/>
    <w:rsid w:val="005B2984"/>
    <w:pPr>
      <w:widowControl w:val="0"/>
      <w:autoSpaceDE w:val="0"/>
      <w:autoSpaceDN w:val="0"/>
      <w:spacing w:after="0" w:line="240" w:lineRule="auto"/>
      <w:ind w:left="841"/>
      <w:outlineLvl w:val="1"/>
    </w:pPr>
    <w:rPr>
      <w:rFonts w:ascii="Times New Roman" w:eastAsia="Times New Roman" w:hAnsi="Times New Roman" w:cs="Times New Roman"/>
      <w:b/>
      <w:bCs/>
      <w:sz w:val="28"/>
      <w:szCs w:val="28"/>
      <w:lang w:val="en-US" w:eastAsia="en-US"/>
    </w:rPr>
  </w:style>
  <w:style w:type="paragraph" w:styleId="3">
    <w:name w:val="heading 3"/>
    <w:basedOn w:val="a"/>
    <w:link w:val="30"/>
    <w:uiPriority w:val="1"/>
    <w:qFormat/>
    <w:rsid w:val="005B2984"/>
    <w:pPr>
      <w:widowControl w:val="0"/>
      <w:autoSpaceDE w:val="0"/>
      <w:autoSpaceDN w:val="0"/>
      <w:spacing w:after="0" w:line="240" w:lineRule="auto"/>
      <w:ind w:left="115"/>
      <w:jc w:val="center"/>
      <w:outlineLvl w:val="2"/>
    </w:pPr>
    <w:rPr>
      <w:rFonts w:ascii="Times New Roman" w:eastAsia="Times New Roman" w:hAnsi="Times New Roman" w:cs="Times New Roman"/>
      <w:b/>
      <w:bCs/>
      <w:i/>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984"/>
    <w:rPr>
      <w:rFonts w:ascii="Times New Roman" w:eastAsia="Times New Roman" w:hAnsi="Times New Roman" w:cs="Times New Roman"/>
      <w:b/>
      <w:bCs/>
      <w:sz w:val="32"/>
      <w:szCs w:val="32"/>
      <w:lang w:val="en-US" w:eastAsia="en-US"/>
    </w:rPr>
  </w:style>
  <w:style w:type="character" w:customStyle="1" w:styleId="20">
    <w:name w:val="Заголовок 2 Знак"/>
    <w:basedOn w:val="a0"/>
    <w:link w:val="2"/>
    <w:rsid w:val="005B2984"/>
    <w:rPr>
      <w:rFonts w:ascii="Times New Roman" w:eastAsia="Times New Roman" w:hAnsi="Times New Roman" w:cs="Times New Roman"/>
      <w:b/>
      <w:bCs/>
      <w:sz w:val="28"/>
      <w:szCs w:val="28"/>
      <w:lang w:val="en-US" w:eastAsia="en-US"/>
    </w:rPr>
  </w:style>
  <w:style w:type="character" w:customStyle="1" w:styleId="30">
    <w:name w:val="Заголовок 3 Знак"/>
    <w:basedOn w:val="a0"/>
    <w:link w:val="3"/>
    <w:uiPriority w:val="1"/>
    <w:rsid w:val="005B2984"/>
    <w:rPr>
      <w:rFonts w:ascii="Times New Roman" w:eastAsia="Times New Roman" w:hAnsi="Times New Roman" w:cs="Times New Roman"/>
      <w:b/>
      <w:bCs/>
      <w:i/>
      <w:sz w:val="28"/>
      <w:szCs w:val="28"/>
      <w:lang w:val="en-US" w:eastAsia="en-US"/>
    </w:rPr>
  </w:style>
  <w:style w:type="table" w:customStyle="1" w:styleId="TableNormal">
    <w:name w:val="Table Normal"/>
    <w:uiPriority w:val="2"/>
    <w:semiHidden/>
    <w:unhideWhenUsed/>
    <w:qFormat/>
    <w:rsid w:val="005B298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B2984"/>
    <w:pPr>
      <w:widowControl w:val="0"/>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a4">
    <w:name w:val="Основной текст Знак"/>
    <w:basedOn w:val="a0"/>
    <w:link w:val="a3"/>
    <w:uiPriority w:val="1"/>
    <w:rsid w:val="005B2984"/>
    <w:rPr>
      <w:rFonts w:ascii="Times New Roman" w:eastAsia="Times New Roman" w:hAnsi="Times New Roman" w:cs="Times New Roman"/>
      <w:sz w:val="28"/>
      <w:szCs w:val="28"/>
      <w:lang w:val="en-US" w:eastAsia="en-US"/>
    </w:rPr>
  </w:style>
  <w:style w:type="paragraph" w:styleId="a5">
    <w:name w:val="List Paragraph"/>
    <w:basedOn w:val="a"/>
    <w:uiPriority w:val="99"/>
    <w:qFormat/>
    <w:rsid w:val="005B2984"/>
    <w:pPr>
      <w:widowControl w:val="0"/>
      <w:autoSpaceDE w:val="0"/>
      <w:autoSpaceDN w:val="0"/>
      <w:spacing w:after="0" w:line="240" w:lineRule="auto"/>
      <w:ind w:left="401"/>
      <w:jc w:val="both"/>
    </w:pPr>
    <w:rPr>
      <w:rFonts w:ascii="Times New Roman" w:eastAsia="Times New Roman" w:hAnsi="Times New Roman" w:cs="Times New Roman"/>
      <w:lang w:val="en-US" w:eastAsia="en-US"/>
    </w:rPr>
  </w:style>
  <w:style w:type="paragraph" w:customStyle="1" w:styleId="TableParagraph">
    <w:name w:val="Table Paragraph"/>
    <w:basedOn w:val="a"/>
    <w:uiPriority w:val="1"/>
    <w:qFormat/>
    <w:rsid w:val="005B2984"/>
    <w:pPr>
      <w:widowControl w:val="0"/>
      <w:autoSpaceDE w:val="0"/>
      <w:autoSpaceDN w:val="0"/>
      <w:spacing w:after="0" w:line="223" w:lineRule="exact"/>
      <w:ind w:left="103"/>
    </w:pPr>
    <w:rPr>
      <w:rFonts w:ascii="Times New Roman" w:eastAsia="Times New Roman" w:hAnsi="Times New Roman" w:cs="Times New Roman"/>
      <w:lang w:val="en-US" w:eastAsia="en-US"/>
    </w:rPr>
  </w:style>
  <w:style w:type="paragraph" w:styleId="a6">
    <w:name w:val="Balloon Text"/>
    <w:basedOn w:val="a"/>
    <w:link w:val="a7"/>
    <w:uiPriority w:val="99"/>
    <w:semiHidden/>
    <w:unhideWhenUsed/>
    <w:rsid w:val="005B2984"/>
    <w:pPr>
      <w:widowControl w:val="0"/>
      <w:autoSpaceDE w:val="0"/>
      <w:autoSpaceDN w:val="0"/>
      <w:spacing w:after="0" w:line="240" w:lineRule="auto"/>
    </w:pPr>
    <w:rPr>
      <w:rFonts w:ascii="Tahoma" w:eastAsia="Times New Roman" w:hAnsi="Tahoma" w:cs="Tahoma"/>
      <w:sz w:val="16"/>
      <w:szCs w:val="16"/>
      <w:lang w:val="en-US" w:eastAsia="en-US"/>
    </w:rPr>
  </w:style>
  <w:style w:type="character" w:customStyle="1" w:styleId="a7">
    <w:name w:val="Текст выноски Знак"/>
    <w:basedOn w:val="a0"/>
    <w:link w:val="a6"/>
    <w:uiPriority w:val="99"/>
    <w:semiHidden/>
    <w:rsid w:val="005B2984"/>
    <w:rPr>
      <w:rFonts w:ascii="Tahoma" w:eastAsia="Times New Roman" w:hAnsi="Tahoma" w:cs="Tahoma"/>
      <w:sz w:val="16"/>
      <w:szCs w:val="16"/>
      <w:lang w:val="en-US" w:eastAsia="en-US"/>
    </w:rPr>
  </w:style>
  <w:style w:type="paragraph" w:styleId="a8">
    <w:name w:val="header"/>
    <w:basedOn w:val="a"/>
    <w:link w:val="a9"/>
    <w:uiPriority w:val="99"/>
    <w:unhideWhenUsed/>
    <w:rsid w:val="005B29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2984"/>
  </w:style>
  <w:style w:type="paragraph" w:styleId="aa">
    <w:name w:val="footer"/>
    <w:basedOn w:val="a"/>
    <w:link w:val="ab"/>
    <w:uiPriority w:val="99"/>
    <w:unhideWhenUsed/>
    <w:rsid w:val="005B29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2984"/>
  </w:style>
  <w:style w:type="paragraph" w:styleId="21">
    <w:name w:val="Body Text 2"/>
    <w:basedOn w:val="a"/>
    <w:link w:val="22"/>
    <w:rsid w:val="0032047D"/>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2047D"/>
    <w:rPr>
      <w:rFonts w:ascii="Times New Roman" w:eastAsia="Times New Roman" w:hAnsi="Times New Roman" w:cs="Times New Roman"/>
      <w:sz w:val="24"/>
      <w:szCs w:val="24"/>
    </w:rPr>
  </w:style>
  <w:style w:type="paragraph" w:styleId="ac">
    <w:name w:val="No Spacing"/>
    <w:uiPriority w:val="1"/>
    <w:qFormat/>
    <w:rsid w:val="0032047D"/>
    <w:pPr>
      <w:widowControl w:val="0"/>
      <w:autoSpaceDE w:val="0"/>
      <w:autoSpaceDN w:val="0"/>
      <w:spacing w:after="0" w:line="240" w:lineRule="auto"/>
    </w:pPr>
    <w:rPr>
      <w:rFonts w:ascii="Times New Roman" w:eastAsia="Times New Roman" w:hAnsi="Times New Roman" w:cs="Times New Roman"/>
      <w:lang w:val="en-US" w:eastAsia="en-US"/>
    </w:rPr>
  </w:style>
  <w:style w:type="table" w:styleId="ad">
    <w:name w:val="Table Grid"/>
    <w:basedOn w:val="a1"/>
    <w:uiPriority w:val="59"/>
    <w:rsid w:val="00F25F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FD4A7B"/>
  </w:style>
  <w:style w:type="numbering" w:customStyle="1" w:styleId="23">
    <w:name w:val="Нет списка2"/>
    <w:next w:val="a2"/>
    <w:uiPriority w:val="99"/>
    <w:semiHidden/>
    <w:unhideWhenUsed/>
    <w:rsid w:val="00FD4A7B"/>
  </w:style>
  <w:style w:type="table" w:customStyle="1" w:styleId="12">
    <w:name w:val="Сетка таблицы1"/>
    <w:basedOn w:val="a1"/>
    <w:next w:val="ad"/>
    <w:uiPriority w:val="59"/>
    <w:rsid w:val="00D84D1B"/>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D84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0C2"/>
  </w:style>
  <w:style w:type="paragraph" w:styleId="1">
    <w:name w:val="heading 1"/>
    <w:basedOn w:val="a"/>
    <w:link w:val="10"/>
    <w:uiPriority w:val="9"/>
    <w:qFormat/>
    <w:rsid w:val="005B2984"/>
    <w:pPr>
      <w:widowControl w:val="0"/>
      <w:autoSpaceDE w:val="0"/>
      <w:autoSpaceDN w:val="0"/>
      <w:spacing w:after="0" w:line="240" w:lineRule="auto"/>
      <w:outlineLvl w:val="0"/>
    </w:pPr>
    <w:rPr>
      <w:rFonts w:ascii="Times New Roman" w:eastAsia="Times New Roman" w:hAnsi="Times New Roman" w:cs="Times New Roman"/>
      <w:b/>
      <w:bCs/>
      <w:sz w:val="32"/>
      <w:szCs w:val="32"/>
      <w:lang w:val="en-US" w:eastAsia="en-US"/>
    </w:rPr>
  </w:style>
  <w:style w:type="paragraph" w:styleId="2">
    <w:name w:val="heading 2"/>
    <w:basedOn w:val="a"/>
    <w:link w:val="20"/>
    <w:qFormat/>
    <w:rsid w:val="005B2984"/>
    <w:pPr>
      <w:widowControl w:val="0"/>
      <w:autoSpaceDE w:val="0"/>
      <w:autoSpaceDN w:val="0"/>
      <w:spacing w:after="0" w:line="240" w:lineRule="auto"/>
      <w:ind w:left="841"/>
      <w:outlineLvl w:val="1"/>
    </w:pPr>
    <w:rPr>
      <w:rFonts w:ascii="Times New Roman" w:eastAsia="Times New Roman" w:hAnsi="Times New Roman" w:cs="Times New Roman"/>
      <w:b/>
      <w:bCs/>
      <w:sz w:val="28"/>
      <w:szCs w:val="28"/>
      <w:lang w:val="en-US" w:eastAsia="en-US"/>
    </w:rPr>
  </w:style>
  <w:style w:type="paragraph" w:styleId="3">
    <w:name w:val="heading 3"/>
    <w:basedOn w:val="a"/>
    <w:link w:val="30"/>
    <w:uiPriority w:val="1"/>
    <w:qFormat/>
    <w:rsid w:val="005B2984"/>
    <w:pPr>
      <w:widowControl w:val="0"/>
      <w:autoSpaceDE w:val="0"/>
      <w:autoSpaceDN w:val="0"/>
      <w:spacing w:after="0" w:line="240" w:lineRule="auto"/>
      <w:ind w:left="115"/>
      <w:jc w:val="center"/>
      <w:outlineLvl w:val="2"/>
    </w:pPr>
    <w:rPr>
      <w:rFonts w:ascii="Times New Roman" w:eastAsia="Times New Roman" w:hAnsi="Times New Roman" w:cs="Times New Roman"/>
      <w:b/>
      <w:bCs/>
      <w:i/>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984"/>
    <w:rPr>
      <w:rFonts w:ascii="Times New Roman" w:eastAsia="Times New Roman" w:hAnsi="Times New Roman" w:cs="Times New Roman"/>
      <w:b/>
      <w:bCs/>
      <w:sz w:val="32"/>
      <w:szCs w:val="32"/>
      <w:lang w:val="en-US" w:eastAsia="en-US"/>
    </w:rPr>
  </w:style>
  <w:style w:type="character" w:customStyle="1" w:styleId="20">
    <w:name w:val="Заголовок 2 Знак"/>
    <w:basedOn w:val="a0"/>
    <w:link w:val="2"/>
    <w:rsid w:val="005B2984"/>
    <w:rPr>
      <w:rFonts w:ascii="Times New Roman" w:eastAsia="Times New Roman" w:hAnsi="Times New Roman" w:cs="Times New Roman"/>
      <w:b/>
      <w:bCs/>
      <w:sz w:val="28"/>
      <w:szCs w:val="28"/>
      <w:lang w:val="en-US" w:eastAsia="en-US"/>
    </w:rPr>
  </w:style>
  <w:style w:type="character" w:customStyle="1" w:styleId="30">
    <w:name w:val="Заголовок 3 Знак"/>
    <w:basedOn w:val="a0"/>
    <w:link w:val="3"/>
    <w:uiPriority w:val="1"/>
    <w:rsid w:val="005B2984"/>
    <w:rPr>
      <w:rFonts w:ascii="Times New Roman" w:eastAsia="Times New Roman" w:hAnsi="Times New Roman" w:cs="Times New Roman"/>
      <w:b/>
      <w:bCs/>
      <w:i/>
      <w:sz w:val="28"/>
      <w:szCs w:val="28"/>
      <w:lang w:val="en-US" w:eastAsia="en-US"/>
    </w:rPr>
  </w:style>
  <w:style w:type="table" w:customStyle="1" w:styleId="TableNormal">
    <w:name w:val="Table Normal"/>
    <w:uiPriority w:val="2"/>
    <w:semiHidden/>
    <w:unhideWhenUsed/>
    <w:qFormat/>
    <w:rsid w:val="005B298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B2984"/>
    <w:pPr>
      <w:widowControl w:val="0"/>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a4">
    <w:name w:val="Основной текст Знак"/>
    <w:basedOn w:val="a0"/>
    <w:link w:val="a3"/>
    <w:uiPriority w:val="1"/>
    <w:rsid w:val="005B2984"/>
    <w:rPr>
      <w:rFonts w:ascii="Times New Roman" w:eastAsia="Times New Roman" w:hAnsi="Times New Roman" w:cs="Times New Roman"/>
      <w:sz w:val="28"/>
      <w:szCs w:val="28"/>
      <w:lang w:val="en-US" w:eastAsia="en-US"/>
    </w:rPr>
  </w:style>
  <w:style w:type="paragraph" w:styleId="a5">
    <w:name w:val="List Paragraph"/>
    <w:basedOn w:val="a"/>
    <w:uiPriority w:val="99"/>
    <w:qFormat/>
    <w:rsid w:val="005B2984"/>
    <w:pPr>
      <w:widowControl w:val="0"/>
      <w:autoSpaceDE w:val="0"/>
      <w:autoSpaceDN w:val="0"/>
      <w:spacing w:after="0" w:line="240" w:lineRule="auto"/>
      <w:ind w:left="401"/>
      <w:jc w:val="both"/>
    </w:pPr>
    <w:rPr>
      <w:rFonts w:ascii="Times New Roman" w:eastAsia="Times New Roman" w:hAnsi="Times New Roman" w:cs="Times New Roman"/>
      <w:lang w:val="en-US" w:eastAsia="en-US"/>
    </w:rPr>
  </w:style>
  <w:style w:type="paragraph" w:customStyle="1" w:styleId="TableParagraph">
    <w:name w:val="Table Paragraph"/>
    <w:basedOn w:val="a"/>
    <w:uiPriority w:val="1"/>
    <w:qFormat/>
    <w:rsid w:val="005B2984"/>
    <w:pPr>
      <w:widowControl w:val="0"/>
      <w:autoSpaceDE w:val="0"/>
      <w:autoSpaceDN w:val="0"/>
      <w:spacing w:after="0" w:line="223" w:lineRule="exact"/>
      <w:ind w:left="103"/>
    </w:pPr>
    <w:rPr>
      <w:rFonts w:ascii="Times New Roman" w:eastAsia="Times New Roman" w:hAnsi="Times New Roman" w:cs="Times New Roman"/>
      <w:lang w:val="en-US" w:eastAsia="en-US"/>
    </w:rPr>
  </w:style>
  <w:style w:type="paragraph" w:styleId="a6">
    <w:name w:val="Balloon Text"/>
    <w:basedOn w:val="a"/>
    <w:link w:val="a7"/>
    <w:uiPriority w:val="99"/>
    <w:semiHidden/>
    <w:unhideWhenUsed/>
    <w:rsid w:val="005B2984"/>
    <w:pPr>
      <w:widowControl w:val="0"/>
      <w:autoSpaceDE w:val="0"/>
      <w:autoSpaceDN w:val="0"/>
      <w:spacing w:after="0" w:line="240" w:lineRule="auto"/>
    </w:pPr>
    <w:rPr>
      <w:rFonts w:ascii="Tahoma" w:eastAsia="Times New Roman" w:hAnsi="Tahoma" w:cs="Tahoma"/>
      <w:sz w:val="16"/>
      <w:szCs w:val="16"/>
      <w:lang w:val="en-US" w:eastAsia="en-US"/>
    </w:rPr>
  </w:style>
  <w:style w:type="character" w:customStyle="1" w:styleId="a7">
    <w:name w:val="Текст выноски Знак"/>
    <w:basedOn w:val="a0"/>
    <w:link w:val="a6"/>
    <w:uiPriority w:val="99"/>
    <w:semiHidden/>
    <w:rsid w:val="005B2984"/>
    <w:rPr>
      <w:rFonts w:ascii="Tahoma" w:eastAsia="Times New Roman" w:hAnsi="Tahoma" w:cs="Tahoma"/>
      <w:sz w:val="16"/>
      <w:szCs w:val="16"/>
      <w:lang w:val="en-US" w:eastAsia="en-US"/>
    </w:rPr>
  </w:style>
  <w:style w:type="paragraph" w:styleId="a8">
    <w:name w:val="header"/>
    <w:basedOn w:val="a"/>
    <w:link w:val="a9"/>
    <w:uiPriority w:val="99"/>
    <w:unhideWhenUsed/>
    <w:rsid w:val="005B29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2984"/>
  </w:style>
  <w:style w:type="paragraph" w:styleId="aa">
    <w:name w:val="footer"/>
    <w:basedOn w:val="a"/>
    <w:link w:val="ab"/>
    <w:uiPriority w:val="99"/>
    <w:unhideWhenUsed/>
    <w:rsid w:val="005B29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2984"/>
  </w:style>
  <w:style w:type="paragraph" w:styleId="21">
    <w:name w:val="Body Text 2"/>
    <w:basedOn w:val="a"/>
    <w:link w:val="22"/>
    <w:rsid w:val="0032047D"/>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2047D"/>
    <w:rPr>
      <w:rFonts w:ascii="Times New Roman" w:eastAsia="Times New Roman" w:hAnsi="Times New Roman" w:cs="Times New Roman"/>
      <w:sz w:val="24"/>
      <w:szCs w:val="24"/>
    </w:rPr>
  </w:style>
  <w:style w:type="paragraph" w:styleId="ac">
    <w:name w:val="No Spacing"/>
    <w:uiPriority w:val="1"/>
    <w:qFormat/>
    <w:rsid w:val="0032047D"/>
    <w:pPr>
      <w:widowControl w:val="0"/>
      <w:autoSpaceDE w:val="0"/>
      <w:autoSpaceDN w:val="0"/>
      <w:spacing w:after="0" w:line="240" w:lineRule="auto"/>
    </w:pPr>
    <w:rPr>
      <w:rFonts w:ascii="Times New Roman" w:eastAsia="Times New Roman" w:hAnsi="Times New Roman" w:cs="Times New Roman"/>
      <w:lang w:val="en-US" w:eastAsia="en-US"/>
    </w:rPr>
  </w:style>
  <w:style w:type="table" w:styleId="ad">
    <w:name w:val="Table Grid"/>
    <w:basedOn w:val="a1"/>
    <w:uiPriority w:val="59"/>
    <w:rsid w:val="00F25F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FD4A7B"/>
  </w:style>
  <w:style w:type="numbering" w:customStyle="1" w:styleId="23">
    <w:name w:val="Нет списка2"/>
    <w:next w:val="a2"/>
    <w:uiPriority w:val="99"/>
    <w:semiHidden/>
    <w:unhideWhenUsed/>
    <w:rsid w:val="00FD4A7B"/>
  </w:style>
  <w:style w:type="table" w:customStyle="1" w:styleId="12">
    <w:name w:val="Сетка таблицы1"/>
    <w:basedOn w:val="a1"/>
    <w:next w:val="ad"/>
    <w:uiPriority w:val="59"/>
    <w:rsid w:val="00D84D1B"/>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D8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44189">
      <w:bodyDiv w:val="1"/>
      <w:marLeft w:val="0"/>
      <w:marRight w:val="0"/>
      <w:marTop w:val="0"/>
      <w:marBottom w:val="0"/>
      <w:divBdr>
        <w:top w:val="none" w:sz="0" w:space="0" w:color="auto"/>
        <w:left w:val="none" w:sz="0" w:space="0" w:color="auto"/>
        <w:bottom w:val="none" w:sz="0" w:space="0" w:color="auto"/>
        <w:right w:val="none" w:sz="0" w:space="0" w:color="auto"/>
      </w:divBdr>
    </w:div>
    <w:div w:id="1522889176">
      <w:bodyDiv w:val="1"/>
      <w:marLeft w:val="0"/>
      <w:marRight w:val="0"/>
      <w:marTop w:val="0"/>
      <w:marBottom w:val="0"/>
      <w:divBdr>
        <w:top w:val="none" w:sz="0" w:space="0" w:color="auto"/>
        <w:left w:val="none" w:sz="0" w:space="0" w:color="auto"/>
        <w:bottom w:val="none" w:sz="0" w:space="0" w:color="auto"/>
        <w:right w:val="none" w:sz="0" w:space="0" w:color="auto"/>
      </w:divBdr>
    </w:div>
    <w:div w:id="15338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2CEF-F454-4EB7-B662-901E1E75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49</Pages>
  <Words>13740</Words>
  <Characters>78318</Characters>
  <Application>Microsoft Office Word</Application>
  <DocSecurity>0</DocSecurity>
  <Lines>652</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Vikonkom</cp:lastModifiedBy>
  <cp:revision>11</cp:revision>
  <cp:lastPrinted>2019-09-30T07:07:00Z</cp:lastPrinted>
  <dcterms:created xsi:type="dcterms:W3CDTF">2023-08-31T06:45:00Z</dcterms:created>
  <dcterms:modified xsi:type="dcterms:W3CDTF">2023-12-26T14:51:00Z</dcterms:modified>
</cp:coreProperties>
</file>