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E320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перша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FA755D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15 грудня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549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технічної документації із землеустрою 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щодо інвентаризації земельної ділянки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br/>
        <w:t>комунальної власності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t>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БЕСС », 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17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Pr="00AB5B6A" w:rsidRDefault="00E3206C" w:rsidP="0098734F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документації із землеустрою щодо інвентаризації земельної ділянки за рахунок земельної ділянки комунальної власності , із визначенням цільового призначення – Земельні ділянки загального користування, які використовуються як польові дороги, прогони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br/>
        <w:t>( КВЦПЗ: 01.18 )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орієнтовною площею 0,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із земель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ТГ </w:t>
      </w:r>
      <w:proofErr w:type="spellStart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( за межами населеного пункту ).</w:t>
      </w:r>
    </w:p>
    <w:p w:rsidR="00D54A4F" w:rsidRPr="00D54A4F" w:rsidRDefault="00D54A4F" w:rsidP="00E3206C">
      <w:pPr>
        <w:tabs>
          <w:tab w:val="left" w:pos="608"/>
        </w:tabs>
        <w:spacing w:line="235" w:lineRule="auto"/>
        <w:ind w:left="-1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. Відділу будівництва, земельних ресурсів, архітектури та житлово-комунального господарства </w:t>
      </w:r>
      <w:proofErr w:type="spellStart"/>
      <w:r w:rsidRPr="00D54A4F">
        <w:rPr>
          <w:rFonts w:ascii="Times New Roman" w:hAnsi="Times New Roman" w:cs="Times New Roman"/>
          <w:sz w:val="24"/>
          <w:szCs w:val="24"/>
          <w:lang w:val="uk-UA"/>
        </w:rPr>
        <w:t>Смолінськ</w:t>
      </w:r>
      <w:r w:rsidR="00182C42">
        <w:rPr>
          <w:rFonts w:ascii="Times New Roman" w:hAnsi="Times New Roman" w:cs="Times New Roman"/>
          <w:sz w:val="24"/>
          <w:szCs w:val="24"/>
          <w:lang w:val="uk-UA"/>
        </w:rPr>
        <w:t>о</w:t>
      </w:r>
      <w:bookmarkStart w:id="0" w:name="_GoBack"/>
      <w:bookmarkEnd w:id="0"/>
      <w:r w:rsidRPr="00D54A4F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виступити замовником розроблення технічної документації із землеустрою щодо інвентаризації земельних ділянок комунальної власності, зазначених в п. 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 ( далі – Замовник ).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lang w:val="uk-UA"/>
        </w:rPr>
        <w:t xml:space="preserve">   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.Фінансування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ТОВ «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БЕСС »</w:t>
      </w:r>
      <w:r w:rsidRPr="00D54A4F">
        <w:rPr>
          <w:lang w:val="uk-UA"/>
        </w:rPr>
        <w:t xml:space="preserve">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або інших джерел, не заборонених чинним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аконодавством України ( Далі – І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нвестор ).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.  Надати дозвіл Інвестору на розроблення технічної документації із землеустрою щодо інвентаризації земельних ділянок комунальної власності, зазначених в п. 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рішення.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5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. Інвестору замовити технічну документацію із землеустрою щодо інвентаризації земельних ділянок комунальної власності в проектній організації з відповідним кваліфікованим сертифікатом на виконання робіт ( </w:t>
      </w:r>
      <w:proofErr w:type="spellStart"/>
      <w:r w:rsidRPr="00D54A4F">
        <w:rPr>
          <w:rFonts w:ascii="Times New Roman" w:hAnsi="Times New Roman" w:cs="Times New Roman"/>
          <w:sz w:val="24"/>
          <w:szCs w:val="24"/>
          <w:lang w:val="uk-UA"/>
        </w:rPr>
        <w:t>Далі-</w:t>
      </w:r>
      <w:proofErr w:type="spellEnd"/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розробник ) та надати на розгляд та затвердження розроблену документацію Замовнику.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6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. Укласти трьохсторонній договір між Замовником, Інвестором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</w:t>
      </w:r>
      <w:r w:rsidR="00FA755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рішення.</w:t>
      </w: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</w:t>
      </w:r>
      <w:r w:rsidR="00E3206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F6" w:rsidRDefault="00766FF6" w:rsidP="000D48CC">
      <w:pPr>
        <w:spacing w:after="0" w:line="240" w:lineRule="auto"/>
      </w:pPr>
      <w:r>
        <w:separator/>
      </w:r>
    </w:p>
  </w:endnote>
  <w:endnote w:type="continuationSeparator" w:id="0">
    <w:p w:rsidR="00766FF6" w:rsidRDefault="00766FF6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F6" w:rsidRDefault="00766FF6" w:rsidP="000D48CC">
      <w:pPr>
        <w:spacing w:after="0" w:line="240" w:lineRule="auto"/>
      </w:pPr>
      <w:r>
        <w:separator/>
      </w:r>
    </w:p>
  </w:footnote>
  <w:footnote w:type="continuationSeparator" w:id="0">
    <w:p w:rsidR="00766FF6" w:rsidRDefault="00766FF6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2C42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717CE6"/>
    <w:rsid w:val="00722E29"/>
    <w:rsid w:val="00757D8B"/>
    <w:rsid w:val="00761290"/>
    <w:rsid w:val="00766FF6"/>
    <w:rsid w:val="00771CE4"/>
    <w:rsid w:val="00791F89"/>
    <w:rsid w:val="0079612D"/>
    <w:rsid w:val="007F2F02"/>
    <w:rsid w:val="00836776"/>
    <w:rsid w:val="00840EAE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2066C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3206C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5F50"/>
    <w:rsid w:val="00F76054"/>
    <w:rsid w:val="00FA755D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48</cp:revision>
  <cp:lastPrinted>2023-10-25T05:43:00Z</cp:lastPrinted>
  <dcterms:created xsi:type="dcterms:W3CDTF">2021-10-05T09:37:00Z</dcterms:created>
  <dcterms:modified xsi:type="dcterms:W3CDTF">2023-12-18T09:25:00Z</dcterms:modified>
</cp:coreProperties>
</file>