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485" w:type="dxa"/>
        <w:tblLook w:val="04A0" w:firstRow="1" w:lastRow="0" w:firstColumn="1" w:lastColumn="0" w:noHBand="0" w:noVBand="1"/>
      </w:tblPr>
      <w:tblGrid>
        <w:gridCol w:w="4643"/>
      </w:tblGrid>
      <w:tr w:rsidR="00BF19FB" w14:paraId="3694BF33" w14:textId="77777777" w:rsidTr="00BF19F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D936020" w14:textId="309E1784" w:rsidR="00BF19FB" w:rsidRDefault="003E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  <w:bookmarkStart w:id="0" w:name="_GoBack"/>
            <w:bookmarkEnd w:id="0"/>
          </w:p>
          <w:p w14:paraId="32B37966" w14:textId="77777777" w:rsidR="00BF19FB" w:rsidRDefault="00BF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F1838" w14:textId="5F3DE9D6" w:rsidR="00BF19FB" w:rsidRDefault="003E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14:paraId="232D2432" w14:textId="6A7A9188" w:rsidR="00BF19FB" w:rsidRDefault="003E6EB5" w:rsidP="00BF19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  <w:p w14:paraId="1AE0A132" w14:textId="1133ADD7" w:rsidR="00BF19FB" w:rsidRPr="00BF19FB" w:rsidRDefault="003E6EB5" w:rsidP="003E6E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«28</w:t>
            </w:r>
            <w:r w:rsidR="00BF19F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березня </w:t>
            </w:r>
            <w:r w:rsidR="00BF19FB">
              <w:rPr>
                <w:rFonts w:ascii="Times New Roman" w:hAnsi="Times New Roman" w:cs="Times New Roman"/>
                <w:sz w:val="28"/>
                <w:szCs w:val="28"/>
              </w:rPr>
              <w:t>2024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№76</w:t>
            </w:r>
          </w:p>
        </w:tc>
      </w:tr>
    </w:tbl>
    <w:p w14:paraId="6CAB7F73" w14:textId="2E5660BB" w:rsidR="00E84583" w:rsidRDefault="00E84583"/>
    <w:p w14:paraId="42C9C4F1" w14:textId="373728B5" w:rsidR="00BF19FB" w:rsidRDefault="00BF19FB" w:rsidP="00440663">
      <w:pPr>
        <w:tabs>
          <w:tab w:val="left" w:pos="6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ЗАХОДІВ</w:t>
      </w:r>
      <w:r w:rsidR="00440663">
        <w:rPr>
          <w:rFonts w:ascii="Times New Roman" w:hAnsi="Times New Roman" w:cs="Times New Roman"/>
          <w:b/>
          <w:bCs/>
          <w:sz w:val="28"/>
          <w:szCs w:val="28"/>
        </w:rPr>
        <w:t xml:space="preserve"> СМОЛІНСЬКОЇ СЕЛИЩНОЇ ТЕРИТОРІАЛЬНОЇ ГРОМАДИ</w:t>
      </w:r>
    </w:p>
    <w:p w14:paraId="691B098C" w14:textId="41BE1B35" w:rsidR="00BF19FB" w:rsidRDefault="00440663" w:rsidP="00440663">
      <w:pPr>
        <w:tabs>
          <w:tab w:val="left" w:pos="6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BF19FB">
        <w:rPr>
          <w:rFonts w:ascii="Times New Roman" w:hAnsi="Times New Roman" w:cs="Times New Roman"/>
          <w:b/>
          <w:bCs/>
          <w:sz w:val="28"/>
          <w:szCs w:val="28"/>
        </w:rPr>
        <w:t xml:space="preserve"> виконання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резолюції Ради Безпеки ООН 1325 «Жінки, мир, безпека» на період до 2025 року</w:t>
      </w:r>
    </w:p>
    <w:p w14:paraId="3526A5B5" w14:textId="77777777" w:rsidR="001A119E" w:rsidRDefault="001A119E" w:rsidP="00440663">
      <w:pPr>
        <w:tabs>
          <w:tab w:val="left" w:pos="6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4677"/>
        <w:gridCol w:w="985"/>
        <w:gridCol w:w="2880"/>
        <w:gridCol w:w="3897"/>
      </w:tblGrid>
      <w:tr w:rsidR="001A119E" w14:paraId="1358D4E9" w14:textId="54D6222E" w:rsidTr="008B70EA">
        <w:tc>
          <w:tcPr>
            <w:tcW w:w="2689" w:type="dxa"/>
          </w:tcPr>
          <w:p w14:paraId="5FB3E4AE" w14:textId="381510B8" w:rsidR="001A119E" w:rsidRDefault="00805C36" w:rsidP="00805C36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завдання (відповідно до Національного плану</w:t>
            </w:r>
          </w:p>
        </w:tc>
        <w:tc>
          <w:tcPr>
            <w:tcW w:w="4677" w:type="dxa"/>
          </w:tcPr>
          <w:p w14:paraId="377F10B5" w14:textId="29778F9C" w:rsidR="001A119E" w:rsidRDefault="00805C36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заходу</w:t>
            </w:r>
          </w:p>
          <w:p w14:paraId="4915473D" w14:textId="7A5B05D1" w:rsidR="001A119E" w:rsidRDefault="001A119E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4DDE4A12" w14:textId="6DB75206" w:rsidR="001A119E" w:rsidRDefault="00805C36" w:rsidP="00520F9D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Період виконання</w:t>
            </w:r>
          </w:p>
        </w:tc>
        <w:tc>
          <w:tcPr>
            <w:tcW w:w="2880" w:type="dxa"/>
          </w:tcPr>
          <w:p w14:paraId="4B7903C8" w14:textId="16B3EF5D" w:rsidR="001A119E" w:rsidRDefault="00805C36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Індикатор проведення заходу</w:t>
            </w:r>
          </w:p>
          <w:p w14:paraId="7FD84AD3" w14:textId="77777777" w:rsidR="001A119E" w:rsidRDefault="001A119E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97" w:type="dxa"/>
          </w:tcPr>
          <w:p w14:paraId="7C92DB41" w14:textId="471AB424" w:rsidR="001A119E" w:rsidRDefault="00805C36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Відповідальні виконавці</w:t>
            </w:r>
          </w:p>
          <w:p w14:paraId="35EA2F08" w14:textId="77777777" w:rsidR="001A119E" w:rsidRDefault="001A119E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C36" w14:paraId="6DC29488" w14:textId="77777777" w:rsidTr="008B70EA">
        <w:tc>
          <w:tcPr>
            <w:tcW w:w="2689" w:type="dxa"/>
          </w:tcPr>
          <w:p w14:paraId="291EC587" w14:textId="5CC9119A" w:rsidR="00805C36" w:rsidRPr="00805C36" w:rsidRDefault="00805C36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14:paraId="1C8C8BF6" w14:textId="28B525E0" w:rsidR="00805C36" w:rsidRPr="00805C36" w:rsidRDefault="00805C36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14:paraId="56E20D85" w14:textId="487ACF8D" w:rsidR="00805C36" w:rsidRPr="00805C36" w:rsidRDefault="00805C36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14:paraId="392D8727" w14:textId="2A793183" w:rsidR="00805C36" w:rsidRPr="00805C36" w:rsidRDefault="00805C36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7" w:type="dxa"/>
          </w:tcPr>
          <w:p w14:paraId="22A6A2DC" w14:textId="066D278A" w:rsidR="00805C36" w:rsidRPr="00805C36" w:rsidRDefault="00805C36" w:rsidP="00440663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5C36" w14:paraId="23D93E09" w14:textId="77777777" w:rsidTr="008B70EA">
        <w:tc>
          <w:tcPr>
            <w:tcW w:w="15128" w:type="dxa"/>
            <w:gridSpan w:val="5"/>
          </w:tcPr>
          <w:p w14:paraId="0DA23BB5" w14:textId="5B9D03A2" w:rsidR="00805C36" w:rsidRPr="00805C36" w:rsidRDefault="00805C36" w:rsidP="00805C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Стратегічна ціль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рівноправної участі жінок і чоловіків у прийнятті рішень щодо запобігання конфліктам, розв</w:t>
            </w:r>
            <w:r w:rsidRPr="00805C3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язання конфліктів,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відновлення на всіх рівнях та в усіх сферах, зокрема в секторі безпеки і оборони</w:t>
            </w:r>
          </w:p>
        </w:tc>
      </w:tr>
      <w:tr w:rsidR="00805C36" w14:paraId="667CB726" w14:textId="77777777" w:rsidTr="008B70EA">
        <w:tc>
          <w:tcPr>
            <w:tcW w:w="15128" w:type="dxa"/>
            <w:gridSpan w:val="5"/>
          </w:tcPr>
          <w:p w14:paraId="376CDD90" w14:textId="73324CBF" w:rsidR="00805C36" w:rsidRPr="004023F9" w:rsidRDefault="004023F9" w:rsidP="00805C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Оперативна ціла 1.1.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Створення нормативно-правових умов та можливостей для рівноправної участі жінок і чоловіків у мирних переговорах і прийнятті рішень з питань запобігання конфліктам, розв</w:t>
            </w:r>
            <w:r w:rsidRPr="00805C3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язання конфліктів, надання допомоги постраждалим,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відновлення</w:t>
            </w:r>
          </w:p>
        </w:tc>
      </w:tr>
      <w:tr w:rsidR="00520F9D" w14:paraId="090CD289" w14:textId="77777777" w:rsidTr="008B70EA">
        <w:tc>
          <w:tcPr>
            <w:tcW w:w="2689" w:type="dxa"/>
            <w:vMerge w:val="restart"/>
          </w:tcPr>
          <w:p w14:paraId="575935D1" w14:textId="009B1995" w:rsidR="00520F9D" w:rsidRPr="004023F9" w:rsidRDefault="00520F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023F9">
              <w:rPr>
                <w:rFonts w:ascii="Times New Roman" w:hAnsi="Times New Roman" w:cs="Times New Roman"/>
                <w:sz w:val="28"/>
                <w:szCs w:val="28"/>
              </w:rPr>
              <w:t>(2) Врахування потреб жінок і чоловіків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мирних переговорах,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постконфліктному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відновленні</w:t>
            </w:r>
          </w:p>
        </w:tc>
        <w:tc>
          <w:tcPr>
            <w:tcW w:w="4677" w:type="dxa"/>
          </w:tcPr>
          <w:p w14:paraId="1472820C" w14:textId="1826F859" w:rsidR="00520F9D" w:rsidRPr="00805C36" w:rsidRDefault="00520F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проведення заходів (конференцій, форумів, тренінгів, круглих столів,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адвокаційних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кампаній) з метою інформування Смолінської селищної територіальної громади про хід виконання резолюції Ради Безпеки ООН 1325, Національний план дій «Жінки, мир, безпека»</w:t>
            </w:r>
          </w:p>
        </w:tc>
        <w:tc>
          <w:tcPr>
            <w:tcW w:w="985" w:type="dxa"/>
          </w:tcPr>
          <w:p w14:paraId="07F3D39D" w14:textId="3E16BD7C" w:rsidR="00520F9D" w:rsidRPr="00805C36" w:rsidRDefault="00520F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5182568C" w14:textId="77777777" w:rsidR="00520F9D" w:rsidRDefault="00520F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заходів (не менше 4 на рік), од.</w:t>
            </w:r>
          </w:p>
          <w:p w14:paraId="5F66C711" w14:textId="77777777" w:rsidR="00520F9D" w:rsidRDefault="00520F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9EBED" w14:textId="09C5FA07" w:rsidR="00520F9D" w:rsidRPr="00805C36" w:rsidRDefault="00520F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осіб, охоплених заходами (з розбивкою за статтю та цільовими групами) осіб</w:t>
            </w:r>
          </w:p>
        </w:tc>
        <w:tc>
          <w:tcPr>
            <w:tcW w:w="3897" w:type="dxa"/>
          </w:tcPr>
          <w:p w14:paraId="07ACBE4A" w14:textId="7F45DE83" w:rsidR="00520F9D" w:rsidRPr="00520F9D" w:rsidRDefault="00520F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520F9D" w14:paraId="3DBF2322" w14:textId="77777777" w:rsidTr="008B70EA">
        <w:tc>
          <w:tcPr>
            <w:tcW w:w="2689" w:type="dxa"/>
            <w:vMerge/>
          </w:tcPr>
          <w:p w14:paraId="56CA5F2D" w14:textId="77777777" w:rsidR="00520F9D" w:rsidRDefault="00520F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CB22DEC" w14:textId="7F763242" w:rsidR="00520F9D" w:rsidRPr="00520F9D" w:rsidRDefault="00520F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проведення соціологічних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досліджень (опитування, фокус-групи, інтерв</w:t>
            </w:r>
            <w:r w:rsidRPr="00520F9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ю) з метою оцінки потреб та якості соціальних послуг для різних груп жінок і чоловіків населення з урахуванням віку, місця проживання, стану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</w:rPr>
              <w:t xml:space="preserve">’я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520F9D">
              <w:rPr>
                <w:rFonts w:ascii="Times New Roman" w:hAnsi="Times New Roman" w:cs="Times New Roman"/>
                <w:sz w:val="28"/>
                <w:szCs w:val="28"/>
              </w:rPr>
              <w:t>нших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520F9D">
              <w:rPr>
                <w:rFonts w:ascii="Times New Roman" w:hAnsi="Times New Roman" w:cs="Times New Roman"/>
                <w:sz w:val="28"/>
                <w:szCs w:val="28"/>
              </w:rPr>
              <w:t>альних ознак</w:t>
            </w:r>
          </w:p>
        </w:tc>
        <w:tc>
          <w:tcPr>
            <w:tcW w:w="985" w:type="dxa"/>
          </w:tcPr>
          <w:p w14:paraId="4A9871C7" w14:textId="6A78B8D1" w:rsidR="00520F9D" w:rsidRDefault="00372C91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2880" w:type="dxa"/>
          </w:tcPr>
          <w:p w14:paraId="5551BE3A" w14:textId="443B0F98" w:rsidR="00520F9D" w:rsidRDefault="00372C91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Кількість проведених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досліджень (не менше 2 на рік), од.</w:t>
            </w:r>
          </w:p>
        </w:tc>
        <w:tc>
          <w:tcPr>
            <w:tcW w:w="3897" w:type="dxa"/>
          </w:tcPr>
          <w:p w14:paraId="3BFB963B" w14:textId="37953F08" w:rsidR="00520F9D" w:rsidRDefault="00372C91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соціального захисту,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372C91" w14:paraId="69AD9DFD" w14:textId="77777777" w:rsidTr="008B70EA">
        <w:tc>
          <w:tcPr>
            <w:tcW w:w="2689" w:type="dxa"/>
            <w:vMerge w:val="restart"/>
          </w:tcPr>
          <w:p w14:paraId="75FE64B2" w14:textId="1646380B" w:rsidR="00372C91" w:rsidRPr="00372C91" w:rsidRDefault="00372C91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2.(7) Удосконалення документів, що регулюють індивідуальну поведінку та корпоративну етику в частині протидії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сексизму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сексуальним домаганням, психологічному та сексуальному насильству, дискримінації під час прийняття на службу, виконання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службовиї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обов</w:t>
            </w:r>
            <w:r w:rsidRPr="00372C9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язків та участі у прийнятті рішень</w:t>
            </w:r>
          </w:p>
        </w:tc>
        <w:tc>
          <w:tcPr>
            <w:tcW w:w="4677" w:type="dxa"/>
          </w:tcPr>
          <w:p w14:paraId="3B69EBF6" w14:textId="145C0CA9" w:rsidR="00372C91" w:rsidRDefault="00372C91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проведення аналізу документів, що визначають принципи індивідуальної поведінки та корпоративної етики (колективно-трудових договорів) щодо наявності механізмів протидії дискримінації,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секстизму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насильству за ознакою статі</w:t>
            </w:r>
          </w:p>
        </w:tc>
        <w:tc>
          <w:tcPr>
            <w:tcW w:w="985" w:type="dxa"/>
          </w:tcPr>
          <w:p w14:paraId="698E1A66" w14:textId="3E01A839" w:rsidR="00372C91" w:rsidRDefault="00372C91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0B97B9B0" w14:textId="37DB34C5" w:rsidR="00372C91" w:rsidRDefault="00372C91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документів, що відповідають принципам індивідуальної поведінки та корпоративної поведінки (відповідність законодавству</w:t>
            </w:r>
            <w:r w:rsidR="002D469D">
              <w:rPr>
                <w:rFonts w:ascii="Times New Roman" w:hAnsi="Times New Roman" w:cs="Times New Roman"/>
                <w:sz w:val="28"/>
                <w:szCs w:val="28"/>
              </w:rPr>
              <w:t>, ясність і доступність), од.</w:t>
            </w:r>
          </w:p>
        </w:tc>
        <w:tc>
          <w:tcPr>
            <w:tcW w:w="3897" w:type="dxa"/>
          </w:tcPr>
          <w:p w14:paraId="467F2A60" w14:textId="77777777" w:rsidR="00372C91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56BB475D" w14:textId="458DC2F6" w:rsidR="002D469D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ідрозділи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372C91" w14:paraId="302244C1" w14:textId="77777777" w:rsidTr="008B70EA">
        <w:tc>
          <w:tcPr>
            <w:tcW w:w="2689" w:type="dxa"/>
            <w:vMerge/>
          </w:tcPr>
          <w:p w14:paraId="48EED258" w14:textId="77777777" w:rsidR="00372C91" w:rsidRDefault="00372C91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189DDF9" w14:textId="77777777" w:rsidR="00372C91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розроблення політики запобігання дискримінації за ознакою статі, віку, інвалідності, етнічної належності тощо;</w:t>
            </w:r>
          </w:p>
          <w:p w14:paraId="0D0854A3" w14:textId="607EAC17" w:rsidR="002D469D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протистояння сексуальним домаганням на робочому місці </w:t>
            </w:r>
          </w:p>
        </w:tc>
        <w:tc>
          <w:tcPr>
            <w:tcW w:w="985" w:type="dxa"/>
          </w:tcPr>
          <w:p w14:paraId="13A39C74" w14:textId="212CABF4" w:rsidR="00372C91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06B5BA34" w14:textId="340401FB" w:rsidR="00372C91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рекомендацій щодо запобігання та протидії проявам дискримінації</w:t>
            </w:r>
          </w:p>
        </w:tc>
        <w:tc>
          <w:tcPr>
            <w:tcW w:w="3897" w:type="dxa"/>
          </w:tcPr>
          <w:p w14:paraId="5A2B6F4F" w14:textId="77777777" w:rsidR="002D469D" w:rsidRDefault="002D469D" w:rsidP="002D469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04B508E1" w14:textId="4F5A2302" w:rsidR="00372C91" w:rsidRDefault="002D469D" w:rsidP="002D469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ідрозділи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372C91" w14:paraId="33D55B90" w14:textId="77777777" w:rsidTr="008B70EA">
        <w:tc>
          <w:tcPr>
            <w:tcW w:w="2689" w:type="dxa"/>
            <w:vMerge/>
          </w:tcPr>
          <w:p w14:paraId="798C7502" w14:textId="77777777" w:rsidR="00372C91" w:rsidRPr="00805C36" w:rsidRDefault="00372C91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C71CC95" w14:textId="0CEE68C8" w:rsidR="00372C91" w:rsidRPr="00805C36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організація навчання працівників щодо недопущення проявів дискримінації статі та сексуальних домагань на робочому місці</w:t>
            </w:r>
          </w:p>
        </w:tc>
        <w:tc>
          <w:tcPr>
            <w:tcW w:w="985" w:type="dxa"/>
          </w:tcPr>
          <w:p w14:paraId="54C23789" w14:textId="5D58E619" w:rsidR="00372C91" w:rsidRPr="00805C36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39D96095" w14:textId="04724BD9" w:rsidR="00372C91" w:rsidRPr="00805C36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не менше 2 навчальних тренінгів, охоплено жінок/чоловіків, в тому числі за сферами діяльності, од.</w:t>
            </w:r>
          </w:p>
        </w:tc>
        <w:tc>
          <w:tcPr>
            <w:tcW w:w="3897" w:type="dxa"/>
          </w:tcPr>
          <w:p w14:paraId="4C7B0F7B" w14:textId="77777777" w:rsidR="002D469D" w:rsidRDefault="002D469D" w:rsidP="002D469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635AF77D" w14:textId="280DB4C8" w:rsidR="00372C91" w:rsidRPr="00805C36" w:rsidRDefault="002D469D" w:rsidP="002D469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ідрозділи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2D469D" w14:paraId="736A34F0" w14:textId="77777777" w:rsidTr="008B70EA">
        <w:tc>
          <w:tcPr>
            <w:tcW w:w="2689" w:type="dxa"/>
            <w:vMerge w:val="restart"/>
          </w:tcPr>
          <w:p w14:paraId="7883E5B5" w14:textId="0BC503F5" w:rsidR="002D469D" w:rsidRPr="00805C36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3.(9) Забезпечення належних умов для професійного розвитку жінок</w:t>
            </w:r>
            <w:r w:rsidR="00310C5C">
              <w:rPr>
                <w:rFonts w:ascii="Times New Roman" w:hAnsi="Times New Roman" w:cs="Times New Roman"/>
                <w:sz w:val="28"/>
                <w:szCs w:val="28"/>
              </w:rPr>
              <w:t>, які працюють у органах місцевого самоврядування, цільових груп Національного плану</w:t>
            </w:r>
          </w:p>
        </w:tc>
        <w:tc>
          <w:tcPr>
            <w:tcW w:w="4677" w:type="dxa"/>
          </w:tcPr>
          <w:p w14:paraId="77103FB8" w14:textId="2D9CDC0F" w:rsidR="002D469D" w:rsidRPr="00805C36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аудит навчальних ресурсів для професійного розвитку жінок, які працюють у органах місцевого самоврядування</w:t>
            </w:r>
          </w:p>
        </w:tc>
        <w:tc>
          <w:tcPr>
            <w:tcW w:w="985" w:type="dxa"/>
          </w:tcPr>
          <w:p w14:paraId="4569767F" w14:textId="1E0DA376" w:rsidR="002D469D" w:rsidRPr="00805C36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79F3BB54" w14:textId="604F833C" w:rsidR="002D469D" w:rsidRPr="00805C36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розроблених навчальних програм із розвитку управлінського та лідерського потенціалу, од.</w:t>
            </w:r>
          </w:p>
        </w:tc>
        <w:tc>
          <w:tcPr>
            <w:tcW w:w="3897" w:type="dxa"/>
          </w:tcPr>
          <w:p w14:paraId="60C75D73" w14:textId="77777777" w:rsidR="00310C5C" w:rsidRDefault="00310C5C" w:rsidP="00310C5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16667383" w14:textId="5B58EC1A" w:rsidR="002D469D" w:rsidRPr="00805C36" w:rsidRDefault="00310C5C" w:rsidP="00310C5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ідрозділи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2D469D" w14:paraId="28C94F5E" w14:textId="77777777" w:rsidTr="008B70EA">
        <w:tc>
          <w:tcPr>
            <w:tcW w:w="2689" w:type="dxa"/>
            <w:vMerge/>
          </w:tcPr>
          <w:p w14:paraId="4BC9CDF6" w14:textId="77777777" w:rsidR="002D469D" w:rsidRPr="00805C36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7EF281E" w14:textId="66ACE2A8" w:rsidR="002D469D" w:rsidRPr="00805C36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організація навчання, в тому числі і за загальними короткостроковими програмами для посадових осіб місцевого самоврядування, з метою формування навичок ведення переговорів, діалогу, медіації, реалізації порядку денного «Жінки, мир, безпека», розвитку управлінського та лідерського потенціалу</w:t>
            </w:r>
          </w:p>
        </w:tc>
        <w:tc>
          <w:tcPr>
            <w:tcW w:w="985" w:type="dxa"/>
          </w:tcPr>
          <w:p w14:paraId="4CE2D7E5" w14:textId="0C44B2E6" w:rsidR="002D469D" w:rsidRPr="00805C36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526F9E75" w14:textId="77777777" w:rsidR="002D469D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жінок та чоловіків, які пройшли навчання, осіб,</w:t>
            </w:r>
          </w:p>
          <w:p w14:paraId="7C62D958" w14:textId="77777777" w:rsidR="00310C5C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15398" w14:textId="0D6478D7" w:rsidR="00310C5C" w:rsidRPr="00805C36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од.</w:t>
            </w:r>
          </w:p>
        </w:tc>
        <w:tc>
          <w:tcPr>
            <w:tcW w:w="3897" w:type="dxa"/>
          </w:tcPr>
          <w:p w14:paraId="0A29C5C6" w14:textId="77777777" w:rsidR="00310C5C" w:rsidRDefault="00310C5C" w:rsidP="00310C5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3D70BB2C" w14:textId="7F94E829" w:rsidR="002D469D" w:rsidRPr="00805C36" w:rsidRDefault="00310C5C" w:rsidP="00310C5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ідрозділи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2D469D" w14:paraId="1FA07B4E" w14:textId="77777777" w:rsidTr="008B70EA">
        <w:tc>
          <w:tcPr>
            <w:tcW w:w="2689" w:type="dxa"/>
            <w:vMerge/>
          </w:tcPr>
          <w:p w14:paraId="4D7E6A13" w14:textId="77777777" w:rsidR="002D469D" w:rsidRPr="00805C36" w:rsidRDefault="002D469D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5B8447B" w14:textId="043E892E" w:rsidR="002D469D" w:rsidRPr="00805C36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проведення он-лайн марафонів та публічних обговорень із залученням громадськості щодо популяризації позитивного іміджу та посилення ролі жінок</w:t>
            </w:r>
            <w:r w:rsidR="000F3CC1">
              <w:rPr>
                <w:rFonts w:ascii="Times New Roman" w:hAnsi="Times New Roman" w:cs="Times New Roman"/>
                <w:sz w:val="28"/>
                <w:szCs w:val="28"/>
              </w:rPr>
              <w:t xml:space="preserve"> сектору безпеки і оборони</w:t>
            </w:r>
          </w:p>
        </w:tc>
        <w:tc>
          <w:tcPr>
            <w:tcW w:w="985" w:type="dxa"/>
          </w:tcPr>
          <w:p w14:paraId="0927D38A" w14:textId="3F034321" w:rsidR="002D469D" w:rsidRPr="00805C36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11B0D87F" w14:textId="77777777" w:rsidR="002D469D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заходів (не менше 3 на рік), од.</w:t>
            </w:r>
          </w:p>
          <w:p w14:paraId="57EB1917" w14:textId="3F56683B" w:rsidR="00310C5C" w:rsidRPr="00805C36" w:rsidRDefault="00310C5C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осіб, охоплених заходами (з розб</w:t>
            </w:r>
            <w:r w:rsidR="006649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вкою за статтю</w:t>
            </w:r>
            <w:r w:rsidR="00664977">
              <w:rPr>
                <w:rFonts w:ascii="Times New Roman" w:hAnsi="Times New Roman" w:cs="Times New Roman"/>
                <w:sz w:val="28"/>
                <w:szCs w:val="28"/>
              </w:rPr>
              <w:t xml:space="preserve"> та соціальними групами)</w:t>
            </w:r>
          </w:p>
        </w:tc>
        <w:tc>
          <w:tcPr>
            <w:tcW w:w="3897" w:type="dxa"/>
          </w:tcPr>
          <w:p w14:paraId="712E7DE4" w14:textId="2D8A1CCB" w:rsidR="002D469D" w:rsidRPr="00805C36" w:rsidRDefault="00664977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664977" w14:paraId="27152BA3" w14:textId="77777777" w:rsidTr="00B07250">
        <w:tc>
          <w:tcPr>
            <w:tcW w:w="15128" w:type="dxa"/>
            <w:gridSpan w:val="5"/>
          </w:tcPr>
          <w:p w14:paraId="544646C1" w14:textId="4945AF21" w:rsidR="00664977" w:rsidRPr="00D543E8" w:rsidRDefault="00D543E8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Оперативна ціль 1.2.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рівноправного представництва жінок і чоловіків у прийнятті рішень</w:t>
            </w:r>
          </w:p>
        </w:tc>
      </w:tr>
      <w:tr w:rsidR="002D469D" w14:paraId="6ECAA248" w14:textId="77777777" w:rsidTr="008B70EA">
        <w:tc>
          <w:tcPr>
            <w:tcW w:w="2689" w:type="dxa"/>
          </w:tcPr>
          <w:p w14:paraId="2F79A683" w14:textId="55A656FC" w:rsidR="002D469D" w:rsidRPr="00805C36" w:rsidRDefault="00D543E8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4.(10) Забезпечення паритетної участі жінок і чоловіків у складі штатних,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атестаційних, кадрових комісій, комісій для проведення службових розслідувань</w:t>
            </w:r>
          </w:p>
        </w:tc>
        <w:tc>
          <w:tcPr>
            <w:tcW w:w="4677" w:type="dxa"/>
          </w:tcPr>
          <w:p w14:paraId="68F5CF45" w14:textId="40FCB5FE" w:rsidR="002D469D" w:rsidRPr="00805C36" w:rsidRDefault="00D543E8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забезпечення інформування голів та членів конкурсних комісій з проведення конкурсу на зайняття вакантних посад місцевого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самоврядування щодо необхідності дотримання законодавства у сфері гендерної рівності, зокрема недопущення дискримінації під час провадження діяльності</w:t>
            </w:r>
          </w:p>
        </w:tc>
        <w:tc>
          <w:tcPr>
            <w:tcW w:w="985" w:type="dxa"/>
          </w:tcPr>
          <w:p w14:paraId="391D888C" w14:textId="637B315D" w:rsidR="002D469D" w:rsidRPr="00805C36" w:rsidRDefault="00D543E8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3D0C2DB7" w14:textId="6FECA7B2" w:rsidR="002D469D" w:rsidRPr="00805C36" w:rsidRDefault="00D543E8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Підготовлення інформаційних матеріалів щодо законодавчої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заборони дискримінаційних практик при прийомі на роботу та розповсюдження серед представників конкурсних комісії</w:t>
            </w:r>
          </w:p>
        </w:tc>
        <w:tc>
          <w:tcPr>
            <w:tcW w:w="3897" w:type="dxa"/>
          </w:tcPr>
          <w:p w14:paraId="346EEEC8" w14:textId="77777777" w:rsidR="00D543E8" w:rsidRDefault="00D543E8" w:rsidP="00D543E8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17428A91" w14:textId="1ECB3E3C" w:rsidR="002D469D" w:rsidRPr="00805C36" w:rsidRDefault="00D543E8" w:rsidP="00D543E8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структурні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ідрозділи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D543E8" w14:paraId="334F4BAE" w14:textId="77777777" w:rsidTr="009E39C1">
        <w:tc>
          <w:tcPr>
            <w:tcW w:w="15128" w:type="dxa"/>
            <w:gridSpan w:val="5"/>
          </w:tcPr>
          <w:p w14:paraId="08189D18" w14:textId="74478CD0" w:rsidR="00D543E8" w:rsidRPr="00D543E8" w:rsidRDefault="00D543E8" w:rsidP="004023F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Оперативна ціль 1.3.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Залучення інститутів громадянського суспільства до прийняття рішень з підтримки і просування культури миру, встановлення миру,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відновлення та надання допомоги особам, які постраждали від конфлікту</w:t>
            </w:r>
          </w:p>
        </w:tc>
      </w:tr>
      <w:tr w:rsidR="00225558" w14:paraId="13F0692B" w14:textId="77777777" w:rsidTr="008B70EA">
        <w:tc>
          <w:tcPr>
            <w:tcW w:w="2689" w:type="dxa"/>
            <w:vMerge w:val="restart"/>
          </w:tcPr>
          <w:p w14:paraId="2CD9AA6F" w14:textId="06820CF2" w:rsidR="00225558" w:rsidRPr="00805C36" w:rsidRDefault="00225558" w:rsidP="00225558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5.(10) Створення умов для участі інститутів громадянського суспільства, активістів у впровадженні порядку денного «Жінки, мир, безпека</w:t>
            </w:r>
          </w:p>
        </w:tc>
        <w:tc>
          <w:tcPr>
            <w:tcW w:w="4677" w:type="dxa"/>
          </w:tcPr>
          <w:p w14:paraId="356C1E52" w14:textId="76A21380" w:rsidR="00225558" w:rsidRPr="007137E8" w:rsidRDefault="00225558" w:rsidP="00225558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включення представників жіночих та/або правозахисних громадських об</w:t>
            </w:r>
            <w:r w:rsidRPr="007137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єднань до складу консультативно-дорадчих органів, громадських рад, робочих груп та інших дорадчих органів з питань впровадження порядку денного «жінки, мир, безпека»</w:t>
            </w:r>
          </w:p>
        </w:tc>
        <w:tc>
          <w:tcPr>
            <w:tcW w:w="985" w:type="dxa"/>
          </w:tcPr>
          <w:p w14:paraId="0FD3F9E5" w14:textId="61A2E84E" w:rsidR="00225558" w:rsidRPr="00805C36" w:rsidRDefault="00225558" w:rsidP="00225558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7AD7C1A9" w14:textId="77777777" w:rsidR="00225558" w:rsidRDefault="00225558" w:rsidP="00225558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представників громадських об</w:t>
            </w:r>
            <w:r w:rsidRPr="00225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єднань, включених до складу дорадчих органів, осіб;</w:t>
            </w:r>
          </w:p>
          <w:p w14:paraId="64FA8741" w14:textId="77777777" w:rsidR="00225558" w:rsidRDefault="00225558" w:rsidP="00225558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69251" w14:textId="4AA00B18" w:rsidR="00225558" w:rsidRPr="00225558" w:rsidRDefault="00225558" w:rsidP="00225558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дорадчих органів, од.</w:t>
            </w:r>
          </w:p>
        </w:tc>
        <w:tc>
          <w:tcPr>
            <w:tcW w:w="3897" w:type="dxa"/>
          </w:tcPr>
          <w:p w14:paraId="4AF41CD0" w14:textId="5F170222" w:rsidR="00225558" w:rsidRPr="00805C36" w:rsidRDefault="00225558" w:rsidP="00225558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  <w:p w14:paraId="2CC81C3F" w14:textId="76EF27F4" w:rsidR="00225558" w:rsidRPr="00805C36" w:rsidRDefault="00225558" w:rsidP="00225558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A8C" w14:paraId="3FE0229A" w14:textId="77777777" w:rsidTr="008B70EA">
        <w:tc>
          <w:tcPr>
            <w:tcW w:w="2689" w:type="dxa"/>
            <w:vMerge/>
          </w:tcPr>
          <w:p w14:paraId="663878DD" w14:textId="77777777" w:rsidR="00D71A8C" w:rsidRPr="00805C36" w:rsidRDefault="00D71A8C" w:rsidP="00D71A8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F819C44" w14:textId="0EADC6E2" w:rsidR="00D71A8C" w:rsidRPr="00805C36" w:rsidRDefault="00D71A8C" w:rsidP="00D71A8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C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розбудова партнерської мережі із залученням інститутів громадянського суспільства в установленому законодавством порядку до виконання завдань, визначених порядком денним «Жінки, мир, безпека», у тому числі медіації подолання конфліктів; надання соціальних послуг постраждалим від насильства за ознакою статі, постраждалим від стихійного лиха, катастрофи,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бойових дій, терористичних актів, збройних конфліктів, тимчасової окупації, особам з інвалідністю, безробітним, людям похилого віку, які постраждали від конфліктів</w:t>
            </w:r>
          </w:p>
        </w:tc>
        <w:tc>
          <w:tcPr>
            <w:tcW w:w="985" w:type="dxa"/>
          </w:tcPr>
          <w:p w14:paraId="4A549859" w14:textId="7CECF1D7" w:rsidR="00D71A8C" w:rsidRPr="00805C36" w:rsidRDefault="00D71A8C" w:rsidP="00D71A8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17493469" w14:textId="00B4C6C3" w:rsidR="00D71A8C" w:rsidRDefault="00D71A8C" w:rsidP="00D71A8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громадських об</w:t>
            </w:r>
            <w:r w:rsidRPr="002255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єднань, ініціативних груп, які на регулярній основі долучаються до виконання заходів селищного Плану заходів, од.</w:t>
            </w:r>
          </w:p>
          <w:p w14:paraId="4F3510E3" w14:textId="77777777" w:rsidR="00D71A8C" w:rsidRDefault="00D71A8C" w:rsidP="00D71A8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5584A" w14:textId="6A09480D" w:rsidR="00D71A8C" w:rsidRPr="00D71A8C" w:rsidRDefault="00D71A8C" w:rsidP="00D71A8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/заходів, 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реалізовано громадськими об</w:t>
            </w:r>
            <w:r w:rsidRPr="00D71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єднаннями, од.</w:t>
            </w:r>
          </w:p>
        </w:tc>
        <w:tc>
          <w:tcPr>
            <w:tcW w:w="3897" w:type="dxa"/>
          </w:tcPr>
          <w:p w14:paraId="6C9B200B" w14:textId="77777777" w:rsidR="00D71A8C" w:rsidRPr="00805C36" w:rsidRDefault="00D71A8C" w:rsidP="00D71A8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  <w:p w14:paraId="0CF8CD14" w14:textId="77777777" w:rsidR="00D71A8C" w:rsidRPr="00805C36" w:rsidRDefault="00D71A8C" w:rsidP="00D71A8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BB3" w14:paraId="46B6B316" w14:textId="77777777" w:rsidTr="008B70EA">
        <w:tc>
          <w:tcPr>
            <w:tcW w:w="2689" w:type="dxa"/>
            <w:vMerge/>
          </w:tcPr>
          <w:p w14:paraId="3EED1D84" w14:textId="77777777" w:rsidR="00480BB3" w:rsidRPr="00805C36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9923549" w14:textId="067B03B5" w:rsidR="00480BB3" w:rsidRPr="00D71A8C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включення питань щодо реалізації Національного плану дій з виконання резолюції Ради Безпеки ООН 1325 «Жінки, мир, безпека» на період до 2025 року до переліку тем для проведення конкурсів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інститутів громадянського суспільства за рахунок бюджетних коштів та надання підтримки громадським об</w:t>
            </w:r>
            <w:r w:rsidRPr="00D71A8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єднанням, що за результатами конкурсів впроваджують такі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проєкти</w:t>
            </w:r>
            <w:proofErr w:type="spellEnd"/>
          </w:p>
        </w:tc>
        <w:tc>
          <w:tcPr>
            <w:tcW w:w="985" w:type="dxa"/>
          </w:tcPr>
          <w:p w14:paraId="6912ED4F" w14:textId="05303C2E" w:rsidR="00480BB3" w:rsidRPr="00805C36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18DC92E8" w14:textId="77777777" w:rsidR="00480BB3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громадських об</w:t>
            </w:r>
            <w:r w:rsidRPr="00D71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єднань, які взяли участь у конкурсі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одиниць;</w:t>
            </w:r>
          </w:p>
          <w:p w14:paraId="54F33FA7" w14:textId="77777777" w:rsidR="00480BB3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6EDF5" w14:textId="7E512A7B" w:rsidR="00480BB3" w:rsidRPr="00D71A8C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реалізованих громадськими об</w:t>
            </w:r>
            <w:r w:rsidRPr="00D71A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єднаннями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рахунок бюджетних коштів, од.</w:t>
            </w:r>
          </w:p>
        </w:tc>
        <w:tc>
          <w:tcPr>
            <w:tcW w:w="3897" w:type="dxa"/>
          </w:tcPr>
          <w:p w14:paraId="0A55C8D6" w14:textId="77777777" w:rsidR="00480BB3" w:rsidRPr="00805C36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  <w:p w14:paraId="6E8385F3" w14:textId="77777777" w:rsidR="00480BB3" w:rsidRPr="00805C36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BB3" w14:paraId="18D29228" w14:textId="77777777" w:rsidTr="003713CB">
        <w:tc>
          <w:tcPr>
            <w:tcW w:w="15128" w:type="dxa"/>
            <w:gridSpan w:val="5"/>
          </w:tcPr>
          <w:p w14:paraId="23E16453" w14:textId="738D7E36" w:rsidR="00480BB3" w:rsidRPr="00480BB3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Стратегічна ціль 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чутливої системи ідентифікації безпекових викликів, запобігання таким викликам, реагування на них</w:t>
            </w:r>
          </w:p>
        </w:tc>
      </w:tr>
      <w:tr w:rsidR="00480BB3" w14:paraId="3F9B6C90" w14:textId="77777777" w:rsidTr="00E22B28">
        <w:tc>
          <w:tcPr>
            <w:tcW w:w="15128" w:type="dxa"/>
            <w:gridSpan w:val="5"/>
          </w:tcPr>
          <w:p w14:paraId="07C22F40" w14:textId="4AF837E8" w:rsidR="00480BB3" w:rsidRPr="00480BB3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Оперативна  ціль 2.1.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Наявність дієвого механізму взаємодії органу місцевого самоврядування, громадських об</w:t>
            </w:r>
            <w:r w:rsidRPr="00480BB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єднань, підприємств, установ та організацій з ідентифікації безпекових викликів, запобігання таким викликам, реагування на них (війни, пандемії, техногенні катастрофи тощо) з урахуванням потреб різних груп дівчат і хлопчиків, жінок і чоловіків</w:t>
            </w:r>
          </w:p>
        </w:tc>
      </w:tr>
      <w:tr w:rsidR="000F3CC1" w14:paraId="58C9BA6A" w14:textId="77777777" w:rsidTr="008B70EA">
        <w:tc>
          <w:tcPr>
            <w:tcW w:w="2689" w:type="dxa"/>
            <w:vMerge w:val="restart"/>
          </w:tcPr>
          <w:p w14:paraId="19C0F5D4" w14:textId="21AEEFAD" w:rsidR="000F3CC1" w:rsidRPr="00805C36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6.(13) Визначення механізму взаємодії органів місцевого самоврядування щодо ідентифікації безпекових викликів, реагування на них із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залученням представників громадянського суспільства, зокрема жінок і дівчат</w:t>
            </w:r>
          </w:p>
        </w:tc>
        <w:tc>
          <w:tcPr>
            <w:tcW w:w="4677" w:type="dxa"/>
          </w:tcPr>
          <w:p w14:paraId="1AA37393" w14:textId="5CE34E09" w:rsidR="000F3CC1" w:rsidRPr="00805C36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проведення опитування різних цільових груп жінок і чоловіків, хлопців і дівчат з метою виявлення їх потреб, які виникли внаслідок збройної агресії російської федерації проти України</w:t>
            </w:r>
          </w:p>
        </w:tc>
        <w:tc>
          <w:tcPr>
            <w:tcW w:w="985" w:type="dxa"/>
          </w:tcPr>
          <w:p w14:paraId="0B9592AA" w14:textId="08C85FDD" w:rsidR="000F3CC1" w:rsidRPr="00805C36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3286FCBE" w14:textId="77777777" w:rsidR="000F3CC1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анкети/ опитувальника для визначених груп (</w:t>
            </w:r>
            <w:r w:rsidRPr="000F3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наприклад, щодо оцінки доступності ресурсів (інформаційної, психологічної </w:t>
            </w:r>
            <w:r w:rsidRPr="000F3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підтримки, соціальних послуг тощо), що визначають потреби різних груп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32B188A" w14:textId="77777777" w:rsidR="000F3CC1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84972" w14:textId="24C225AC" w:rsidR="000F3CC1" w:rsidRPr="00805C36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опитування не менше трьох соціальних груп на рік, од.</w:t>
            </w:r>
          </w:p>
        </w:tc>
        <w:tc>
          <w:tcPr>
            <w:tcW w:w="3897" w:type="dxa"/>
          </w:tcPr>
          <w:p w14:paraId="393FA283" w14:textId="11214CA4" w:rsidR="000F3CC1" w:rsidRDefault="000F3CC1" w:rsidP="000F3C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4585DF9B" w14:textId="1F9409B8" w:rsidR="000F3CC1" w:rsidRPr="000F3CC1" w:rsidRDefault="000F3CC1" w:rsidP="000F3C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громадські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  <w:p w14:paraId="18964B0C" w14:textId="77777777" w:rsidR="000F3CC1" w:rsidRPr="00805C36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CC1" w14:paraId="635A6A83" w14:textId="77777777" w:rsidTr="008B70EA">
        <w:tc>
          <w:tcPr>
            <w:tcW w:w="2689" w:type="dxa"/>
            <w:vMerge/>
          </w:tcPr>
          <w:p w14:paraId="1E24684C" w14:textId="77777777" w:rsidR="000F3CC1" w:rsidRPr="00805C36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5C1E11B" w14:textId="684E90AF" w:rsidR="000F3CC1" w:rsidRPr="00805C36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організація та проведення навчань для головних розпорядників бюджетних коштів з питань застосування гендерних підходів у бюджетному процесі</w:t>
            </w:r>
          </w:p>
        </w:tc>
        <w:tc>
          <w:tcPr>
            <w:tcW w:w="985" w:type="dxa"/>
          </w:tcPr>
          <w:p w14:paraId="29E5BD2D" w14:textId="1F303C5E" w:rsidR="000F3CC1" w:rsidRPr="00805C36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6D971E45" w14:textId="6BD4A840" w:rsidR="000F3CC1" w:rsidRPr="00805C36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комісій/ штабів, які сформовано з урахуванням гендерних підходів, одиниць</w:t>
            </w:r>
          </w:p>
        </w:tc>
        <w:tc>
          <w:tcPr>
            <w:tcW w:w="3897" w:type="dxa"/>
          </w:tcPr>
          <w:p w14:paraId="5A23DC71" w14:textId="2CCCD0EA" w:rsidR="000F3CC1" w:rsidRDefault="000F3CC1" w:rsidP="000F3C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  <w:p w14:paraId="59711C60" w14:textId="77777777" w:rsidR="000F3CC1" w:rsidRPr="000F3CC1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0BB3" w14:paraId="0D770640" w14:textId="77777777" w:rsidTr="008B70EA">
        <w:tc>
          <w:tcPr>
            <w:tcW w:w="2689" w:type="dxa"/>
          </w:tcPr>
          <w:p w14:paraId="0036A8CA" w14:textId="7C77F119" w:rsidR="00480BB3" w:rsidRPr="00805C36" w:rsidRDefault="000F3CC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7.(14) Забезпечення врахування гендерного</w:t>
            </w:r>
            <w:r w:rsidR="00FD7671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 під час формування  складу штабів, комісій з питань реагування на безпекові виклики та під час провадження ними діяльності</w:t>
            </w:r>
          </w:p>
        </w:tc>
        <w:tc>
          <w:tcPr>
            <w:tcW w:w="4677" w:type="dxa"/>
          </w:tcPr>
          <w:p w14:paraId="4BF60C9F" w14:textId="65546FDB" w:rsidR="00480BB3" w:rsidRPr="00805C36" w:rsidRDefault="00FD767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проведення гендерного аналізу складу штабів, комісій з питань реагування на безпекові виклики щодо врахування принципу забезпечення рівних прав та можливостей жінок і чоловіків (спеціальної комісії з ліквідації наслідків надзвичайних ситуацій техногенного та природного характеру на території Смолінської селищної територіальної громади. Постійної комісії з питань техногенно-екологічної безпеки та надзвичайних ситуацій виконавчого органу селищної евакуаційної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комісії, штабу з ліквідації наслідків надзвичайної ситуації виконавчого комітету Смолінської селищної ради</w:t>
            </w:r>
          </w:p>
        </w:tc>
        <w:tc>
          <w:tcPr>
            <w:tcW w:w="985" w:type="dxa"/>
          </w:tcPr>
          <w:p w14:paraId="394F154B" w14:textId="7C52B2AF" w:rsidR="00480BB3" w:rsidRPr="00805C36" w:rsidRDefault="00FD767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29F0A4D5" w14:textId="30D3B845" w:rsidR="00480BB3" w:rsidRPr="00FD7671" w:rsidRDefault="00FD7671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споруд, що враховують гендерні особливості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(створення комфортних умов для жінок та дівчат різного віку, облаштування відповідних санітарних зон)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інклюзивний підхід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(доступність для людей з обмеженими можливостями, врахування потреб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людей з </w:t>
            </w:r>
            <w:r w:rsidR="00BD3F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підвищеними видами інвалідності, забезпечення безпеки всіх користувачів)</w:t>
            </w:r>
          </w:p>
        </w:tc>
        <w:tc>
          <w:tcPr>
            <w:tcW w:w="3897" w:type="dxa"/>
          </w:tcPr>
          <w:p w14:paraId="65288F9C" w14:textId="6BD73824" w:rsidR="00BD3F4D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3A91B1AB" w14:textId="11FCDE25" w:rsidR="00BD3F4D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FF036E7" w14:textId="77777777" w:rsidR="00480BB3" w:rsidRPr="00BD3F4D" w:rsidRDefault="00480BB3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3F4D" w14:paraId="6734D3A1" w14:textId="77777777" w:rsidTr="00725886">
        <w:tc>
          <w:tcPr>
            <w:tcW w:w="15128" w:type="dxa"/>
            <w:gridSpan w:val="5"/>
          </w:tcPr>
          <w:p w14:paraId="3A5B9A22" w14:textId="336B94B5" w:rsidR="00BD3F4D" w:rsidRPr="00BD3F4D" w:rsidRDefault="00BD3F4D" w:rsidP="00480BB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Оперативна ціль 2.2.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спроможності населення громади, зокрема жінок і дівчат, виявляти безпекові виклики, запобігати таким викликам, реагувати на них відповідно до наявних інструкцій, законодавства, рівня безпекових викликів та власних потреб</w:t>
            </w:r>
          </w:p>
        </w:tc>
      </w:tr>
      <w:tr w:rsidR="00BD3F4D" w14:paraId="18D8D632" w14:textId="77777777" w:rsidTr="008B70EA">
        <w:tc>
          <w:tcPr>
            <w:tcW w:w="2689" w:type="dxa"/>
            <w:vMerge w:val="restart"/>
          </w:tcPr>
          <w:p w14:paraId="174D2BB6" w14:textId="259257B6" w:rsidR="00BD3F4D" w:rsidRPr="00805C36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8.(16) Формування навичок у різних груп населення з виявлення безпекових викликів, запобігання таким викликам, реагування на них</w:t>
            </w:r>
          </w:p>
        </w:tc>
        <w:tc>
          <w:tcPr>
            <w:tcW w:w="4677" w:type="dxa"/>
          </w:tcPr>
          <w:p w14:paraId="06929CF1" w14:textId="3BF7CA5B" w:rsidR="00BD3F4D" w:rsidRPr="00BD3F4D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інформування, навчальні заходи для різних груп населення щодо безпекових викликів та загроз під час воєнного стану та реагування у разі надзвичайних ситуацій, в тому числі для органів самоорганізації населення (ОСН) та об</w:t>
            </w:r>
            <w:r w:rsidRPr="00BD3F4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співвласників багатоквартирних будинків (ОСББ)</w:t>
            </w:r>
          </w:p>
        </w:tc>
        <w:tc>
          <w:tcPr>
            <w:tcW w:w="985" w:type="dxa"/>
          </w:tcPr>
          <w:p w14:paraId="419B8964" w14:textId="7B50C845" w:rsidR="00BD3F4D" w:rsidRPr="00805C36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765CA7B1" w14:textId="77777777" w:rsidR="00BD3F4D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інформаційних заходів, од.</w:t>
            </w:r>
          </w:p>
          <w:p w14:paraId="45D44EC0" w14:textId="77777777" w:rsidR="00BD3F4D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291E1" w14:textId="3445D1E3" w:rsidR="00BD3F4D" w:rsidRPr="00805C36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охоплених цільових груп, од.</w:t>
            </w:r>
          </w:p>
        </w:tc>
        <w:tc>
          <w:tcPr>
            <w:tcW w:w="3897" w:type="dxa"/>
          </w:tcPr>
          <w:p w14:paraId="22D32255" w14:textId="727C802C" w:rsidR="00BD3F4D" w:rsidRPr="00805C36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BD3F4D" w14:paraId="327061C0" w14:textId="77777777" w:rsidTr="008B70EA">
        <w:tc>
          <w:tcPr>
            <w:tcW w:w="2689" w:type="dxa"/>
            <w:vMerge/>
          </w:tcPr>
          <w:p w14:paraId="155A54B6" w14:textId="77777777" w:rsidR="00BD3F4D" w:rsidRPr="00805C36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57085E9" w14:textId="72E63B5C" w:rsidR="00BD3F4D" w:rsidRPr="00805C36" w:rsidRDefault="00BD3F4D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переглянути плани</w:t>
            </w:r>
            <w:r w:rsidR="00E27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інформування</w:t>
            </w:r>
            <w:r w:rsidR="00E2780E">
              <w:rPr>
                <w:rFonts w:ascii="Times New Roman" w:hAnsi="Times New Roman" w:cs="Times New Roman"/>
                <w:sz w:val="28"/>
                <w:szCs w:val="28"/>
              </w:rPr>
              <w:t xml:space="preserve"> про дії із запобігання надзвичайним ситуаціям щодо врахування потреб різних соціальних груп (бойова, інформаційна, цифрова небезпека), зокрема плани з </w:t>
            </w:r>
            <w:proofErr w:type="spellStart"/>
            <w:r w:rsidR="00E2780E">
              <w:rPr>
                <w:rFonts w:ascii="Times New Roman" w:hAnsi="Times New Roman" w:cs="Times New Roman"/>
                <w:sz w:val="28"/>
                <w:szCs w:val="28"/>
              </w:rPr>
              <w:t>аходів</w:t>
            </w:r>
            <w:proofErr w:type="spellEnd"/>
            <w:r w:rsidR="00E2780E">
              <w:rPr>
                <w:rFonts w:ascii="Times New Roman" w:hAnsi="Times New Roman" w:cs="Times New Roman"/>
                <w:sz w:val="28"/>
                <w:szCs w:val="28"/>
              </w:rPr>
              <w:t xml:space="preserve"> з евакуації населення</w:t>
            </w:r>
          </w:p>
        </w:tc>
        <w:tc>
          <w:tcPr>
            <w:tcW w:w="985" w:type="dxa"/>
          </w:tcPr>
          <w:p w14:paraId="08CE138A" w14:textId="315073C7" w:rsidR="00BD3F4D" w:rsidRPr="00805C36" w:rsidRDefault="00E2780E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64D04B14" w14:textId="0C4F2181" w:rsidR="00E2780E" w:rsidRPr="00805C36" w:rsidRDefault="00E2780E" w:rsidP="00E2780E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документів, що враховують особливості та потреби різних соціальних груп (доступність для людей з інвалідністю, літніх людей, дітей, жінок тощо, адаптовані форми інформації), од.</w:t>
            </w:r>
          </w:p>
        </w:tc>
        <w:tc>
          <w:tcPr>
            <w:tcW w:w="3897" w:type="dxa"/>
          </w:tcPr>
          <w:p w14:paraId="25DD3614" w14:textId="51250602" w:rsidR="00BD3F4D" w:rsidRPr="00805C36" w:rsidRDefault="00E2780E" w:rsidP="00BD3F4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E2780E" w14:paraId="78E4DBD2" w14:textId="77777777" w:rsidTr="008B70EA">
        <w:tc>
          <w:tcPr>
            <w:tcW w:w="2689" w:type="dxa"/>
            <w:vMerge/>
          </w:tcPr>
          <w:p w14:paraId="67574D6A" w14:textId="77777777" w:rsidR="00E2780E" w:rsidRPr="00805C36" w:rsidRDefault="00E2780E" w:rsidP="00E2780E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B41D68B" w14:textId="48615EC3" w:rsidR="00E2780E" w:rsidRPr="00805C36" w:rsidRDefault="00E2780E" w:rsidP="00E2780E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проведення для педагогічних працівників та здобувачів освіти навчань з питань особливостей безпеки життєдіяльності, зокрема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поводження з вибухонебезпечними предметами, надання психологічної підтримки з питань подолання психологічних травм у дітей, які постраждали від конфліктів</w:t>
            </w:r>
          </w:p>
        </w:tc>
        <w:tc>
          <w:tcPr>
            <w:tcW w:w="985" w:type="dxa"/>
          </w:tcPr>
          <w:p w14:paraId="47D04FB6" w14:textId="4D4422AD" w:rsidR="00E2780E" w:rsidRPr="00805C36" w:rsidRDefault="00E2780E" w:rsidP="00E2780E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3D5FA1B8" w14:textId="77777777" w:rsidR="00E2780E" w:rsidRDefault="00E2780E" w:rsidP="00E2780E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заходів, од.</w:t>
            </w:r>
          </w:p>
          <w:p w14:paraId="18CBE38B" w14:textId="77777777" w:rsidR="00E2780E" w:rsidRDefault="00E2780E" w:rsidP="00E2780E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EE252" w14:textId="60E4FAD9" w:rsidR="00E2780E" w:rsidRPr="00805C36" w:rsidRDefault="00E2780E" w:rsidP="00E2780E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охоплених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заходами дівчат та хлопців, осіб</w:t>
            </w:r>
          </w:p>
        </w:tc>
        <w:tc>
          <w:tcPr>
            <w:tcW w:w="3897" w:type="dxa"/>
          </w:tcPr>
          <w:p w14:paraId="0D8D182B" w14:textId="2221CEC8" w:rsidR="00E2780E" w:rsidRPr="00805C36" w:rsidRDefault="00E2780E" w:rsidP="00E2780E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освіти, культури, молоді та спорту Смолінської селищної ради</w:t>
            </w:r>
          </w:p>
        </w:tc>
      </w:tr>
      <w:tr w:rsidR="003A1520" w14:paraId="42885E18" w14:textId="77777777" w:rsidTr="008B70EA">
        <w:tc>
          <w:tcPr>
            <w:tcW w:w="2689" w:type="dxa"/>
            <w:vMerge/>
          </w:tcPr>
          <w:p w14:paraId="2688C514" w14:textId="77777777" w:rsidR="003A1520" w:rsidRPr="00805C36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7FD641C" w14:textId="638EA4C1" w:rsidR="003A1520" w:rsidRPr="00805C36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проведення у закладах освіти інформаційно-просвітницьких заходів/ занять з питань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кібербезпеки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протидії кіберзлочинності з урахуванням гендерного підходу</w:t>
            </w:r>
          </w:p>
        </w:tc>
        <w:tc>
          <w:tcPr>
            <w:tcW w:w="985" w:type="dxa"/>
          </w:tcPr>
          <w:p w14:paraId="7EF669D3" w14:textId="07EB08E2" w:rsidR="003A1520" w:rsidRPr="00805C36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414A098F" w14:textId="77777777" w:rsidR="003A1520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заходів, од.</w:t>
            </w:r>
          </w:p>
          <w:p w14:paraId="2D06748D" w14:textId="77777777" w:rsidR="003A1520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6B3D2" w14:textId="10A14580" w:rsidR="003A1520" w:rsidRPr="00805C36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охоплених дівчат та хлопців, осіб</w:t>
            </w:r>
          </w:p>
        </w:tc>
        <w:tc>
          <w:tcPr>
            <w:tcW w:w="3897" w:type="dxa"/>
          </w:tcPr>
          <w:p w14:paraId="311D7E4F" w14:textId="77777777" w:rsidR="003A1520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освіти, культури, молоді та спорту Смолінської селищної ради;</w:t>
            </w:r>
          </w:p>
          <w:p w14:paraId="096D55FC" w14:textId="134E5986" w:rsidR="003A1520" w:rsidRPr="00805C36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поліцейські офіцери громади (за згодою)</w:t>
            </w:r>
          </w:p>
        </w:tc>
      </w:tr>
      <w:tr w:rsidR="003A1520" w14:paraId="372675A6" w14:textId="77777777" w:rsidTr="008B70EA">
        <w:tc>
          <w:tcPr>
            <w:tcW w:w="2689" w:type="dxa"/>
            <w:vMerge/>
          </w:tcPr>
          <w:p w14:paraId="2C8C1D7E" w14:textId="77777777" w:rsidR="003A1520" w:rsidRPr="00805C36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65442BE" w14:textId="52577D50" w:rsidR="003A1520" w:rsidRPr="00805C36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проведення навчальних заходів для працівників та працівниць органів місцевого самоврядування, безпекової та оборонної сфер, правоохоронних органів, соціальної сфери, освіти, медицини та інших щодо реагування на безпекові виклики</w:t>
            </w:r>
          </w:p>
        </w:tc>
        <w:tc>
          <w:tcPr>
            <w:tcW w:w="985" w:type="dxa"/>
          </w:tcPr>
          <w:p w14:paraId="39912FF1" w14:textId="289F7E7C" w:rsidR="003A1520" w:rsidRPr="00805C36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11E8FDE1" w14:textId="3D3C5504" w:rsidR="003A1520" w:rsidRPr="00805C36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потреб у навчанні керівного складу і фахівців із розбивкою за статтю, осіб</w:t>
            </w:r>
          </w:p>
        </w:tc>
        <w:tc>
          <w:tcPr>
            <w:tcW w:w="3897" w:type="dxa"/>
          </w:tcPr>
          <w:p w14:paraId="783252A8" w14:textId="0FB6D9FC" w:rsidR="003A1520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proofErr w:type="gramEnd"/>
            <w:r w:rsidR="00092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4D54F51" w14:textId="43D1F061" w:rsidR="000925F0" w:rsidRDefault="000925F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освіти, культури, молоді та спорту Смолінської селищної ради</w:t>
            </w:r>
          </w:p>
          <w:p w14:paraId="32606599" w14:textId="77777777" w:rsidR="003A1520" w:rsidRPr="003A1520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1520" w14:paraId="2366B92F" w14:textId="77777777" w:rsidTr="008B70EA">
        <w:tc>
          <w:tcPr>
            <w:tcW w:w="2689" w:type="dxa"/>
          </w:tcPr>
          <w:p w14:paraId="413C8A1B" w14:textId="4E4145D4" w:rsidR="003A1520" w:rsidRPr="00996017" w:rsidRDefault="003A1520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9.(17) Формування системи раннього оповіщення населення про небезпеки, пов</w:t>
            </w:r>
            <w:r w:rsidRPr="003A152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язані із збройним конфліктом (повідомлення про активізацію воєнних дій, розмінування, </w:t>
            </w:r>
            <w:r w:rsidR="00996017">
              <w:rPr>
                <w:rFonts w:ascii="Times New Roman" w:hAnsi="Times New Roman" w:cs="Times New Roman"/>
                <w:sz w:val="28"/>
                <w:szCs w:val="28"/>
              </w:rPr>
              <w:t>заміновані об</w:t>
            </w:r>
            <w:r w:rsidR="00996017" w:rsidRPr="0099601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996017">
              <w:rPr>
                <w:rFonts w:ascii="Times New Roman" w:hAnsi="Times New Roman" w:cs="Times New Roman"/>
                <w:sz w:val="28"/>
                <w:szCs w:val="28"/>
              </w:rPr>
              <w:t xml:space="preserve">єкти тощо), яка включає </w:t>
            </w:r>
            <w:proofErr w:type="spellStart"/>
            <w:r w:rsidR="00996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гендерно</w:t>
            </w:r>
            <w:proofErr w:type="spellEnd"/>
            <w:r w:rsidR="00996017">
              <w:rPr>
                <w:rFonts w:ascii="Times New Roman" w:hAnsi="Times New Roman" w:cs="Times New Roman"/>
                <w:sz w:val="28"/>
                <w:szCs w:val="28"/>
              </w:rPr>
              <w:t xml:space="preserve"> чутливі показники і заходи</w:t>
            </w:r>
          </w:p>
        </w:tc>
        <w:tc>
          <w:tcPr>
            <w:tcW w:w="4677" w:type="dxa"/>
          </w:tcPr>
          <w:p w14:paraId="4A8B0FF7" w14:textId="25567831" w:rsidR="003A1520" w:rsidRPr="00996017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забезпечення інформування населення щодо небезпек шляхом використання алгоритму передачі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екстренної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інформації щодо небезпек, пов</w:t>
            </w:r>
            <w:r w:rsidRPr="0099601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язаних із збройним конфліктом, через засоби масової інформації та операторів мобільного зв</w:t>
            </w:r>
            <w:r w:rsidRPr="0099601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язку та інші доступні канали</w:t>
            </w:r>
          </w:p>
        </w:tc>
        <w:tc>
          <w:tcPr>
            <w:tcW w:w="985" w:type="dxa"/>
          </w:tcPr>
          <w:p w14:paraId="53F04E9F" w14:textId="771A1089" w:rsidR="003A1520" w:rsidRPr="00805C36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45050613" w14:textId="7557D5A1" w:rsidR="003A1520" w:rsidRPr="00805C36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алгоритму передачі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екстренної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інформації щодо небезпек</w:t>
            </w:r>
          </w:p>
        </w:tc>
        <w:tc>
          <w:tcPr>
            <w:tcW w:w="3897" w:type="dxa"/>
          </w:tcPr>
          <w:p w14:paraId="6CC6D859" w14:textId="0EAE0B27" w:rsidR="003A1520" w:rsidRPr="00805C36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</w:tr>
      <w:tr w:rsidR="00996017" w14:paraId="26B8AF8E" w14:textId="77777777" w:rsidTr="008B70EA">
        <w:tc>
          <w:tcPr>
            <w:tcW w:w="2689" w:type="dxa"/>
            <w:vMerge w:val="restart"/>
          </w:tcPr>
          <w:p w14:paraId="025C2799" w14:textId="0DCAB573" w:rsidR="00996017" w:rsidRPr="00805C36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10.(18) Підвищення спроможності територіальних громад щодо управління процесами запобігання конфліктам і врегулювання конфліктів</w:t>
            </w:r>
          </w:p>
        </w:tc>
        <w:tc>
          <w:tcPr>
            <w:tcW w:w="4677" w:type="dxa"/>
          </w:tcPr>
          <w:p w14:paraId="2467CE88" w14:textId="644A6319" w:rsidR="00996017" w:rsidRPr="00805C36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організація та проведення навчальних заходів для різних соціальних груп Смолінської селищної територіальної громади з питань запобігання конфліктів та їх врегулювання</w:t>
            </w:r>
          </w:p>
        </w:tc>
        <w:tc>
          <w:tcPr>
            <w:tcW w:w="985" w:type="dxa"/>
          </w:tcPr>
          <w:p w14:paraId="3D6B08DB" w14:textId="4DFFD633" w:rsidR="00996017" w:rsidRPr="00805C36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56EAEB4E" w14:textId="77777777" w:rsidR="00996017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заходів, од.</w:t>
            </w:r>
          </w:p>
          <w:p w14:paraId="1CEC382F" w14:textId="77777777" w:rsidR="00996017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F950C" w14:textId="7A94BE31" w:rsidR="00996017" w:rsidRPr="00805C36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охоплених заходами жінок/дівчат та чоловіків/хлопців, осіб</w:t>
            </w:r>
          </w:p>
        </w:tc>
        <w:tc>
          <w:tcPr>
            <w:tcW w:w="3897" w:type="dxa"/>
          </w:tcPr>
          <w:p w14:paraId="7845BEE1" w14:textId="23A7EEA6" w:rsidR="00996017" w:rsidRPr="00996017" w:rsidRDefault="00996017" w:rsidP="003A152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331580" w14:paraId="109D3A07" w14:textId="77777777" w:rsidTr="008B70EA">
        <w:tc>
          <w:tcPr>
            <w:tcW w:w="2689" w:type="dxa"/>
            <w:vMerge/>
          </w:tcPr>
          <w:p w14:paraId="318AC634" w14:textId="77777777" w:rsidR="00331580" w:rsidRPr="00805C36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3E29341" w14:textId="7C6BB712" w:rsidR="00331580" w:rsidRPr="00331580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забезпечення інформування Смолінської селищної територіальної громади, в тому числі через засоби масової інформації про заклади охорони здоров</w:t>
            </w:r>
            <w:r w:rsidRPr="003315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до яких можна звернутися у випадку насильства</w:t>
            </w:r>
          </w:p>
        </w:tc>
        <w:tc>
          <w:tcPr>
            <w:tcW w:w="985" w:type="dxa"/>
          </w:tcPr>
          <w:p w14:paraId="163800B4" w14:textId="66729A6B" w:rsidR="00331580" w:rsidRPr="00805C36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7D7FB5EE" w14:textId="2E20D2B3" w:rsidR="00331580" w:rsidRPr="00805C36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заходів, од.</w:t>
            </w:r>
          </w:p>
        </w:tc>
        <w:tc>
          <w:tcPr>
            <w:tcW w:w="3897" w:type="dxa"/>
          </w:tcPr>
          <w:p w14:paraId="277362AC" w14:textId="7E0B30B7" w:rsidR="00331580" w:rsidRPr="00805C36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331580" w14:paraId="3005B430" w14:textId="77777777" w:rsidTr="008B70EA">
        <w:tc>
          <w:tcPr>
            <w:tcW w:w="2689" w:type="dxa"/>
          </w:tcPr>
          <w:p w14:paraId="504AC79D" w14:textId="77FACA4D" w:rsidR="00331580" w:rsidRPr="00331580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13.(19) Включення питань аудиту безпеки території громади до освітніх програм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3315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реагування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безпекові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виклики, насильство за ознакою статі та насильство,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3315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</w:t>
            </w:r>
          </w:p>
        </w:tc>
        <w:tc>
          <w:tcPr>
            <w:tcW w:w="4677" w:type="dxa"/>
          </w:tcPr>
          <w:p w14:paraId="5FD8A6B4" w14:textId="2EB0C5B0" w:rsidR="00331580" w:rsidRPr="00805C36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проведення навчань для фахівців структурних підрозділів Смолінської селищної ради з організації та методики проведення аудиту безпеки громадських просторів</w:t>
            </w:r>
          </w:p>
        </w:tc>
        <w:tc>
          <w:tcPr>
            <w:tcW w:w="985" w:type="dxa"/>
          </w:tcPr>
          <w:p w14:paraId="15802AF9" w14:textId="14C0C391" w:rsidR="00331580" w:rsidRPr="00805C36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2A34EB7A" w14:textId="77777777" w:rsidR="00331580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порядку проведення аудиту безпеки території громади та методичної документації для осіб, відповідальних за проведення аудиту</w:t>
            </w:r>
          </w:p>
          <w:p w14:paraId="1A974051" w14:textId="77777777" w:rsidR="00331580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D554A" w14:textId="0AA9939F" w:rsidR="00331580" w:rsidRPr="00805C36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осіб, які пройшли навчання з розбивкою за статтю, приналежністю до сфери діяльності</w:t>
            </w:r>
          </w:p>
        </w:tc>
        <w:tc>
          <w:tcPr>
            <w:tcW w:w="3897" w:type="dxa"/>
          </w:tcPr>
          <w:p w14:paraId="54F249FE" w14:textId="77777777" w:rsidR="00331580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41BDF8FC" w14:textId="57D38134" w:rsidR="00331580" w:rsidRPr="00805C36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331580" w14:paraId="1A6C729B" w14:textId="77777777" w:rsidTr="00962B78">
        <w:tc>
          <w:tcPr>
            <w:tcW w:w="15128" w:type="dxa"/>
            <w:gridSpan w:val="5"/>
          </w:tcPr>
          <w:p w14:paraId="2D2FB62C" w14:textId="690649BB" w:rsidR="00331580" w:rsidRPr="00331580" w:rsidRDefault="0033158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Стратегічна ціль 3.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процесу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відновлення</w:t>
            </w:r>
            <w:r w:rsidR="00CB19FD">
              <w:rPr>
                <w:rFonts w:ascii="Times New Roman" w:hAnsi="Times New Roman" w:cs="Times New Roman"/>
                <w:sz w:val="28"/>
                <w:szCs w:val="28"/>
              </w:rPr>
              <w:t>, розбудови та впровадження системи перехідного правосуддя за принципами забезпечення рівних прав та можливостей жінок і чоловіків</w:t>
            </w:r>
          </w:p>
        </w:tc>
      </w:tr>
      <w:tr w:rsidR="00331580" w14:paraId="2ED9BE31" w14:textId="77777777" w:rsidTr="0018501C">
        <w:tc>
          <w:tcPr>
            <w:tcW w:w="15128" w:type="dxa"/>
            <w:gridSpan w:val="5"/>
          </w:tcPr>
          <w:p w14:paraId="3F154A8C" w14:textId="369AD6CE" w:rsidR="00331580" w:rsidRPr="00CB19FD" w:rsidRDefault="00CB19FD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Оперативна ціль 3.1.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суспільного та політичного діалогу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відновлення та розбудови відновного/перехідного правосуддя жінок і врахування особливосте потреб жінок і чоловіків (дівчат і хлопців), які постраждали від конфлікту</w:t>
            </w:r>
          </w:p>
        </w:tc>
      </w:tr>
      <w:tr w:rsidR="00331580" w14:paraId="06F73CCA" w14:textId="77777777" w:rsidTr="008B70EA">
        <w:tc>
          <w:tcPr>
            <w:tcW w:w="2689" w:type="dxa"/>
          </w:tcPr>
          <w:p w14:paraId="6BB09FCF" w14:textId="0093FB4D" w:rsidR="00331580" w:rsidRPr="00CB19FD" w:rsidRDefault="00CB19FD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14.(20) Узгодження діяльності суб</w:t>
            </w:r>
            <w:r w:rsidRPr="00CB19F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єктів взаємодії, які забезпечують формування та впровадження програм 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відновлення</w:t>
            </w:r>
          </w:p>
        </w:tc>
        <w:tc>
          <w:tcPr>
            <w:tcW w:w="4677" w:type="dxa"/>
          </w:tcPr>
          <w:p w14:paraId="71EFA748" w14:textId="13700753" w:rsidR="00331580" w:rsidRPr="00805C36" w:rsidRDefault="00CB19FD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розроблення стратегічних документів розвитку Смолінської селищної територіальної громади з урахуванням потреб різних категорій населення</w:t>
            </w:r>
          </w:p>
        </w:tc>
        <w:tc>
          <w:tcPr>
            <w:tcW w:w="985" w:type="dxa"/>
          </w:tcPr>
          <w:p w14:paraId="11F16254" w14:textId="73BFBC39" w:rsidR="00331580" w:rsidRPr="00805C36" w:rsidRDefault="00CB19FD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7455FD04" w14:textId="26A3795C" w:rsidR="00331580" w:rsidRPr="00805C36" w:rsidRDefault="00CB19FD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підготовлених документів, які розроблені з урахуванням потреб різних категорій населення, од.</w:t>
            </w:r>
          </w:p>
        </w:tc>
        <w:tc>
          <w:tcPr>
            <w:tcW w:w="3897" w:type="dxa"/>
          </w:tcPr>
          <w:p w14:paraId="21D86DC1" w14:textId="11AE2922" w:rsidR="00331580" w:rsidRPr="00805C36" w:rsidRDefault="00CB19FD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Смолінської селищної ради</w:t>
            </w:r>
          </w:p>
        </w:tc>
      </w:tr>
      <w:tr w:rsidR="00CB19FD" w14:paraId="3CD6B595" w14:textId="77777777" w:rsidTr="008B70EA">
        <w:tc>
          <w:tcPr>
            <w:tcW w:w="2689" w:type="dxa"/>
            <w:vMerge w:val="restart"/>
          </w:tcPr>
          <w:p w14:paraId="5882E97F" w14:textId="327728BB" w:rsidR="00CB19FD" w:rsidRPr="00805C36" w:rsidRDefault="00CB19FD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15.(21) Проведення підготовки фахівців з питань надання профілактично-психологічної допомоги особам, постраждалим від конфлікту</w:t>
            </w:r>
          </w:p>
        </w:tc>
        <w:tc>
          <w:tcPr>
            <w:tcW w:w="4677" w:type="dxa"/>
          </w:tcPr>
          <w:p w14:paraId="31448CD2" w14:textId="0CD864B3" w:rsidR="00CB19FD" w:rsidRPr="00805C36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розроблення навчальних програм психосоціальної підтримки для фахівців першої контактної ланки, працівників критичної інфраструктури та освіти з урахуванням міжнародного досвіду</w:t>
            </w:r>
          </w:p>
        </w:tc>
        <w:tc>
          <w:tcPr>
            <w:tcW w:w="985" w:type="dxa"/>
          </w:tcPr>
          <w:p w14:paraId="2DDB2C68" w14:textId="434927FD" w:rsidR="00CB19FD" w:rsidRPr="00805C36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4C435CA2" w14:textId="6E9C2F78" w:rsidR="00CB19FD" w:rsidRPr="00805C36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розроблених програм, од.</w:t>
            </w:r>
          </w:p>
        </w:tc>
        <w:tc>
          <w:tcPr>
            <w:tcW w:w="3897" w:type="dxa"/>
          </w:tcPr>
          <w:p w14:paraId="64D0F74E" w14:textId="77777777" w:rsidR="006A463C" w:rsidRDefault="006A463C" w:rsidP="006A463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4F459E4C" w14:textId="3FAC5A4E" w:rsidR="00CB19FD" w:rsidRPr="00805C36" w:rsidRDefault="006A463C" w:rsidP="006A463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CB19FD" w14:paraId="31A0DF7A" w14:textId="77777777" w:rsidTr="008B70EA">
        <w:tc>
          <w:tcPr>
            <w:tcW w:w="2689" w:type="dxa"/>
            <w:vMerge/>
          </w:tcPr>
          <w:p w14:paraId="53C97876" w14:textId="77777777" w:rsidR="00CB19FD" w:rsidRPr="00805C36" w:rsidRDefault="00CB19FD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31F38AE" w14:textId="1FE616AA" w:rsidR="00CB19FD" w:rsidRPr="00805C36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організація та проведення психосоціальних заходів  низької інтенсивності (психологічна підтримка) та заходів соціальної адаптації</w:t>
            </w:r>
          </w:p>
        </w:tc>
        <w:tc>
          <w:tcPr>
            <w:tcW w:w="985" w:type="dxa"/>
          </w:tcPr>
          <w:p w14:paraId="0FCE680B" w14:textId="457B0138" w:rsidR="00CB19FD" w:rsidRPr="00805C36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7C7A3925" w14:textId="07AD90CC" w:rsidR="00CB19FD" w:rsidRPr="00805C36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охоплених жінок/чоловіків за різними соціальними/ професійними групами, осіб</w:t>
            </w:r>
          </w:p>
        </w:tc>
        <w:tc>
          <w:tcPr>
            <w:tcW w:w="3897" w:type="dxa"/>
          </w:tcPr>
          <w:p w14:paraId="52113C8C" w14:textId="77777777" w:rsidR="006A463C" w:rsidRDefault="006A463C" w:rsidP="006A463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77EF47C2" w14:textId="7A4CBB5F" w:rsidR="00CB19FD" w:rsidRPr="00805C36" w:rsidRDefault="006A463C" w:rsidP="006A463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331580" w14:paraId="62EAD42F" w14:textId="77777777" w:rsidTr="008B70EA">
        <w:tc>
          <w:tcPr>
            <w:tcW w:w="2689" w:type="dxa"/>
          </w:tcPr>
          <w:p w14:paraId="1A459903" w14:textId="1882CD24" w:rsidR="00331580" w:rsidRPr="00805C36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16.(22) Забезпечення надійних джерел комунікації з питань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відновлення</w:t>
            </w:r>
          </w:p>
        </w:tc>
        <w:tc>
          <w:tcPr>
            <w:tcW w:w="4677" w:type="dxa"/>
          </w:tcPr>
          <w:p w14:paraId="7B0BC3F4" w14:textId="213A6A18" w:rsidR="00331580" w:rsidRPr="00805C36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проведення інформаційно-просвітницьких кампаній з питань соціальної стійкості, відновлення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миробудування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(публічні зустрічі, форуми та діалоги з громадою,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громадські консультації тощо)</w:t>
            </w:r>
          </w:p>
        </w:tc>
        <w:tc>
          <w:tcPr>
            <w:tcW w:w="985" w:type="dxa"/>
          </w:tcPr>
          <w:p w14:paraId="0D696CDE" w14:textId="5A89B3EF" w:rsidR="00331580" w:rsidRPr="00805C36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3B9C384A" w14:textId="77777777" w:rsidR="00331580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заходів, од.</w:t>
            </w:r>
          </w:p>
          <w:p w14:paraId="6C88E6B8" w14:textId="77777777" w:rsidR="006A463C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232A1" w14:textId="33DC11E2" w:rsidR="006A463C" w:rsidRPr="00805C36" w:rsidRDefault="006A463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охоплених конкретних груп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жінок/дівчат, чоловіків/хлопців, осіб</w:t>
            </w:r>
          </w:p>
        </w:tc>
        <w:tc>
          <w:tcPr>
            <w:tcW w:w="3897" w:type="dxa"/>
          </w:tcPr>
          <w:p w14:paraId="1CA6E77E" w14:textId="77777777" w:rsidR="006A463C" w:rsidRDefault="006A463C" w:rsidP="006A463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3DDD03E2" w14:textId="4A0B7ED3" w:rsidR="00331580" w:rsidRPr="00805C36" w:rsidRDefault="006A463C" w:rsidP="006A463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єднання (за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згодою)</w:t>
            </w:r>
          </w:p>
        </w:tc>
      </w:tr>
      <w:tr w:rsidR="006A463C" w14:paraId="4EE03E91" w14:textId="77777777" w:rsidTr="00AE5E61">
        <w:tc>
          <w:tcPr>
            <w:tcW w:w="15128" w:type="dxa"/>
            <w:gridSpan w:val="5"/>
          </w:tcPr>
          <w:p w14:paraId="7AC0BB59" w14:textId="5A38DAE0" w:rsidR="006A463C" w:rsidRPr="00025942" w:rsidRDefault="00025942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Оперативна ціль 3.2.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специфічних потреб осіб, які постраждали від конфлікту, зокрема жінок, з урахуванням гендерних підходів та їх урахування під час надання адміністративних, медичних та соціальних послуг</w:t>
            </w:r>
          </w:p>
        </w:tc>
      </w:tr>
      <w:tr w:rsidR="005A0707" w14:paraId="72FF51DF" w14:textId="77777777" w:rsidTr="008B70EA">
        <w:tc>
          <w:tcPr>
            <w:tcW w:w="2689" w:type="dxa"/>
            <w:vMerge w:val="restart"/>
          </w:tcPr>
          <w:p w14:paraId="76C0AB0D" w14:textId="48F97077" w:rsidR="005A0707" w:rsidRPr="00805C36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12.(23) Забезпечення проведення на постійній основі оцінювання, аналізу потреб та доступності адміністративних, медичних та соціальних послуг, надання правової допомоги різними групами жінок і чоловіків, які постраждали від конфлікту</w:t>
            </w:r>
          </w:p>
        </w:tc>
        <w:tc>
          <w:tcPr>
            <w:tcW w:w="4677" w:type="dxa"/>
          </w:tcPr>
          <w:p w14:paraId="586F0AA8" w14:textId="516665A9" w:rsidR="005A0707" w:rsidRPr="00805C36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впровадження стандартів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чутливої поведінки щодо використання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чутливого та недискримінаційного мовлення для працівників Смолінської селищної ради та підприємств, установ, організацій Смолінської територіальної громади</w:t>
            </w:r>
          </w:p>
        </w:tc>
        <w:tc>
          <w:tcPr>
            <w:tcW w:w="985" w:type="dxa"/>
          </w:tcPr>
          <w:p w14:paraId="36F8AF77" w14:textId="421ABF2C" w:rsidR="005A0707" w:rsidRPr="00805C36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7D70394D" w14:textId="797A4432" w:rsidR="005A0707" w:rsidRPr="00805C36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Розроблення та поширення рекомендацій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чутливої поведінки та недискримінаційних практик в друкованому та електронному вигляді</w:t>
            </w:r>
          </w:p>
        </w:tc>
        <w:tc>
          <w:tcPr>
            <w:tcW w:w="3897" w:type="dxa"/>
          </w:tcPr>
          <w:p w14:paraId="33F697B2" w14:textId="77777777" w:rsidR="005A0707" w:rsidRDefault="005A0707" w:rsidP="005A070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55532D57" w14:textId="1626542B" w:rsidR="005A0707" w:rsidRPr="00805C36" w:rsidRDefault="005A0707" w:rsidP="005A070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5A0707" w14:paraId="6A50FCD6" w14:textId="77777777" w:rsidTr="008B70EA">
        <w:tc>
          <w:tcPr>
            <w:tcW w:w="2689" w:type="dxa"/>
            <w:vMerge/>
          </w:tcPr>
          <w:p w14:paraId="67B62A02" w14:textId="77777777" w:rsidR="005A0707" w:rsidRPr="00805C36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2767993" w14:textId="3E6F5457" w:rsidR="005A0707" w:rsidRPr="00805C36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проведення он-лайн опитування різних груп жінок і чоловіків, які постраждали від конфлікту, щодо потреб і доступності до адміністративних та соціальних послуг</w:t>
            </w:r>
          </w:p>
        </w:tc>
        <w:tc>
          <w:tcPr>
            <w:tcW w:w="985" w:type="dxa"/>
          </w:tcPr>
          <w:p w14:paraId="2622D6FE" w14:textId="2CE134B3" w:rsidR="005A0707" w:rsidRPr="00805C36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7BF423DB" w14:textId="77777777" w:rsidR="005A0707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опитувань, од.</w:t>
            </w:r>
          </w:p>
          <w:p w14:paraId="71EEBA1A" w14:textId="77777777" w:rsidR="005A0707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E98E7" w14:textId="7468AD4E" w:rsidR="005A0707" w:rsidRPr="00805C36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охоплених жінок і чоловіків (у т.ч. за віком), осіб</w:t>
            </w:r>
          </w:p>
        </w:tc>
        <w:tc>
          <w:tcPr>
            <w:tcW w:w="3897" w:type="dxa"/>
          </w:tcPr>
          <w:p w14:paraId="3FCFD4B7" w14:textId="77777777" w:rsidR="0046651C" w:rsidRDefault="0046651C" w:rsidP="0046651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5C5CAC75" w14:textId="232037AA" w:rsidR="005A0707" w:rsidRPr="00805C36" w:rsidRDefault="0046651C" w:rsidP="0046651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5A0707" w14:paraId="0AF43CCF" w14:textId="77777777" w:rsidTr="008B70EA">
        <w:tc>
          <w:tcPr>
            <w:tcW w:w="2689" w:type="dxa"/>
            <w:vMerge/>
          </w:tcPr>
          <w:p w14:paraId="2616DE7F" w14:textId="77777777" w:rsidR="005A0707" w:rsidRPr="00805C36" w:rsidRDefault="005A0707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66281AE" w14:textId="4D3227DD" w:rsidR="005A0707" w:rsidRPr="00805C36" w:rsidRDefault="0046651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проведення навчань для фахівців, які надають адміністративні, медичні та соціальні послуги, правову допомогу щодо застосування гендерного підходу під час надання послуг, формування навичок неконфліктного спілкування</w:t>
            </w:r>
          </w:p>
        </w:tc>
        <w:tc>
          <w:tcPr>
            <w:tcW w:w="985" w:type="dxa"/>
          </w:tcPr>
          <w:p w14:paraId="1C15DE5C" w14:textId="3EA62972" w:rsidR="005A0707" w:rsidRPr="00805C36" w:rsidRDefault="0046651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1050B653" w14:textId="77777777" w:rsidR="005A0707" w:rsidRDefault="0046651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навчань, одиниць</w:t>
            </w:r>
          </w:p>
          <w:p w14:paraId="6209C30F" w14:textId="77777777" w:rsidR="0046651C" w:rsidRDefault="0046651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0235A" w14:textId="02D91CB2" w:rsidR="0046651C" w:rsidRPr="00805C36" w:rsidRDefault="0046651C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охоплених осіб (з розбивкою за статтю та сферами діяльності</w:t>
            </w:r>
          </w:p>
        </w:tc>
        <w:tc>
          <w:tcPr>
            <w:tcW w:w="3897" w:type="dxa"/>
          </w:tcPr>
          <w:p w14:paraId="5E2E8745" w14:textId="77777777" w:rsidR="0046651C" w:rsidRDefault="0046651C" w:rsidP="0046651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3658E274" w14:textId="3A083B29" w:rsidR="005A0707" w:rsidRPr="00805C36" w:rsidRDefault="0046651C" w:rsidP="0046651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0925F0" w14:paraId="78E04876" w14:textId="77777777" w:rsidTr="008B70EA">
        <w:tc>
          <w:tcPr>
            <w:tcW w:w="2689" w:type="dxa"/>
            <w:vMerge w:val="restart"/>
          </w:tcPr>
          <w:p w14:paraId="32767D1C" w14:textId="7C0B4859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13.(24) Проведення консультацій та надання необхідної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медичної та соціально-психологічної допомоги особам, які постраждали від конфлікту</w:t>
            </w:r>
          </w:p>
        </w:tc>
        <w:tc>
          <w:tcPr>
            <w:tcW w:w="4677" w:type="dxa"/>
          </w:tcPr>
          <w:p w14:paraId="06AA7BFC" w14:textId="794ED614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забезпечення діяльності мережі спеціалізованих служб для постраждалих осіб, зокрема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мобільних бригад спеціально-психологічної допомоги</w:t>
            </w:r>
          </w:p>
        </w:tc>
        <w:tc>
          <w:tcPr>
            <w:tcW w:w="985" w:type="dxa"/>
          </w:tcPr>
          <w:p w14:paraId="556319BC" w14:textId="1029B96C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69441739" w14:textId="77777777" w:rsidR="000925F0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працюючих мобільних бригад у громаді </w:t>
            </w:r>
          </w:p>
          <w:p w14:paraId="37D07A40" w14:textId="77777777" w:rsidR="000925F0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CB2AA" w14:textId="77777777" w:rsidR="000925F0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наданих послуг, проведених консультацій мобільними бригадами, од.</w:t>
            </w:r>
          </w:p>
          <w:p w14:paraId="366BB088" w14:textId="77777777" w:rsidR="000925F0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F1B0F" w14:textId="743FF784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спеціалізованих служб, од.</w:t>
            </w:r>
          </w:p>
        </w:tc>
        <w:tc>
          <w:tcPr>
            <w:tcW w:w="3897" w:type="dxa"/>
          </w:tcPr>
          <w:p w14:paraId="55078BEC" w14:textId="77777777" w:rsidR="000925F0" w:rsidRDefault="000925F0" w:rsidP="00D03462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6B1DFF84" w14:textId="1D8FB813" w:rsidR="000925F0" w:rsidRPr="00805C36" w:rsidRDefault="000925F0" w:rsidP="00D03462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0925F0" w14:paraId="1AF8C84B" w14:textId="77777777" w:rsidTr="008B70EA">
        <w:tc>
          <w:tcPr>
            <w:tcW w:w="2689" w:type="dxa"/>
            <w:vMerge/>
          </w:tcPr>
          <w:p w14:paraId="07A99691" w14:textId="77777777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001FBBD" w14:textId="125D449B" w:rsidR="000925F0" w:rsidRPr="00BD7D8D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забезпечення діяльності телефону довіри</w:t>
            </w:r>
            <w:r w:rsidR="005C3263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надання допомоги жінкам та дівчатам, які постраждали від конфлікту, сексуального насильства пов</w:t>
            </w:r>
            <w:r w:rsidRPr="00BD7D8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язаного з конфліктом, сексуальних домагань та інших форм сексуального насильства в публічних просторах</w:t>
            </w:r>
          </w:p>
        </w:tc>
        <w:tc>
          <w:tcPr>
            <w:tcW w:w="985" w:type="dxa"/>
          </w:tcPr>
          <w:p w14:paraId="37234AF1" w14:textId="42703BE1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0A289C19" w14:textId="77777777" w:rsidR="000925F0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звернень на «гарячу лінію»;</w:t>
            </w:r>
          </w:p>
          <w:p w14:paraId="5FFECBC0" w14:textId="685026E6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 (з розбивкою за статтю та віком), яким було надано послуги, з розбивкою за віком, соціальними характеристиками та критеріями вразливості, од.</w:t>
            </w:r>
          </w:p>
        </w:tc>
        <w:tc>
          <w:tcPr>
            <w:tcW w:w="3897" w:type="dxa"/>
          </w:tcPr>
          <w:p w14:paraId="65F144A2" w14:textId="77777777" w:rsidR="000925F0" w:rsidRDefault="000925F0" w:rsidP="009C2624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4CDB7A89" w14:textId="73E2D716" w:rsidR="000925F0" w:rsidRPr="00805C36" w:rsidRDefault="000925F0" w:rsidP="009C2624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0925F0" w14:paraId="3E106159" w14:textId="77777777" w:rsidTr="008B70EA">
        <w:tc>
          <w:tcPr>
            <w:tcW w:w="2689" w:type="dxa"/>
            <w:vMerge/>
          </w:tcPr>
          <w:p w14:paraId="2FA402E7" w14:textId="77777777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2101D27" w14:textId="000F9C59" w:rsidR="000925F0" w:rsidRPr="009C2624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створення умов для забезпечення надання жінкам і дівчатам, які постраждали від конфлікту, медичної та консультативної допомоги з питань репродуктивного здоров</w:t>
            </w:r>
            <w:r w:rsidRPr="009C26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985" w:type="dxa"/>
          </w:tcPr>
          <w:p w14:paraId="7F3B34B6" w14:textId="3BFACDA2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1D621844" w14:textId="444627C9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жінок і дівчат з розбивкою за віком та категорією вразливості, які отримали допомогу, осіб</w:t>
            </w:r>
          </w:p>
        </w:tc>
        <w:tc>
          <w:tcPr>
            <w:tcW w:w="3897" w:type="dxa"/>
          </w:tcPr>
          <w:p w14:paraId="5271279B" w14:textId="77777777" w:rsidR="000925F0" w:rsidRDefault="000925F0" w:rsidP="009C2624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57499CC7" w14:textId="5A093A20" w:rsidR="000925F0" w:rsidRPr="00805C36" w:rsidRDefault="000925F0" w:rsidP="009C2624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0925F0" w14:paraId="5C29F50F" w14:textId="77777777" w:rsidTr="008B70EA">
        <w:tc>
          <w:tcPr>
            <w:tcW w:w="2689" w:type="dxa"/>
            <w:vMerge/>
          </w:tcPr>
          <w:p w14:paraId="2CDCCB43" w14:textId="77777777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D6EA594" w14:textId="61D80CA7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проведення заходів, в тому числі груп підтримки для жінок і дівчат, які постраждали від різних видів конфліктів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психотравмівних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ситуацій</w:t>
            </w:r>
          </w:p>
        </w:tc>
        <w:tc>
          <w:tcPr>
            <w:tcW w:w="985" w:type="dxa"/>
          </w:tcPr>
          <w:p w14:paraId="08D2E93F" w14:textId="17A368A2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1E4ADE7F" w14:textId="7BDEC029" w:rsidR="000925F0" w:rsidRPr="00805C36" w:rsidRDefault="000925F0" w:rsidP="0033158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охоплених заходами жінок та дівчат, осіб</w:t>
            </w:r>
          </w:p>
        </w:tc>
        <w:tc>
          <w:tcPr>
            <w:tcW w:w="3897" w:type="dxa"/>
          </w:tcPr>
          <w:p w14:paraId="2B7EE3E6" w14:textId="77777777" w:rsidR="000925F0" w:rsidRDefault="000925F0" w:rsidP="000925F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394661FD" w14:textId="3DF9C3E6" w:rsidR="000925F0" w:rsidRPr="00805C36" w:rsidRDefault="000925F0" w:rsidP="000925F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8129C1" w14:paraId="1F331E90" w14:textId="77777777" w:rsidTr="008B70EA">
        <w:tc>
          <w:tcPr>
            <w:tcW w:w="2689" w:type="dxa"/>
            <w:vMerge/>
          </w:tcPr>
          <w:p w14:paraId="3F9DB66A" w14:textId="77777777" w:rsidR="008129C1" w:rsidRPr="00805C36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06BCB5D" w14:textId="07A04FB0" w:rsidR="008129C1" w:rsidRPr="00805C36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психологічна просвіта, психологічне консультування та підтримка працівників/ниць структурних підрозділів Смолінської селищної ради, комунальних установ з метою запобігання психологічних кризових станів, вигорання, емоційної нестабільності в умовах війни та повоєнного відновлення </w:t>
            </w:r>
          </w:p>
        </w:tc>
        <w:tc>
          <w:tcPr>
            <w:tcW w:w="985" w:type="dxa"/>
          </w:tcPr>
          <w:p w14:paraId="626573DE" w14:textId="017F1D93" w:rsidR="008129C1" w:rsidRPr="00805C36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691AF79E" w14:textId="59E33C66" w:rsidR="008129C1" w:rsidRPr="00805C36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охоплених осіб (з розбивкою за соціальними групами та статтю), осіб</w:t>
            </w:r>
          </w:p>
        </w:tc>
        <w:tc>
          <w:tcPr>
            <w:tcW w:w="3897" w:type="dxa"/>
          </w:tcPr>
          <w:p w14:paraId="2C4763C0" w14:textId="77777777" w:rsidR="008129C1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4A9A5EC9" w14:textId="49CA9431" w:rsidR="008129C1" w:rsidRPr="00805C36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8129C1" w14:paraId="0A3811EB" w14:textId="77777777" w:rsidTr="008B70EA">
        <w:tc>
          <w:tcPr>
            <w:tcW w:w="2689" w:type="dxa"/>
            <w:vMerge/>
          </w:tcPr>
          <w:p w14:paraId="1D3577A4" w14:textId="77777777" w:rsidR="008129C1" w:rsidRPr="00805C36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73B819B" w14:textId="3EA6C475" w:rsidR="008129C1" w:rsidRPr="008129C1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надання комплексної, безоплатної правової допомоги сім</w:t>
            </w:r>
            <w:r w:rsidRPr="008129C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 та/або учасникам бойових дій, які беруть/брали участь в антитерористичній операції/операції Об</w:t>
            </w:r>
            <w:r w:rsidRPr="008129C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єднаних сил/здійсненні заходів із забезпечення національної безпеки і оборони, відсічі і стримування збройної агресії російської федерації, у тому числі через організацію роботи Центру комплексної підтримки учасників бойових дій «Ветеранський хаб»</w:t>
            </w:r>
          </w:p>
        </w:tc>
        <w:tc>
          <w:tcPr>
            <w:tcW w:w="985" w:type="dxa"/>
          </w:tcPr>
          <w:p w14:paraId="30E7E589" w14:textId="1AE04904" w:rsidR="008129C1" w:rsidRPr="00805C36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44999533" w14:textId="77777777" w:rsidR="008129C1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отриманих звернень (в  розрізі груп – сімей та/або учасників бойових дій, од.</w:t>
            </w:r>
          </w:p>
          <w:p w14:paraId="64062B47" w14:textId="77777777" w:rsidR="008129C1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D8486" w14:textId="2D1017E5" w:rsidR="008129C1" w:rsidRPr="00805C36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наданих консультацій</w:t>
            </w:r>
            <w:r w:rsidR="00994343">
              <w:rPr>
                <w:rFonts w:ascii="Times New Roman" w:hAnsi="Times New Roman" w:cs="Times New Roman"/>
                <w:sz w:val="28"/>
                <w:szCs w:val="28"/>
              </w:rPr>
              <w:t xml:space="preserve"> (у розрізі осіб, яким надано допомогу (жінок/чоловіків за спеціальними групами (військовослужбовці/ військовослужбовці; члени сімей тощо), од.</w:t>
            </w:r>
          </w:p>
        </w:tc>
        <w:tc>
          <w:tcPr>
            <w:tcW w:w="3897" w:type="dxa"/>
          </w:tcPr>
          <w:p w14:paraId="298BA85B" w14:textId="77777777" w:rsidR="008129C1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5DB1D4A8" w14:textId="6DC67F33" w:rsidR="008129C1" w:rsidRPr="00805C36" w:rsidRDefault="008129C1" w:rsidP="008129C1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D3177C" w14:paraId="72E25829" w14:textId="77777777" w:rsidTr="008B70EA">
        <w:tc>
          <w:tcPr>
            <w:tcW w:w="2689" w:type="dxa"/>
            <w:vMerge/>
          </w:tcPr>
          <w:p w14:paraId="419BB658" w14:textId="77777777" w:rsidR="00D3177C" w:rsidRPr="00805C36" w:rsidRDefault="00D3177C" w:rsidP="00D3177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DAF1A79" w14:textId="51AA025B" w:rsidR="00D3177C" w:rsidRPr="00805C36" w:rsidRDefault="00D3177C" w:rsidP="00D3177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організація навчань для фахівців, які працюють з особами, які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постраждали від війни, та для фахівців, які повідомляють про зникнення безвісті особи за особливих обставин, у тому числі сповіщають про загибель (смерть) військовослужбовців</w:t>
            </w:r>
          </w:p>
        </w:tc>
        <w:tc>
          <w:tcPr>
            <w:tcW w:w="985" w:type="dxa"/>
          </w:tcPr>
          <w:p w14:paraId="119758E5" w14:textId="0CE683EB" w:rsidR="00D3177C" w:rsidRPr="00805C36" w:rsidRDefault="00D3177C" w:rsidP="00D3177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044142FC" w14:textId="77777777" w:rsidR="00D3177C" w:rsidRDefault="00D3177C" w:rsidP="00D3177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навчань, од.</w:t>
            </w:r>
          </w:p>
          <w:p w14:paraId="3C37AE09" w14:textId="77777777" w:rsidR="00D3177C" w:rsidRDefault="00D3177C" w:rsidP="00D3177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A00DC" w14:textId="1B4AD4F6" w:rsidR="00D3177C" w:rsidRPr="00805C36" w:rsidRDefault="00D3177C" w:rsidP="00D3177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охоплених осіб, з них: чоловіки/ жінки</w:t>
            </w:r>
          </w:p>
        </w:tc>
        <w:tc>
          <w:tcPr>
            <w:tcW w:w="3897" w:type="dxa"/>
          </w:tcPr>
          <w:p w14:paraId="7B8DB74C" w14:textId="77777777" w:rsidR="00D3177C" w:rsidRDefault="00D3177C" w:rsidP="00D3177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соціального захисту, соціального забезпечення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2A3FF68D" w14:textId="06BDCF4E" w:rsidR="00D3177C" w:rsidRPr="00805C36" w:rsidRDefault="00D3177C" w:rsidP="00D3177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443D90" w14:paraId="05EE0AB7" w14:textId="77777777" w:rsidTr="008B70EA">
        <w:tc>
          <w:tcPr>
            <w:tcW w:w="2689" w:type="dxa"/>
          </w:tcPr>
          <w:p w14:paraId="472BB998" w14:textId="76F400D4" w:rsidR="00443D90" w:rsidRPr="00805C36" w:rsidRDefault="00443D90" w:rsidP="00443D9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14.(25) Розширення можливостей підтримки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самозайнятості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підприємництва жінок, які постраждали від конфлікту</w:t>
            </w:r>
          </w:p>
        </w:tc>
        <w:tc>
          <w:tcPr>
            <w:tcW w:w="4677" w:type="dxa"/>
          </w:tcPr>
          <w:p w14:paraId="737BDDC6" w14:textId="57961DDC" w:rsidR="00443D90" w:rsidRPr="00805C36" w:rsidRDefault="00443D90" w:rsidP="00443D9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проведення заходів з реінтеграції для постраждалих осіб з метою набуття ними економічної незалежності, в тому числі реалізація програм підтримки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самозайнятості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підприємництва жінок із вразливих груп</w:t>
            </w:r>
          </w:p>
        </w:tc>
        <w:tc>
          <w:tcPr>
            <w:tcW w:w="985" w:type="dxa"/>
          </w:tcPr>
          <w:p w14:paraId="71F7E1CC" w14:textId="1DA5A68A" w:rsidR="00443D90" w:rsidRPr="00805C36" w:rsidRDefault="00443D90" w:rsidP="00443D9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4D9E4C77" w14:textId="236E63B7" w:rsidR="00443D90" w:rsidRPr="00805C36" w:rsidRDefault="00443D90" w:rsidP="00443D9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реалізованих програм, охоплених ними жінок, осіб</w:t>
            </w:r>
          </w:p>
        </w:tc>
        <w:tc>
          <w:tcPr>
            <w:tcW w:w="3897" w:type="dxa"/>
          </w:tcPr>
          <w:p w14:paraId="467B2E11" w14:textId="77777777" w:rsidR="00443D90" w:rsidRDefault="00443D90" w:rsidP="00443D9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4CE846B9" w14:textId="7EA31245" w:rsidR="00443D90" w:rsidRPr="00805C36" w:rsidRDefault="00443D90" w:rsidP="00443D9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443D90" w14:paraId="60E03EE2" w14:textId="77777777" w:rsidTr="008F5A4A">
        <w:tc>
          <w:tcPr>
            <w:tcW w:w="15128" w:type="dxa"/>
            <w:gridSpan w:val="5"/>
          </w:tcPr>
          <w:p w14:paraId="598510BE" w14:textId="30AD94E2" w:rsidR="00443D90" w:rsidRPr="00443D90" w:rsidRDefault="00443D90" w:rsidP="00443D9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Стратегічна ціль 4.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захисту від насильства за ознакою статі, сексуального насильства (в умовах збройного конфлікту та в мирний час)</w:t>
            </w:r>
          </w:p>
        </w:tc>
      </w:tr>
      <w:tr w:rsidR="00443D90" w14:paraId="0A2007D4" w14:textId="77777777" w:rsidTr="00794303">
        <w:tc>
          <w:tcPr>
            <w:tcW w:w="15128" w:type="dxa"/>
            <w:gridSpan w:val="5"/>
          </w:tcPr>
          <w:p w14:paraId="42211499" w14:textId="696FFE75" w:rsidR="00443D90" w:rsidRPr="00DF058D" w:rsidRDefault="00443D90" w:rsidP="00443D9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Оперативна ціль 4.2.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системи міжвідомчого виявлення та реагування , яка створює умови для отримання комплексного, своєчасного захисту та доступу до правосуддя осіб, </w:t>
            </w:r>
            <w:r w:rsidR="00DF058D">
              <w:rPr>
                <w:rFonts w:ascii="Times New Roman" w:hAnsi="Times New Roman" w:cs="Times New Roman"/>
                <w:sz w:val="28"/>
                <w:szCs w:val="28"/>
              </w:rPr>
              <w:t xml:space="preserve">які постраждали від насильства за ознакою статі та сексуального насильства, </w:t>
            </w:r>
            <w:proofErr w:type="spellStart"/>
            <w:r w:rsidR="00DF058D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="00DF058D" w:rsidRPr="00DF05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DF058D">
              <w:rPr>
                <w:rFonts w:ascii="Times New Roman" w:hAnsi="Times New Roman" w:cs="Times New Roman"/>
                <w:sz w:val="28"/>
                <w:szCs w:val="28"/>
              </w:rPr>
              <w:t>язаного</w:t>
            </w:r>
            <w:proofErr w:type="spellEnd"/>
            <w:r w:rsidR="00DF058D"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конфліктом, у мирний час</w:t>
            </w:r>
          </w:p>
        </w:tc>
      </w:tr>
      <w:tr w:rsidR="00ED27A0" w14:paraId="4728D348" w14:textId="77777777" w:rsidTr="008B70EA">
        <w:tc>
          <w:tcPr>
            <w:tcW w:w="2689" w:type="dxa"/>
          </w:tcPr>
          <w:p w14:paraId="1635F52E" w14:textId="0EBA012A" w:rsidR="00ED27A0" w:rsidRPr="00DF058D" w:rsidRDefault="00ED27A0" w:rsidP="00ED27A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15.(31) Розроблення інструментів для фіксації випадків злочинів проти життя і здоров</w:t>
            </w:r>
            <w:r w:rsidRPr="00DF058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я. статевої свободи і недоторканості, честі та гідності особи в умовах конфлікту відповідно до стандартів ООН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НАТО</w:t>
            </w:r>
          </w:p>
        </w:tc>
        <w:tc>
          <w:tcPr>
            <w:tcW w:w="4677" w:type="dxa"/>
          </w:tcPr>
          <w:p w14:paraId="2F0B95D1" w14:textId="7C42CF48" w:rsidR="00ED27A0" w:rsidRPr="00805C36" w:rsidRDefault="00ED27A0" w:rsidP="00ED27A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5) залучення мобільних команд соціально-психологічної допомоги, мобільних бригад соціально-психологічної допомоги особам, які постраждали від насильства за ознакою статі, мобільних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мультидисциплінарних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кманд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надання психологічної допомоги до роботи з цивільним населенням, яке постраждало від конфлікту</w:t>
            </w:r>
          </w:p>
        </w:tc>
        <w:tc>
          <w:tcPr>
            <w:tcW w:w="985" w:type="dxa"/>
          </w:tcPr>
          <w:p w14:paraId="6A7F3DED" w14:textId="26765BA7" w:rsidR="00ED27A0" w:rsidRPr="00805C36" w:rsidRDefault="00ED27A0" w:rsidP="00ED27A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1A077BEB" w14:textId="77777777" w:rsidR="00ED27A0" w:rsidRDefault="00ED27A0" w:rsidP="00ED27A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команд, які залучені до роботи з особами, які постраждали від насильства за ознакою статусу та цивільного населення, що постраждало від конфлікту, од.</w:t>
            </w:r>
          </w:p>
          <w:p w14:paraId="54D4766C" w14:textId="77777777" w:rsidR="00ED27A0" w:rsidRDefault="00ED27A0" w:rsidP="00ED27A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7A67C" w14:textId="702BBB4C" w:rsidR="00ED27A0" w:rsidRPr="00805C36" w:rsidRDefault="00ED27A0" w:rsidP="00ED27A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охоплених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осіб, з них: жінок та чоловіків</w:t>
            </w:r>
          </w:p>
        </w:tc>
        <w:tc>
          <w:tcPr>
            <w:tcW w:w="3897" w:type="dxa"/>
          </w:tcPr>
          <w:p w14:paraId="73D6B67E" w14:textId="77777777" w:rsidR="00ED27A0" w:rsidRDefault="00ED27A0" w:rsidP="00ED27A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3F3AA06A" w14:textId="0F23EB99" w:rsidR="00ED27A0" w:rsidRPr="00805C36" w:rsidRDefault="00ED27A0" w:rsidP="00ED27A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ED27A0" w14:paraId="07196CB9" w14:textId="77777777" w:rsidTr="001A5D62">
        <w:tc>
          <w:tcPr>
            <w:tcW w:w="15128" w:type="dxa"/>
            <w:gridSpan w:val="5"/>
          </w:tcPr>
          <w:p w14:paraId="4ADFCF1D" w14:textId="233C0F82" w:rsidR="00ED27A0" w:rsidRPr="00ED27A0" w:rsidRDefault="00ED27A0" w:rsidP="00ED27A0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Оперативна ціль 4.2.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системи міжвідомчого виявлення та реагування, яка створює умови для отримання комплексного, своєчасного захисту та доступу до правосуддя осіб, які постраждали від насильства за ознакою статі та сексуального насильства,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ED2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конфліктом, у мирний час</w:t>
            </w:r>
          </w:p>
        </w:tc>
      </w:tr>
      <w:tr w:rsidR="00134036" w14:paraId="54BA353C" w14:textId="77777777" w:rsidTr="008B70EA">
        <w:tc>
          <w:tcPr>
            <w:tcW w:w="2689" w:type="dxa"/>
            <w:vMerge w:val="restart"/>
          </w:tcPr>
          <w:p w14:paraId="4801B9FF" w14:textId="6D2EB104" w:rsidR="00134036" w:rsidRPr="00805C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16.(34) Внесення змін до законодавства в частині протидії насильству за ознакою статі відповідно до міжнародних стандартів</w:t>
            </w:r>
          </w:p>
        </w:tc>
        <w:tc>
          <w:tcPr>
            <w:tcW w:w="4677" w:type="dxa"/>
          </w:tcPr>
          <w:p w14:paraId="05493CF0" w14:textId="7423BF77" w:rsidR="00134036" w:rsidRPr="001340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удосконалення порядку взаємодії суб</w:t>
            </w:r>
            <w:r w:rsidRPr="0013403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єктів, що здійснюють заходи у сфері запобігання та протидії домашньому насильству і насильству за ознакою статі, в тому числі сексуальні домагання</w:t>
            </w:r>
          </w:p>
        </w:tc>
        <w:tc>
          <w:tcPr>
            <w:tcW w:w="985" w:type="dxa"/>
          </w:tcPr>
          <w:p w14:paraId="65B379BC" w14:textId="4806A931" w:rsidR="00134036" w:rsidRPr="00805C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31520421" w14:textId="5F503531" w:rsidR="00134036" w:rsidRPr="00805C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спільних заходів, од.</w:t>
            </w:r>
          </w:p>
        </w:tc>
        <w:tc>
          <w:tcPr>
            <w:tcW w:w="3897" w:type="dxa"/>
          </w:tcPr>
          <w:p w14:paraId="015EF486" w14:textId="77777777" w:rsidR="001340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32752FDE" w14:textId="32D762DE" w:rsidR="00134036" w:rsidRPr="00805C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134036" w14:paraId="3E20A347" w14:textId="77777777" w:rsidTr="008B70EA">
        <w:tc>
          <w:tcPr>
            <w:tcW w:w="2689" w:type="dxa"/>
            <w:vMerge/>
          </w:tcPr>
          <w:p w14:paraId="400AD895" w14:textId="77777777" w:rsidR="00134036" w:rsidRPr="00805C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B23AE5B" w14:textId="65EC905E" w:rsidR="00134036" w:rsidRPr="00805C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забезпечення діяльності селищної служби «телефону довіри» та навчання фахівців з питань оперативного реагування на випадки звернень стосовно домашнього насильства та/або насильства за ознакою статі</w:t>
            </w:r>
          </w:p>
        </w:tc>
        <w:tc>
          <w:tcPr>
            <w:tcW w:w="985" w:type="dxa"/>
          </w:tcPr>
          <w:p w14:paraId="22E4DE49" w14:textId="59934938" w:rsidR="00134036" w:rsidRPr="00805C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38D03EC8" w14:textId="77777777" w:rsidR="001340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осіб, які звернулися з приводу домашнього насильства за ознакою статі на «гарячу лінію» (у розрізі за статтю)</w:t>
            </w:r>
          </w:p>
          <w:p w14:paraId="70DE8945" w14:textId="77777777" w:rsidR="001340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0487F" w14:textId="187463F5" w:rsidR="00134036" w:rsidRPr="00805C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осіб, які пройшли навчання</w:t>
            </w:r>
          </w:p>
        </w:tc>
        <w:tc>
          <w:tcPr>
            <w:tcW w:w="3897" w:type="dxa"/>
          </w:tcPr>
          <w:p w14:paraId="04F24CED" w14:textId="77777777" w:rsidR="001340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745A0FE4" w14:textId="5E7DE4E1" w:rsidR="00134036" w:rsidRPr="00805C36" w:rsidRDefault="00134036" w:rsidP="00134036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13033F" w14:paraId="486C4868" w14:textId="77777777" w:rsidTr="008B70EA">
        <w:tc>
          <w:tcPr>
            <w:tcW w:w="2689" w:type="dxa"/>
          </w:tcPr>
          <w:p w14:paraId="243CED00" w14:textId="7B5DB4BD" w:rsidR="0013033F" w:rsidRPr="00805C36" w:rsidRDefault="0013033F" w:rsidP="0013033F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17.(35) Забезпечення виявлення випадків насильства за ознакою статі та належного реагування на них</w:t>
            </w:r>
          </w:p>
        </w:tc>
        <w:tc>
          <w:tcPr>
            <w:tcW w:w="4677" w:type="dxa"/>
          </w:tcPr>
          <w:p w14:paraId="505CD0BF" w14:textId="4C58EF97" w:rsidR="0013033F" w:rsidRPr="003433D6" w:rsidRDefault="0013033F" w:rsidP="0013033F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навчання та підвищення рівня професійної компетентності фахівців за напрямком насильство за ознакою статі, в тому числі сексуальному насильству,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3433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конфліктом; проведення тренінгів для тренерів з питань протидії і запобіганню домашньому насильству та/або насильству за ознакою статі з метою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підвищення кваліфікації та підтвердження категорії</w:t>
            </w:r>
          </w:p>
        </w:tc>
        <w:tc>
          <w:tcPr>
            <w:tcW w:w="985" w:type="dxa"/>
          </w:tcPr>
          <w:p w14:paraId="13C10EA0" w14:textId="23963C74" w:rsidR="0013033F" w:rsidRPr="00805C36" w:rsidRDefault="0013033F" w:rsidP="0013033F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36D5C351" w14:textId="77777777" w:rsidR="0013033F" w:rsidRDefault="0013033F" w:rsidP="0013033F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фахівців, які пройшли навчання, осіб</w:t>
            </w:r>
          </w:p>
          <w:p w14:paraId="0110AE36" w14:textId="77777777" w:rsidR="0013033F" w:rsidRDefault="0013033F" w:rsidP="0013033F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ABE6E" w14:textId="601F98B2" w:rsidR="0013033F" w:rsidRPr="00805C36" w:rsidRDefault="0013033F" w:rsidP="0013033F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тренінгів, од.</w:t>
            </w:r>
          </w:p>
        </w:tc>
        <w:tc>
          <w:tcPr>
            <w:tcW w:w="3897" w:type="dxa"/>
          </w:tcPr>
          <w:p w14:paraId="1A124859" w14:textId="77777777" w:rsidR="0013033F" w:rsidRDefault="0013033F" w:rsidP="0013033F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6448658A" w14:textId="4A6E3375" w:rsidR="0013033F" w:rsidRPr="00805C36" w:rsidRDefault="0013033F" w:rsidP="0013033F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C212CD" w14:paraId="46F9A4E8" w14:textId="77777777" w:rsidTr="008B70EA">
        <w:tc>
          <w:tcPr>
            <w:tcW w:w="2689" w:type="dxa"/>
            <w:vMerge w:val="restart"/>
          </w:tcPr>
          <w:p w14:paraId="0D0E4477" w14:textId="38F03B68" w:rsidR="00C212CD" w:rsidRPr="0013033F" w:rsidRDefault="00C212CD" w:rsidP="00C212C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18.(36) Забезпечення системного моніторингу функціонування системи реагування на насильство за ознакою статі; сексуальне насильство,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303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конфліктом; торгівлю людьми</w:t>
            </w:r>
          </w:p>
        </w:tc>
        <w:tc>
          <w:tcPr>
            <w:tcW w:w="4677" w:type="dxa"/>
          </w:tcPr>
          <w:p w14:paraId="77653A4E" w14:textId="0E2E970F" w:rsidR="00C212CD" w:rsidRPr="0013033F" w:rsidRDefault="00C212CD" w:rsidP="00C212C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проведення моніторингу виконання наказу Міністерства охорони здоров</w:t>
            </w:r>
            <w:r w:rsidRPr="001303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від 1 лютого 2019 року № 278 щодо проведення та документування результатів медичного обстеження постраждалих від домашнього насильства, насильства за ознакою статі, та надання їм медичної допомоги</w:t>
            </w:r>
          </w:p>
        </w:tc>
        <w:tc>
          <w:tcPr>
            <w:tcW w:w="985" w:type="dxa"/>
          </w:tcPr>
          <w:p w14:paraId="017AC191" w14:textId="796EBA84" w:rsidR="00C212CD" w:rsidRPr="00805C36" w:rsidRDefault="00C212CD" w:rsidP="00C212C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42E90C1C" w14:textId="77777777" w:rsidR="00C212CD" w:rsidRDefault="00C212CD" w:rsidP="00C212C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жінок та дівчат, чоловіків та хлопців, які отримали медичну допомогу, осіб</w:t>
            </w:r>
          </w:p>
          <w:p w14:paraId="00A3E65F" w14:textId="77777777" w:rsidR="00C212CD" w:rsidRDefault="00C212CD" w:rsidP="00C212C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09BA2" w14:textId="30755C15" w:rsidR="00C212CD" w:rsidRPr="00805C36" w:rsidRDefault="00C212CD" w:rsidP="00C212C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документованих результатів медичного обстеження постраждалих осіб</w:t>
            </w:r>
          </w:p>
        </w:tc>
        <w:tc>
          <w:tcPr>
            <w:tcW w:w="3897" w:type="dxa"/>
          </w:tcPr>
          <w:p w14:paraId="7C3BE154" w14:textId="77777777" w:rsidR="00C212CD" w:rsidRDefault="00C212CD" w:rsidP="00C212C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5E3F8C63" w14:textId="1096822B" w:rsidR="00C212CD" w:rsidRPr="00805C36" w:rsidRDefault="00C212CD" w:rsidP="00C212CD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КНП «С</w:t>
            </w:r>
            <w:r w:rsidR="00ED1577">
              <w:rPr>
                <w:rFonts w:ascii="Times New Roman" w:hAnsi="Times New Roman" w:cs="Times New Roman"/>
                <w:sz w:val="28"/>
                <w:szCs w:val="28"/>
              </w:rPr>
              <w:t>ЦПМСД» та КНП «СМСЧ»</w:t>
            </w:r>
          </w:p>
        </w:tc>
      </w:tr>
      <w:tr w:rsidR="00ED1577" w14:paraId="09075407" w14:textId="77777777" w:rsidTr="008B70EA">
        <w:tc>
          <w:tcPr>
            <w:tcW w:w="2689" w:type="dxa"/>
            <w:vMerge/>
          </w:tcPr>
          <w:p w14:paraId="4B508F97" w14:textId="77777777" w:rsidR="00ED1577" w:rsidRPr="00805C36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CA183DF" w14:textId="68C5C5FD" w:rsidR="00ED1577" w:rsidRPr="00ED1577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забезпечення діяльності спеціалізованих служб підтримки осіб, які постраждали від домашнього насильства та насильства за ознакою статі, надання на їх базі допомоги та послуг постраждалим від сексуального насильства, пов</w:t>
            </w:r>
            <w:r w:rsidRPr="00ED157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язаного з конфліктом, та якості такої допомоги</w:t>
            </w:r>
          </w:p>
        </w:tc>
        <w:tc>
          <w:tcPr>
            <w:tcW w:w="985" w:type="dxa"/>
          </w:tcPr>
          <w:p w14:paraId="0B4CF10F" w14:textId="2E4E0C20" w:rsidR="00ED1577" w:rsidRPr="00805C36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71626614" w14:textId="77777777" w:rsidR="00ED1577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створених та діючих кризових кімнат, притулків, од.</w:t>
            </w:r>
          </w:p>
          <w:p w14:paraId="21C8876C" w14:textId="322A2ECF" w:rsidR="00ED1577" w:rsidRPr="00805C36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 та кількість послуг, які надаються в закладах</w:t>
            </w:r>
          </w:p>
        </w:tc>
        <w:tc>
          <w:tcPr>
            <w:tcW w:w="3897" w:type="dxa"/>
          </w:tcPr>
          <w:p w14:paraId="758497AD" w14:textId="77777777" w:rsidR="00ED1577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24FFEBD7" w14:textId="7ABBBBFC" w:rsidR="00ED1577" w:rsidRPr="00805C36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ED1577" w14:paraId="31DC6D8D" w14:textId="77777777" w:rsidTr="008B70EA">
        <w:tc>
          <w:tcPr>
            <w:tcW w:w="2689" w:type="dxa"/>
            <w:vMerge/>
          </w:tcPr>
          <w:p w14:paraId="492EF5B7" w14:textId="77777777" w:rsidR="00ED1577" w:rsidRPr="00805C36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9953843" w14:textId="0839A50C" w:rsidR="00ED1577" w:rsidRPr="00ED1577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проведення навчання з питань ідентифікації випадків сексуального насильства,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ED1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 (СНПК), етики повноваження з постраждалими від СНПК</w:t>
            </w:r>
          </w:p>
        </w:tc>
        <w:tc>
          <w:tcPr>
            <w:tcW w:w="985" w:type="dxa"/>
          </w:tcPr>
          <w:p w14:paraId="5C9C2074" w14:textId="2CEB2F58" w:rsidR="00ED1577" w:rsidRPr="00805C36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3113F5DE" w14:textId="77777777" w:rsidR="00ED1577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навчань, од.</w:t>
            </w:r>
          </w:p>
          <w:p w14:paraId="6228D85B" w14:textId="77777777" w:rsidR="00ED1577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5F23B" w14:textId="2836670E" w:rsidR="00ED1577" w:rsidRPr="00805C36" w:rsidRDefault="00ED1577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осіб, охоплених навчанням</w:t>
            </w:r>
            <w:r w:rsidR="00FB4C49">
              <w:rPr>
                <w:rFonts w:ascii="Times New Roman" w:hAnsi="Times New Roman" w:cs="Times New Roman"/>
                <w:sz w:val="28"/>
                <w:szCs w:val="28"/>
              </w:rPr>
              <w:t xml:space="preserve"> (за цільовими групами та статтю)</w:t>
            </w:r>
          </w:p>
        </w:tc>
        <w:tc>
          <w:tcPr>
            <w:tcW w:w="3897" w:type="dxa"/>
          </w:tcPr>
          <w:p w14:paraId="4F7AB772" w14:textId="671A61EF" w:rsidR="00ED1577" w:rsidRPr="00805C36" w:rsidRDefault="00FB4C49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організації (за згодою)</w:t>
            </w:r>
          </w:p>
        </w:tc>
      </w:tr>
      <w:tr w:rsidR="00ED1577" w14:paraId="28BE20A2" w14:textId="77777777" w:rsidTr="002419D2">
        <w:tc>
          <w:tcPr>
            <w:tcW w:w="15128" w:type="dxa"/>
            <w:gridSpan w:val="5"/>
          </w:tcPr>
          <w:p w14:paraId="55C95B3D" w14:textId="19C709F0" w:rsidR="00ED1577" w:rsidRPr="00FB4C49" w:rsidRDefault="00FB4C49" w:rsidP="00ED157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Оперативна ціль 4.3.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комплексної допомоги особам, які постраждали від насильства за ознакою статі та сексуального насильства,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FB4C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конфліктом, з урахуванням специфічних потреб постраждалих в умовах збройного конфлікту та в мирний час</w:t>
            </w:r>
          </w:p>
        </w:tc>
      </w:tr>
      <w:tr w:rsidR="00FB4C49" w14:paraId="3867E048" w14:textId="77777777" w:rsidTr="008B70EA">
        <w:tc>
          <w:tcPr>
            <w:tcW w:w="2689" w:type="dxa"/>
            <w:vMerge w:val="restart"/>
          </w:tcPr>
          <w:p w14:paraId="16C5402F" w14:textId="596F1210" w:rsidR="00FB4C49" w:rsidRPr="00FB4C49" w:rsidRDefault="00FB4C49" w:rsidP="00FB4C4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19.(38) Забезпечення надання ефективної своєчасної допомоги особам, які постраждали від насильства за ознакою статі; сексуального насильства,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FB4C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конфліктом; торгівлі людьми</w:t>
            </w:r>
          </w:p>
        </w:tc>
        <w:tc>
          <w:tcPr>
            <w:tcW w:w="4677" w:type="dxa"/>
          </w:tcPr>
          <w:p w14:paraId="283C1973" w14:textId="63A91E5E" w:rsidR="00FB4C49" w:rsidRPr="00FB4C49" w:rsidRDefault="00FB4C49" w:rsidP="00FB4C4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забезпечення систематичного інформування населення про допомогу, яку можуть отримати особи, які постраждали від домашнього насильства, насильства за ознакою статі та сексуального насильства,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FB4C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конфліктом, з урахуванням засобів комунікації для різних груп жінок і чоловіків та послуги, які їм надаються</w:t>
            </w:r>
          </w:p>
        </w:tc>
        <w:tc>
          <w:tcPr>
            <w:tcW w:w="985" w:type="dxa"/>
          </w:tcPr>
          <w:p w14:paraId="24A92A78" w14:textId="1295B755" w:rsidR="00FB4C49" w:rsidRPr="00805C36" w:rsidRDefault="00FB4C49" w:rsidP="00FB4C4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08CF0155" w14:textId="5A3C5DEC" w:rsidR="00FB4C49" w:rsidRPr="00805C36" w:rsidRDefault="00FB4C49" w:rsidP="00FB4C4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розповсюджених інформаційних матеріалів, од.</w:t>
            </w:r>
          </w:p>
        </w:tc>
        <w:tc>
          <w:tcPr>
            <w:tcW w:w="3897" w:type="dxa"/>
          </w:tcPr>
          <w:p w14:paraId="5C039FF2" w14:textId="77777777" w:rsidR="00FB4C49" w:rsidRDefault="00FB4C49" w:rsidP="00FB4C4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0872D527" w14:textId="121BF18A" w:rsidR="00FB4C49" w:rsidRPr="00805C36" w:rsidRDefault="00FB4C49" w:rsidP="00FB4C49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AE1253" w14:paraId="02F87634" w14:textId="77777777" w:rsidTr="008B70EA">
        <w:tc>
          <w:tcPr>
            <w:tcW w:w="2689" w:type="dxa"/>
            <w:vMerge/>
          </w:tcPr>
          <w:p w14:paraId="246292C4" w14:textId="77777777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4A53CAC" w14:textId="2A435389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надання допомоги постраждалим від насильства та за ознакою статі, сексуального насильства, та підтримки і допомоги їх сімей в реінтеграції, в тому числі через забезпечення  діяльності центру допомоги врятованим</w:t>
            </w:r>
          </w:p>
        </w:tc>
        <w:tc>
          <w:tcPr>
            <w:tcW w:w="985" w:type="dxa"/>
          </w:tcPr>
          <w:p w14:paraId="021579AA" w14:textId="2AB5BAAF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68BEB68B" w14:textId="77777777" w:rsid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наданих консультувань, од.</w:t>
            </w:r>
          </w:p>
          <w:p w14:paraId="4F1E990B" w14:textId="77777777" w:rsid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926E2" w14:textId="444C93B6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 охоплених послугами (з розбивкою за статтю)</w:t>
            </w:r>
          </w:p>
        </w:tc>
        <w:tc>
          <w:tcPr>
            <w:tcW w:w="3897" w:type="dxa"/>
          </w:tcPr>
          <w:p w14:paraId="1AB4381B" w14:textId="77777777" w:rsid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67856173" w14:textId="0ED917D0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AE1253" w14:paraId="7A538E51" w14:textId="77777777" w:rsidTr="008B70EA">
        <w:tc>
          <w:tcPr>
            <w:tcW w:w="2689" w:type="dxa"/>
            <w:vMerge/>
          </w:tcPr>
          <w:p w14:paraId="23C46A54" w14:textId="77777777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12FE086" w14:textId="2503787E" w:rsidR="00AE1253" w:rsidRP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надання підтримки (соціальної, психологічної) членам сімей осіб, які постраждали від насильства за ознакою статі та сексуального насильства,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AE12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</w:t>
            </w:r>
          </w:p>
        </w:tc>
        <w:tc>
          <w:tcPr>
            <w:tcW w:w="985" w:type="dxa"/>
          </w:tcPr>
          <w:p w14:paraId="64C53D82" w14:textId="5D06889B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7DD59357" w14:textId="5DCD4F48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осіб, які отримали відповідну послугу, з них: жінок/ чоловіків</w:t>
            </w:r>
          </w:p>
        </w:tc>
        <w:tc>
          <w:tcPr>
            <w:tcW w:w="3897" w:type="dxa"/>
          </w:tcPr>
          <w:p w14:paraId="60D9F414" w14:textId="77777777" w:rsid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05827F1F" w14:textId="24759F33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AE1253" w14:paraId="06BF5830" w14:textId="77777777" w:rsidTr="008B70EA">
        <w:tc>
          <w:tcPr>
            <w:tcW w:w="2689" w:type="dxa"/>
            <w:vMerge/>
          </w:tcPr>
          <w:p w14:paraId="560EB6FC" w14:textId="77777777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D8EB59F" w14:textId="45FB9F00" w:rsidR="00AE1253" w:rsidRP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проведення навчальних заходів для фахівців з питань надання психологічної допомоги особам, які постраждали від насильства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ознакою статі та сексуального насильства,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AE12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</w:t>
            </w:r>
          </w:p>
        </w:tc>
        <w:tc>
          <w:tcPr>
            <w:tcW w:w="985" w:type="dxa"/>
          </w:tcPr>
          <w:p w14:paraId="36DA4098" w14:textId="77D7FE05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19BB3C6D" w14:textId="77777777" w:rsid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заходів, од.</w:t>
            </w:r>
          </w:p>
          <w:p w14:paraId="774B8B0E" w14:textId="77777777" w:rsid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CEB05" w14:textId="6398A86B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охоплених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осіб (з розбивкою за статтю), осіб</w:t>
            </w:r>
          </w:p>
        </w:tc>
        <w:tc>
          <w:tcPr>
            <w:tcW w:w="3897" w:type="dxa"/>
          </w:tcPr>
          <w:p w14:paraId="771B856E" w14:textId="77777777" w:rsid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35011CEC" w14:textId="75DAB628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AE1253" w14:paraId="60542AA0" w14:textId="77777777" w:rsidTr="008B70EA">
        <w:tc>
          <w:tcPr>
            <w:tcW w:w="2689" w:type="dxa"/>
            <w:vMerge/>
          </w:tcPr>
          <w:p w14:paraId="7F52EB2D" w14:textId="77777777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B152BB7" w14:textId="2B4F19F5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A27604">
              <w:rPr>
                <w:rFonts w:ascii="Times New Roman" w:hAnsi="Times New Roman" w:cs="Times New Roman"/>
                <w:sz w:val="28"/>
                <w:szCs w:val="28"/>
              </w:rPr>
              <w:t>проведення заходів для жінок та дівчат, які постраждали від насильства за ознакою статі в пошуках роботи</w:t>
            </w:r>
          </w:p>
        </w:tc>
        <w:tc>
          <w:tcPr>
            <w:tcW w:w="985" w:type="dxa"/>
          </w:tcPr>
          <w:p w14:paraId="663AC373" w14:textId="37A89D70" w:rsidR="00AE1253" w:rsidRPr="00805C36" w:rsidRDefault="00A27604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4F51C7DF" w14:textId="77777777" w:rsidR="00AE1253" w:rsidRDefault="00A27604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од.</w:t>
            </w:r>
          </w:p>
          <w:p w14:paraId="7CDD85B4" w14:textId="77777777" w:rsidR="00A27604" w:rsidRDefault="00A27604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906EA" w14:textId="02F6595E" w:rsidR="00A27604" w:rsidRPr="00805C36" w:rsidRDefault="00A27604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охоплених ними жінок/дівчат, осіб</w:t>
            </w:r>
          </w:p>
        </w:tc>
        <w:tc>
          <w:tcPr>
            <w:tcW w:w="3897" w:type="dxa"/>
          </w:tcPr>
          <w:p w14:paraId="74CCD0CF" w14:textId="77777777" w:rsid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133B2DAE" w14:textId="7073994C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AE1253" w14:paraId="386C85FB" w14:textId="77777777" w:rsidTr="008B70EA">
        <w:tc>
          <w:tcPr>
            <w:tcW w:w="2689" w:type="dxa"/>
            <w:vMerge/>
          </w:tcPr>
          <w:p w14:paraId="68C04BE1" w14:textId="77777777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42BE256" w14:textId="30B4A6F9" w:rsidR="00AE1253" w:rsidRPr="00A27604" w:rsidRDefault="00A27604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надання безоплатної правової допомоги особам, які постраждали від сексуального насильства,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A276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</w:t>
            </w:r>
          </w:p>
        </w:tc>
        <w:tc>
          <w:tcPr>
            <w:tcW w:w="985" w:type="dxa"/>
          </w:tcPr>
          <w:p w14:paraId="1296D0CA" w14:textId="7958671C" w:rsidR="00AE1253" w:rsidRPr="00805C36" w:rsidRDefault="00A27604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1405926A" w14:textId="77777777" w:rsidR="00A27604" w:rsidRDefault="00A27604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наданих консультацій із правової допомоги, од.</w:t>
            </w:r>
          </w:p>
          <w:p w14:paraId="3ED49D2A" w14:textId="518B6FF9" w:rsidR="00A27604" w:rsidRPr="00805C36" w:rsidRDefault="00A27604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жінок, чоловіків, дівчат та хлопців (з розбивкою за віком та категоріями вразливості), які отримали правову допомогу, осіб</w:t>
            </w:r>
          </w:p>
        </w:tc>
        <w:tc>
          <w:tcPr>
            <w:tcW w:w="3897" w:type="dxa"/>
          </w:tcPr>
          <w:p w14:paraId="4BC9A811" w14:textId="77777777" w:rsidR="00AE1253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7D9E2E8B" w14:textId="1241719D" w:rsidR="00AE1253" w:rsidRPr="00805C36" w:rsidRDefault="00AE1253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AE1253" w14:paraId="6173702F" w14:textId="77777777" w:rsidTr="001E149B">
        <w:tc>
          <w:tcPr>
            <w:tcW w:w="15128" w:type="dxa"/>
            <w:gridSpan w:val="5"/>
          </w:tcPr>
          <w:p w14:paraId="1F497DFF" w14:textId="677667A5" w:rsidR="00AE1253" w:rsidRPr="00A27604" w:rsidRDefault="00A27604" w:rsidP="00AE125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Оперативна ціль 4.4.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функціонування ефективних механізмів запобігання насильству за ознакою статі, сексуальним домаганням та сексуальному насильству,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A276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язаному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конфліктом</w:t>
            </w:r>
            <w:proofErr w:type="spellEnd"/>
          </w:p>
        </w:tc>
      </w:tr>
      <w:tr w:rsidR="00E360BC" w14:paraId="2F5E153A" w14:textId="77777777" w:rsidTr="008B70EA">
        <w:tc>
          <w:tcPr>
            <w:tcW w:w="2689" w:type="dxa"/>
            <w:vMerge w:val="restart"/>
          </w:tcPr>
          <w:p w14:paraId="520549AE" w14:textId="19B6ED06" w:rsidR="00E360BC" w:rsidRPr="00A27604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17.(39) Запровадження системного інформування населення з питань запобігання та протидії насильству за ознакою статі,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сексуальним домаганням та сексуальному насильству,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A276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язаному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конфліктом</w:t>
            </w:r>
          </w:p>
        </w:tc>
        <w:tc>
          <w:tcPr>
            <w:tcW w:w="4677" w:type="dxa"/>
          </w:tcPr>
          <w:p w14:paraId="2FE888FB" w14:textId="05EBCB91" w:rsidR="00E360BC" w:rsidRPr="00805C36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розповсюдження просвітницьких матеріалів та організація просвітницьких кампаній, заходів з метою формування в суспільстві толерантності, культури миру, нетерпимості до проявів дискримінації, підвищення обізнаності з питань протидії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насильству за ознакою статі, сексуальному насильству</w:t>
            </w:r>
          </w:p>
        </w:tc>
        <w:tc>
          <w:tcPr>
            <w:tcW w:w="985" w:type="dxa"/>
          </w:tcPr>
          <w:p w14:paraId="06DBC6D3" w14:textId="43541D96" w:rsidR="00E360BC" w:rsidRPr="00805C36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2880" w:type="dxa"/>
          </w:tcPr>
          <w:p w14:paraId="386744A0" w14:textId="106FECC1" w:rsidR="00E360BC" w:rsidRPr="00805C36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інформаційних кампаній, заходів, розповсюджених матеріалів, од.</w:t>
            </w:r>
          </w:p>
        </w:tc>
        <w:tc>
          <w:tcPr>
            <w:tcW w:w="3897" w:type="dxa"/>
          </w:tcPr>
          <w:p w14:paraId="64AF7C63" w14:textId="77777777" w:rsidR="00E360BC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6CC07BE6" w14:textId="3B43D4E8" w:rsidR="00E360BC" w:rsidRPr="00805C36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E360BC" w14:paraId="35F5567A" w14:textId="77777777" w:rsidTr="008B70EA">
        <w:tc>
          <w:tcPr>
            <w:tcW w:w="2689" w:type="dxa"/>
            <w:vMerge/>
          </w:tcPr>
          <w:p w14:paraId="5B8AA524" w14:textId="77777777" w:rsidR="00E360BC" w:rsidRPr="00805C36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0EE4652" w14:textId="42C0BA99" w:rsidR="00E360BC" w:rsidRPr="00805C36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систематичне інформування населення про форми, прояви, причини і наслідки домашнього насильства/насильства за ознакою статі, сексуальних домагань, зокрема через розміщення інформації на інтернет-ресурсах, у соціальних мережах</w:t>
            </w:r>
            <w:r w:rsidR="001E7EB7">
              <w:rPr>
                <w:rFonts w:ascii="Times New Roman" w:hAnsi="Times New Roman" w:cs="Times New Roman"/>
                <w:sz w:val="28"/>
                <w:szCs w:val="28"/>
              </w:rPr>
              <w:t>, співпрацю із засобами масової інформації</w:t>
            </w:r>
          </w:p>
        </w:tc>
        <w:tc>
          <w:tcPr>
            <w:tcW w:w="985" w:type="dxa"/>
          </w:tcPr>
          <w:p w14:paraId="000CA0D8" w14:textId="7A90EB6D" w:rsidR="00E360BC" w:rsidRPr="00805C36" w:rsidRDefault="001E7EB7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297C6D7A" w14:textId="77777777" w:rsidR="00E360BC" w:rsidRDefault="001E7EB7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заходів, од.</w:t>
            </w:r>
          </w:p>
          <w:p w14:paraId="55963134" w14:textId="77777777" w:rsidR="001E7EB7" w:rsidRDefault="001E7EB7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3250E" w14:textId="09D145E9" w:rsidR="001E7EB7" w:rsidRPr="00805C36" w:rsidRDefault="001E7EB7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розповсюджених матеріалів (у розрізі тем), од.</w:t>
            </w:r>
          </w:p>
        </w:tc>
        <w:tc>
          <w:tcPr>
            <w:tcW w:w="3897" w:type="dxa"/>
          </w:tcPr>
          <w:p w14:paraId="2AD1A860" w14:textId="77777777" w:rsidR="00E360BC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653178D4" w14:textId="4835331B" w:rsidR="00E360BC" w:rsidRPr="00805C36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E360BC" w14:paraId="412AE514" w14:textId="77777777" w:rsidTr="008B70EA">
        <w:tc>
          <w:tcPr>
            <w:tcW w:w="2689" w:type="dxa"/>
            <w:vMerge/>
          </w:tcPr>
          <w:p w14:paraId="3C0179D8" w14:textId="77777777" w:rsidR="00E360BC" w:rsidRPr="00805C36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FAC39AC" w14:textId="09EC8819" w:rsidR="00E360BC" w:rsidRPr="001E7EB7" w:rsidRDefault="001E7EB7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підвищення обізнаності та формування гендерної чутливості жінок Смолінської селищної територіальної громади, формування «нульової» толерантності до насильства за ознакою статі та сексуального насильства, пов</w:t>
            </w:r>
            <w:r w:rsidRPr="001E7EB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язаного з конфліктом, шляхом проведення інформаційно-просвітницьких,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адвокаційних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комунікаційних кампаній щодо гендерної рівності</w:t>
            </w:r>
          </w:p>
        </w:tc>
        <w:tc>
          <w:tcPr>
            <w:tcW w:w="985" w:type="dxa"/>
          </w:tcPr>
          <w:p w14:paraId="2D2D4C09" w14:textId="17B9FAE3" w:rsidR="00E360BC" w:rsidRPr="00805C36" w:rsidRDefault="001E7EB7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41C5B902" w14:textId="77777777" w:rsidR="00E360BC" w:rsidRDefault="001E7EB7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проведених заходів, од.</w:t>
            </w:r>
          </w:p>
          <w:p w14:paraId="055852C2" w14:textId="77777777" w:rsidR="001E7EB7" w:rsidRDefault="001E7EB7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AB2DC" w14:textId="5A68DCB5" w:rsidR="001E7EB7" w:rsidRPr="00805C36" w:rsidRDefault="001E7EB7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осіб, охоплених заходами, осіб</w:t>
            </w:r>
          </w:p>
        </w:tc>
        <w:tc>
          <w:tcPr>
            <w:tcW w:w="3897" w:type="dxa"/>
          </w:tcPr>
          <w:p w14:paraId="0AA86B49" w14:textId="77777777" w:rsidR="00E360BC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243C879A" w14:textId="7A2873B5" w:rsidR="00E360BC" w:rsidRPr="00805C36" w:rsidRDefault="00E360BC" w:rsidP="00E360BC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1E7EB7" w:rsidRPr="001E7EB7" w14:paraId="3450E4D3" w14:textId="77777777" w:rsidTr="008B70EA">
        <w:tc>
          <w:tcPr>
            <w:tcW w:w="2689" w:type="dxa"/>
          </w:tcPr>
          <w:p w14:paraId="13DA163D" w14:textId="17CC0173" w:rsidR="001E7EB7" w:rsidRPr="00805C36" w:rsidRDefault="001E7EB7" w:rsidP="001E7EB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18.(40) Запобігання вчиненню насильства особами, які схильні до його вчинення</w:t>
            </w:r>
          </w:p>
        </w:tc>
        <w:tc>
          <w:tcPr>
            <w:tcW w:w="4677" w:type="dxa"/>
          </w:tcPr>
          <w:p w14:paraId="3093E30D" w14:textId="47BBBE93" w:rsidR="001E7EB7" w:rsidRPr="00805C36" w:rsidRDefault="001E7EB7" w:rsidP="001E7EB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забезпечення проходження особами, які вчинили насильство за ознакою статі, програми для кривдників</w:t>
            </w:r>
          </w:p>
        </w:tc>
        <w:tc>
          <w:tcPr>
            <w:tcW w:w="985" w:type="dxa"/>
          </w:tcPr>
          <w:p w14:paraId="347A28BD" w14:textId="69C64506" w:rsidR="001E7EB7" w:rsidRPr="00805C36" w:rsidRDefault="001E7EB7" w:rsidP="001E7EB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4D79AB48" w14:textId="52A87BF4" w:rsidR="001E7EB7" w:rsidRPr="00805C36" w:rsidRDefault="001E7EB7" w:rsidP="001E7EB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осіб, які взяли участь у програмі для кривдників, осіб</w:t>
            </w:r>
          </w:p>
        </w:tc>
        <w:tc>
          <w:tcPr>
            <w:tcW w:w="3897" w:type="dxa"/>
          </w:tcPr>
          <w:p w14:paraId="49A8FF8E" w14:textId="77777777" w:rsidR="001E7EB7" w:rsidRDefault="001E7EB7" w:rsidP="001E7EB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4FACD414" w14:textId="7360D98D" w:rsidR="001E7EB7" w:rsidRPr="00805C36" w:rsidRDefault="001E7EB7" w:rsidP="001E7EB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1E7EB7" w14:paraId="781FBDAC" w14:textId="77777777" w:rsidTr="00074747">
        <w:tc>
          <w:tcPr>
            <w:tcW w:w="15128" w:type="dxa"/>
            <w:gridSpan w:val="5"/>
          </w:tcPr>
          <w:p w14:paraId="08BA8F7F" w14:textId="736BBA62" w:rsidR="001E7EB7" w:rsidRPr="001E7EB7" w:rsidRDefault="001E7EB7" w:rsidP="001E7EB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Стратегічна ціль 5.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розвиненої інституційної спроможності виконавців</w:t>
            </w:r>
            <w:r w:rsidR="00DA5094">
              <w:rPr>
                <w:rFonts w:ascii="Times New Roman" w:hAnsi="Times New Roman" w:cs="Times New Roman"/>
                <w:sz w:val="28"/>
                <w:szCs w:val="28"/>
              </w:rPr>
              <w:t xml:space="preserve"> Національного плану для ефективного впровадження порядку денного «Жінки, мир, безпека» відповідно до міжнародних стандартів</w:t>
            </w:r>
          </w:p>
        </w:tc>
      </w:tr>
      <w:tr w:rsidR="001E7EB7" w14:paraId="65352B26" w14:textId="77777777" w:rsidTr="009304BE">
        <w:tc>
          <w:tcPr>
            <w:tcW w:w="15128" w:type="dxa"/>
            <w:gridSpan w:val="5"/>
          </w:tcPr>
          <w:p w14:paraId="3C31FFF5" w14:textId="38AA9E11" w:rsidR="001E7EB7" w:rsidRPr="00DA5094" w:rsidRDefault="00DA5094" w:rsidP="001E7EB7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Оперативна ціль 5.2.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Впровадження ефективної системи міжвідомчої взаємодії на місцевому рівні, інституційних механізмів, в тому числі в секторі безпеки і оборони, щодо розроблення, виконання та моніторингу стану виконання Національного плану дій з виконання резолюції Ради Безпеки ООН 1325 «Жінки, мир, безпека» на період до 2025 року</w:t>
            </w:r>
          </w:p>
        </w:tc>
      </w:tr>
      <w:tr w:rsidR="00A415F3" w14:paraId="28C4D7FE" w14:textId="77777777" w:rsidTr="00134036">
        <w:trPr>
          <w:trHeight w:val="362"/>
        </w:trPr>
        <w:tc>
          <w:tcPr>
            <w:tcW w:w="2689" w:type="dxa"/>
          </w:tcPr>
          <w:p w14:paraId="3E139B0E" w14:textId="55BEF940" w:rsidR="00A415F3" w:rsidRPr="00805C36" w:rsidRDefault="00A415F3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19.(43) Забезпечення міжвідомчої співпраці та координації діяльності органів місцевого самоврядування, громадських об</w:t>
            </w:r>
            <w:r w:rsidRPr="00DA509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єднань щодо розроблення, виконання та моніторингу стану виконання Національного плану</w:t>
            </w:r>
          </w:p>
        </w:tc>
        <w:tc>
          <w:tcPr>
            <w:tcW w:w="4677" w:type="dxa"/>
          </w:tcPr>
          <w:p w14:paraId="11303C9C" w14:textId="6B940328" w:rsidR="00A415F3" w:rsidRPr="00805C36" w:rsidRDefault="00A415F3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проведення навчань для співробітників/ниць установ, які відповідальні за виконання селищного Плану заходів з виконання Резолюції Ради Безпеки ООН 1325 «Жінки, мир, безпека»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миробудування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постконфліктного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відновлення</w:t>
            </w:r>
          </w:p>
        </w:tc>
        <w:tc>
          <w:tcPr>
            <w:tcW w:w="985" w:type="dxa"/>
          </w:tcPr>
          <w:p w14:paraId="0291DBF5" w14:textId="662D5CBA" w:rsidR="00A415F3" w:rsidRPr="00805C36" w:rsidRDefault="00A415F3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411A96A6" w14:textId="77777777" w:rsidR="00A415F3" w:rsidRDefault="00A415F3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проведених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  <w:p w14:paraId="3C119D51" w14:textId="77777777" w:rsidR="00A415F3" w:rsidRDefault="00A415F3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FEAB8" w14:textId="14D12DAE" w:rsidR="00A415F3" w:rsidRPr="00805C36" w:rsidRDefault="00A415F3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з них: жінок/чоловіків (у розрізі приналежності до організації), осіб</w:t>
            </w:r>
          </w:p>
        </w:tc>
        <w:tc>
          <w:tcPr>
            <w:tcW w:w="3897" w:type="dxa"/>
          </w:tcPr>
          <w:p w14:paraId="7F3C49A4" w14:textId="77777777" w:rsidR="00A415F3" w:rsidRDefault="00A415F3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67CC6ED5" w14:textId="46E22811" w:rsidR="00A415F3" w:rsidRPr="00805C36" w:rsidRDefault="00A415F3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A415F3" w14:paraId="13C5642B" w14:textId="77777777" w:rsidTr="008B70EA">
        <w:trPr>
          <w:trHeight w:val="378"/>
        </w:trPr>
        <w:tc>
          <w:tcPr>
            <w:tcW w:w="2689" w:type="dxa"/>
            <w:vMerge w:val="restart"/>
          </w:tcPr>
          <w:p w14:paraId="2BDA05E5" w14:textId="576955A2" w:rsidR="00A415F3" w:rsidRDefault="00CC392B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20.(44) Забезпечення провадження системного та комплексного моніторингу та оцінювання виконання завдань порядку денного «Жінки, мир, безпека» та врахування їх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результатів у подальшому виконанні Національного плану</w:t>
            </w:r>
          </w:p>
        </w:tc>
        <w:tc>
          <w:tcPr>
            <w:tcW w:w="4677" w:type="dxa"/>
          </w:tcPr>
          <w:p w14:paraId="6620DF2E" w14:textId="2B5F4A76" w:rsidR="00A415F3" w:rsidRPr="00805C36" w:rsidRDefault="00CC392B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забезпечення розгляду питань виконання селищного плану дій щодо реалізації порядку денного «Жінки, мир, безпека»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Смолінській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селищній територіальній громаді на засідання координаційних рад з питань запобігання домашньому насильству, гендерної рівності та протидії торгівлі людьми та на засіданнях  Експертної ради з питань гендерної інтеграції</w:t>
            </w:r>
          </w:p>
        </w:tc>
        <w:tc>
          <w:tcPr>
            <w:tcW w:w="985" w:type="dxa"/>
          </w:tcPr>
          <w:p w14:paraId="161EE25F" w14:textId="2B2C508D" w:rsidR="00A415F3" w:rsidRPr="00805C36" w:rsidRDefault="00CC392B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39DF1740" w14:textId="048E36D7" w:rsidR="00A415F3" w:rsidRPr="00805C36" w:rsidRDefault="00CC392B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питань, розглянутих на засіданнях координаційних рад, од.</w:t>
            </w:r>
          </w:p>
        </w:tc>
        <w:tc>
          <w:tcPr>
            <w:tcW w:w="3897" w:type="dxa"/>
          </w:tcPr>
          <w:p w14:paraId="3B7AC23A" w14:textId="77777777" w:rsidR="00A415F3" w:rsidRDefault="00A415F3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3E8BC9B1" w14:textId="6F79F6AC" w:rsidR="00A415F3" w:rsidRPr="00805C36" w:rsidRDefault="00A415F3" w:rsidP="00A415F3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  <w:tr w:rsidR="00CC392B" w14:paraId="6598D494" w14:textId="77777777" w:rsidTr="008B70EA">
        <w:trPr>
          <w:trHeight w:val="378"/>
        </w:trPr>
        <w:tc>
          <w:tcPr>
            <w:tcW w:w="2689" w:type="dxa"/>
            <w:vMerge/>
          </w:tcPr>
          <w:p w14:paraId="6DFAD2F1" w14:textId="77777777" w:rsidR="00CC392B" w:rsidRDefault="00CC392B" w:rsidP="00CC392B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A7B547F" w14:textId="26958E5C" w:rsidR="00CC392B" w:rsidRPr="00805C36" w:rsidRDefault="00CC392B" w:rsidP="00CC392B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створення та/або оновлення розділу «Жінки, мир, безпека» на офіційному сайті Смолінської селищної ради, регулярне оновлення/поповнення інформаційної бази для надання методичної та консультативної підтримки співвиконавцям селищного Плану заходів реалізації  Резолюції Ради Безпеки ООН 1325 «Жінки, мир, безпека»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Смолінській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селищній територіальній громаді</w:t>
            </w:r>
          </w:p>
        </w:tc>
        <w:tc>
          <w:tcPr>
            <w:tcW w:w="985" w:type="dxa"/>
          </w:tcPr>
          <w:p w14:paraId="78656A2B" w14:textId="6BC59905" w:rsidR="00CC392B" w:rsidRPr="00805C36" w:rsidRDefault="00CC392B" w:rsidP="00CC392B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0" w:type="dxa"/>
          </w:tcPr>
          <w:p w14:paraId="698E91FE" w14:textId="77777777" w:rsidR="00CC392B" w:rsidRDefault="00CC392B" w:rsidP="00CC392B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та постійне</w:t>
            </w:r>
            <w:r w:rsidR="00920BE3">
              <w:rPr>
                <w:rFonts w:ascii="Times New Roman" w:hAnsi="Times New Roman" w:cs="Times New Roman"/>
                <w:sz w:val="28"/>
                <w:szCs w:val="28"/>
              </w:rPr>
              <w:t xml:space="preserve"> поповнення інформаційної бази методичними матеріалами щодо реалізації порядку денного «Жінки, мир, безпека»</w:t>
            </w:r>
          </w:p>
          <w:p w14:paraId="603FB78E" w14:textId="77777777" w:rsidR="00920BE3" w:rsidRDefault="00920BE3" w:rsidP="00CC392B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6F23F" w14:textId="18B426E5" w:rsidR="00920BE3" w:rsidRPr="00805C36" w:rsidRDefault="00920BE3" w:rsidP="00CC392B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розміщених інформаційних матеріалів, од.</w:t>
            </w:r>
          </w:p>
        </w:tc>
        <w:tc>
          <w:tcPr>
            <w:tcW w:w="3897" w:type="dxa"/>
          </w:tcPr>
          <w:p w14:paraId="2684BA03" w14:textId="77777777" w:rsidR="00CC392B" w:rsidRDefault="00CC392B" w:rsidP="00CC392B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захисту, соціального забезпечення та охорони здоров</w:t>
            </w:r>
            <w:r w:rsidRPr="00520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ради;</w:t>
            </w:r>
          </w:p>
          <w:p w14:paraId="50A85A30" w14:textId="4CE0BA70" w:rsidR="00CC392B" w:rsidRPr="00805C36" w:rsidRDefault="00CC392B" w:rsidP="00CC392B">
            <w:pPr>
              <w:tabs>
                <w:tab w:val="left" w:pos="67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громадські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 (за згодою)</w:t>
            </w:r>
          </w:p>
        </w:tc>
      </w:tr>
    </w:tbl>
    <w:p w14:paraId="36B72BC2" w14:textId="77777777" w:rsidR="00920BE3" w:rsidRDefault="00920BE3" w:rsidP="00440663">
      <w:pPr>
        <w:tabs>
          <w:tab w:val="left" w:pos="6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2CA14" w14:textId="77777777" w:rsidR="00920BE3" w:rsidRDefault="00920BE3" w:rsidP="00920BE3">
      <w:pPr>
        <w:tabs>
          <w:tab w:val="left" w:pos="67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AF9CA" w14:textId="77777777" w:rsidR="00920BE3" w:rsidRDefault="00920BE3" w:rsidP="00920BE3">
      <w:pPr>
        <w:tabs>
          <w:tab w:val="left" w:pos="67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666CA" w14:textId="77777777" w:rsidR="00920BE3" w:rsidRDefault="00920BE3" w:rsidP="00920BE3">
      <w:pPr>
        <w:tabs>
          <w:tab w:val="left" w:pos="67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4C309" w14:textId="79E16B92" w:rsidR="00920BE3" w:rsidRDefault="00920BE3" w:rsidP="00920BE3">
      <w:pPr>
        <w:tabs>
          <w:tab w:val="left" w:pos="67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</w:t>
      </w:r>
      <w:r w:rsidR="001764B6">
        <w:rPr>
          <w:rFonts w:ascii="Times New Roman" w:hAnsi="Times New Roman" w:cs="Times New Roman"/>
          <w:b/>
          <w:bCs/>
          <w:sz w:val="28"/>
          <w:szCs w:val="28"/>
        </w:rPr>
        <w:t>ик відділу соціального захисту,</w:t>
      </w:r>
      <w:r w:rsidR="001764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64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64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64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64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64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64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64B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764B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Інна КОЧУБЕЙ</w:t>
      </w:r>
    </w:p>
    <w:p w14:paraId="5893A224" w14:textId="440A26AF" w:rsidR="00440663" w:rsidRDefault="00920BE3" w:rsidP="00920BE3">
      <w:pPr>
        <w:tabs>
          <w:tab w:val="left" w:pos="67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соціального забезпечення</w:t>
      </w:r>
      <w:r w:rsidR="004406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та охорони здоров</w:t>
      </w:r>
      <w:r w:rsidRPr="00920BE3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47AD666" w14:textId="12CA6F74" w:rsidR="00920BE3" w:rsidRPr="00920BE3" w:rsidRDefault="00920BE3" w:rsidP="00920BE3">
      <w:pPr>
        <w:tabs>
          <w:tab w:val="left" w:pos="67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Смолінської селищної ради</w:t>
      </w:r>
    </w:p>
    <w:sectPr w:rsidR="00920BE3" w:rsidRPr="00920BE3" w:rsidSect="00520F9D">
      <w:pgSz w:w="16838" w:h="11906" w:orient="landscape"/>
      <w:pgMar w:top="1134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2615"/>
    <w:multiLevelType w:val="hybridMultilevel"/>
    <w:tmpl w:val="342273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B4533"/>
    <w:multiLevelType w:val="hybridMultilevel"/>
    <w:tmpl w:val="C2EEA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93"/>
    <w:rsid w:val="00025942"/>
    <w:rsid w:val="000925F0"/>
    <w:rsid w:val="000F3CC1"/>
    <w:rsid w:val="0013033F"/>
    <w:rsid w:val="00134036"/>
    <w:rsid w:val="001764B6"/>
    <w:rsid w:val="001A119E"/>
    <w:rsid w:val="001E7EB7"/>
    <w:rsid w:val="00225558"/>
    <w:rsid w:val="002D469D"/>
    <w:rsid w:val="00310C5C"/>
    <w:rsid w:val="00331580"/>
    <w:rsid w:val="003433D6"/>
    <w:rsid w:val="00372C91"/>
    <w:rsid w:val="003A1520"/>
    <w:rsid w:val="003E6EB5"/>
    <w:rsid w:val="004023F9"/>
    <w:rsid w:val="00440663"/>
    <w:rsid w:val="00443D90"/>
    <w:rsid w:val="00451F93"/>
    <w:rsid w:val="0046651C"/>
    <w:rsid w:val="00480BB3"/>
    <w:rsid w:val="00520F9D"/>
    <w:rsid w:val="005A0707"/>
    <w:rsid w:val="005C3263"/>
    <w:rsid w:val="005F5F32"/>
    <w:rsid w:val="00664977"/>
    <w:rsid w:val="006A463C"/>
    <w:rsid w:val="007137E8"/>
    <w:rsid w:val="00805C36"/>
    <w:rsid w:val="008129C1"/>
    <w:rsid w:val="008B70EA"/>
    <w:rsid w:val="00920BE3"/>
    <w:rsid w:val="00994343"/>
    <w:rsid w:val="00996017"/>
    <w:rsid w:val="009C2624"/>
    <w:rsid w:val="00A27604"/>
    <w:rsid w:val="00A415F3"/>
    <w:rsid w:val="00AE1253"/>
    <w:rsid w:val="00BD3F4D"/>
    <w:rsid w:val="00BD7D8D"/>
    <w:rsid w:val="00BF19FB"/>
    <w:rsid w:val="00C212CD"/>
    <w:rsid w:val="00CB19FD"/>
    <w:rsid w:val="00CC392B"/>
    <w:rsid w:val="00D03462"/>
    <w:rsid w:val="00D3177C"/>
    <w:rsid w:val="00D543E8"/>
    <w:rsid w:val="00D71A8C"/>
    <w:rsid w:val="00DA5094"/>
    <w:rsid w:val="00DC7F64"/>
    <w:rsid w:val="00DF058D"/>
    <w:rsid w:val="00E2780E"/>
    <w:rsid w:val="00E360BC"/>
    <w:rsid w:val="00E84583"/>
    <w:rsid w:val="00ED1577"/>
    <w:rsid w:val="00ED27A0"/>
    <w:rsid w:val="00F94117"/>
    <w:rsid w:val="00FB4C49"/>
    <w:rsid w:val="00F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E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2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5564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Кочубей</dc:creator>
  <cp:keywords/>
  <dc:description/>
  <cp:lastModifiedBy>Admin</cp:lastModifiedBy>
  <cp:revision>14</cp:revision>
  <dcterms:created xsi:type="dcterms:W3CDTF">2024-03-15T16:23:00Z</dcterms:created>
  <dcterms:modified xsi:type="dcterms:W3CDTF">2024-04-01T11:51:00Z</dcterms:modified>
</cp:coreProperties>
</file>