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B0895AD" w14:textId="6131A135" w:rsidR="0047765E" w:rsidRPr="0047765E" w:rsidRDefault="0047765E" w:rsidP="0047765E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47765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№596-р «Про організацію виконання в області розпорядження Кабінету Міністрів України від 18 червня 2024 року №588-р</w:t>
      </w:r>
      <w:r w:rsidRPr="0047765E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B3A3CB9" w14:textId="4032D3BC" w:rsidR="0047765E" w:rsidRDefault="00477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надати пропозиції і необхідні матеріали, визначені Планом заходів з організації виконання в Кіровоградській області розпорядження Кабінету Міністрів України від 18 червня 2024 року №588-р «Про затвердження плану заходів з реалізації Дорожньої карти реформування управляння публічними інвестиціями на 2024-2028 роки», у строки, визначені у Плані, затвердженому даним розпорядженням та надати їх 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узагальнення.</w:t>
      </w:r>
    </w:p>
    <w:p w14:paraId="338EEB13" w14:textId="37267051" w:rsidR="0047765E" w:rsidRDefault="00477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>:</w:t>
      </w:r>
    </w:p>
    <w:p w14:paraId="682D9127" w14:textId="3B8D2537" w:rsidR="0047765E" w:rsidRDefault="0047765E" w:rsidP="0047765E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узагальнити надані пропозиції і матеріали та подати їх управлінню регіонального розвитку, містобудування та архітектури Кіровоградської обласної військової адміністрації у строки, </w:t>
      </w:r>
      <w:r>
        <w:rPr>
          <w:sz w:val="24"/>
          <w:szCs w:val="24"/>
        </w:rPr>
        <w:t>визначені у Плані, затвердженому даним розпорядженням</w:t>
      </w:r>
      <w:r>
        <w:rPr>
          <w:sz w:val="24"/>
          <w:szCs w:val="24"/>
        </w:rPr>
        <w:t>;</w:t>
      </w:r>
    </w:p>
    <w:p w14:paraId="06F9E32F" w14:textId="2DD3A32B" w:rsidR="0047765E" w:rsidRDefault="0047765E" w:rsidP="0047765E">
      <w:pPr>
        <w:pStyle w:val="a3"/>
        <w:tabs>
          <w:tab w:val="left" w:pos="-1701"/>
          <w:tab w:val="left" w:pos="284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3.2. подавати щокварталу до 05 числа місяця, наступного за звітним періодом, інформації про виконання Плану</w:t>
      </w:r>
      <w:r w:rsidRPr="0047765E">
        <w:rPr>
          <w:sz w:val="24"/>
          <w:szCs w:val="24"/>
        </w:rPr>
        <w:t xml:space="preserve"> </w:t>
      </w:r>
      <w:r>
        <w:rPr>
          <w:sz w:val="24"/>
          <w:szCs w:val="24"/>
        </w:rPr>
        <w:t>заходів з організації виконання в Кіровоградській області розпорядження Кабінету Міністрів України від 18 червня 2024 року №588-р «Про затвердження плану заходів з реалізації Дорожньої карти реформування управляння публічними інвестиціями на 2024-2028 роки»</w:t>
      </w:r>
      <w:r>
        <w:rPr>
          <w:sz w:val="24"/>
          <w:szCs w:val="24"/>
        </w:rPr>
        <w:t xml:space="preserve"> управлінню </w:t>
      </w:r>
      <w:r>
        <w:rPr>
          <w:sz w:val="24"/>
          <w:szCs w:val="24"/>
        </w:rPr>
        <w:t>регіонального розвитку, містобудування та архітектури Кіровоградської обласної військової адміністрації</w:t>
      </w:r>
      <w:r>
        <w:rPr>
          <w:sz w:val="24"/>
          <w:szCs w:val="24"/>
        </w:rPr>
        <w:t>.</w:t>
      </w:r>
    </w:p>
    <w:p w14:paraId="6C0B5E7F" w14:textId="61588563" w:rsidR="00E65188" w:rsidRDefault="00157735" w:rsidP="00BB768E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7765E">
        <w:rPr>
          <w:sz w:val="24"/>
          <w:szCs w:val="24"/>
        </w:rPr>
        <w:t xml:space="preserve">Контроль за виконанням цього рішення покласти на </w:t>
      </w:r>
      <w:r w:rsidR="0047765E">
        <w:rPr>
          <w:sz w:val="24"/>
          <w:szCs w:val="24"/>
        </w:rPr>
        <w:t>секретаря ради Євгенію ГОРДІЄНКО.</w:t>
      </w: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C02176F" w14:textId="77777777" w:rsidR="0047765E" w:rsidRDefault="0047765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749C974" w14:textId="77777777" w:rsidR="0047765E" w:rsidRDefault="0047765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7765E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63996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2024-07-16T08:05:00Z</dcterms:modified>
</cp:coreProperties>
</file>