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00DA1C47" w:rsidR="003A2ADB" w:rsidRDefault="00CD39F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08 </w:t>
      </w:r>
      <w:r w:rsidR="00631D51">
        <w:rPr>
          <w:sz w:val="24"/>
          <w:szCs w:val="24"/>
        </w:rPr>
        <w:t xml:space="preserve">серпня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236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0A18F077" w14:textId="6808E3F5" w:rsidR="00A06F73" w:rsidRPr="00683648" w:rsidRDefault="00683648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683648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Кабінету Міністрів України від 09 липня 2024 року №642-р «Про затвердження плану заходів з підготовки об’єктів житлово-комунального господарства та паливно-енергетичного комплексу України до осінньо-зимового періоду 2024/25 року та його проходження»</w:t>
      </w:r>
    </w:p>
    <w:p w14:paraId="381E1BED" w14:textId="77777777" w:rsidR="00683648" w:rsidRPr="003A52F1" w:rsidRDefault="0068364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12FF738" w14:textId="403AFBF5" w:rsidR="00683648" w:rsidRDefault="0068364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ради,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забезпечити виконання цього розпорядження відповідно до </w:t>
      </w:r>
      <w:r w:rsidR="00B84081">
        <w:rPr>
          <w:sz w:val="24"/>
          <w:szCs w:val="24"/>
        </w:rPr>
        <w:t>компетенції.</w:t>
      </w:r>
    </w:p>
    <w:p w14:paraId="04FEE877" w14:textId="4E0ED146" w:rsidR="003A52F1" w:rsidRDefault="0068364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узагальнювати інформації та надавати департаменту житлово-комунального господарства та паливно-енергетичного комплексу обласної військової адміністрації згідно з термінами, зазначеними в Плані заходів. </w:t>
      </w:r>
    </w:p>
    <w:p w14:paraId="1A63C23C" w14:textId="3DA361A3" w:rsidR="003F3C55" w:rsidRDefault="00157735" w:rsidP="000437FA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83648">
        <w:rPr>
          <w:sz w:val="24"/>
          <w:szCs w:val="24"/>
        </w:rPr>
        <w:t xml:space="preserve">Контроль за виконанням цього рішення </w:t>
      </w:r>
      <w:r w:rsidR="00E02CBD" w:rsidRPr="00683648">
        <w:rPr>
          <w:sz w:val="24"/>
          <w:szCs w:val="24"/>
        </w:rPr>
        <w:t xml:space="preserve">покласти на </w:t>
      </w:r>
      <w:r w:rsidR="00683648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683648">
        <w:rPr>
          <w:sz w:val="24"/>
          <w:szCs w:val="24"/>
        </w:rPr>
        <w:t>Смолінської</w:t>
      </w:r>
      <w:proofErr w:type="spellEnd"/>
      <w:r w:rsidR="00683648">
        <w:rPr>
          <w:sz w:val="24"/>
          <w:szCs w:val="24"/>
        </w:rPr>
        <w:t xml:space="preserve"> селищної ради Володимира БОЙКА.</w:t>
      </w:r>
    </w:p>
    <w:p w14:paraId="2C5FCBD4" w14:textId="77777777" w:rsidR="00E02CBD" w:rsidRDefault="00E02CB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FE57631" w14:textId="77777777" w:rsidR="00683648" w:rsidRDefault="0068364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0F416AE" w14:textId="77777777" w:rsidR="00683648" w:rsidRDefault="0068364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E546B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83648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06F73"/>
    <w:rsid w:val="00A25689"/>
    <w:rsid w:val="00A56752"/>
    <w:rsid w:val="00A76266"/>
    <w:rsid w:val="00A76C84"/>
    <w:rsid w:val="00AB6C3E"/>
    <w:rsid w:val="00B6771D"/>
    <w:rsid w:val="00B817D9"/>
    <w:rsid w:val="00B84081"/>
    <w:rsid w:val="00B848BA"/>
    <w:rsid w:val="00B95D70"/>
    <w:rsid w:val="00BB54F9"/>
    <w:rsid w:val="00BE51C2"/>
    <w:rsid w:val="00BF2C77"/>
    <w:rsid w:val="00C2775B"/>
    <w:rsid w:val="00C61E30"/>
    <w:rsid w:val="00CB346E"/>
    <w:rsid w:val="00CD39FA"/>
    <w:rsid w:val="00D01ED7"/>
    <w:rsid w:val="00D35399"/>
    <w:rsid w:val="00D747F9"/>
    <w:rsid w:val="00E02CBD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36</cp:revision>
  <cp:lastPrinted>2024-08-09T07:02:00Z</cp:lastPrinted>
  <dcterms:created xsi:type="dcterms:W3CDTF">2023-11-02T07:38:00Z</dcterms:created>
  <dcterms:modified xsi:type="dcterms:W3CDTF">2024-08-09T07:02:00Z</dcterms:modified>
</cp:coreProperties>
</file>