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557B43C" w14:textId="1DAD6EAA" w:rsidR="005374AE" w:rsidRPr="005374AE" w:rsidRDefault="005374AE" w:rsidP="005374AE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5374AE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28 серпня 2024 року №92-р «Про організацію суспільно корисних робіт в умовах воєнного стану на території </w:t>
      </w:r>
      <w:proofErr w:type="spellStart"/>
      <w:r w:rsidRPr="005374AE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Новоукраїнського</w:t>
      </w:r>
      <w:proofErr w:type="spellEnd"/>
      <w:r w:rsidRPr="005374AE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району</w:t>
      </w:r>
      <w:r w:rsidRPr="005374AE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3670587E" w14:textId="77777777" w:rsidR="000055E5" w:rsidRPr="000055E5" w:rsidRDefault="000055E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DA43411" w14:textId="77777777" w:rsidR="000D732E" w:rsidRDefault="00A25689" w:rsidP="000D732E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375A74E" w14:textId="77777777" w:rsidR="000D732E" w:rsidRPr="000D732E" w:rsidRDefault="000D732E" w:rsidP="000D732E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 w:rsidRPr="000D732E">
        <w:rPr>
          <w:sz w:val="24"/>
          <w:szCs w:val="24"/>
        </w:rPr>
        <w:t xml:space="preserve">Організацію суспільно корисних робіт в умовах воєнного стану на території </w:t>
      </w:r>
      <w:proofErr w:type="spellStart"/>
      <w:r w:rsidRPr="000D732E">
        <w:rPr>
          <w:sz w:val="24"/>
          <w:szCs w:val="24"/>
        </w:rPr>
        <w:t>Смолінської</w:t>
      </w:r>
      <w:proofErr w:type="spellEnd"/>
      <w:r w:rsidRPr="000D732E">
        <w:rPr>
          <w:sz w:val="24"/>
          <w:szCs w:val="24"/>
        </w:rPr>
        <w:t xml:space="preserve"> ТГ здійснювати відповідно до рішення виконавчого комітету </w:t>
      </w:r>
      <w:proofErr w:type="spellStart"/>
      <w:r w:rsidRPr="000D732E">
        <w:rPr>
          <w:sz w:val="24"/>
          <w:szCs w:val="24"/>
        </w:rPr>
        <w:t>Смолінської</w:t>
      </w:r>
      <w:proofErr w:type="spellEnd"/>
      <w:r w:rsidRPr="000D732E">
        <w:rPr>
          <w:sz w:val="24"/>
          <w:szCs w:val="24"/>
        </w:rPr>
        <w:t xml:space="preserve"> селищної ради №272 від 14.12.2023 року «</w:t>
      </w:r>
      <w:r w:rsidRPr="000D732E">
        <w:rPr>
          <w:rFonts w:eastAsia="Calibri"/>
          <w:sz w:val="24"/>
          <w:szCs w:val="24"/>
          <w:lang w:eastAsia="en-US"/>
        </w:rPr>
        <w:t>Про затвердження переліку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D732E">
        <w:rPr>
          <w:rFonts w:eastAsia="Calibri"/>
          <w:sz w:val="24"/>
          <w:szCs w:val="24"/>
          <w:lang w:eastAsia="en-US"/>
        </w:rPr>
        <w:t xml:space="preserve">видів громадських робіт, які можуть організовуватися на території </w:t>
      </w:r>
      <w:proofErr w:type="spellStart"/>
      <w:r w:rsidRPr="000D732E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D732E">
        <w:rPr>
          <w:rFonts w:eastAsia="Calibri"/>
          <w:sz w:val="24"/>
          <w:szCs w:val="24"/>
          <w:lang w:eastAsia="en-US"/>
        </w:rPr>
        <w:t xml:space="preserve"> територіальної громади та виконуватися зареєстрованими безробітними в умовах воєнного стану у 2024 році</w:t>
      </w:r>
      <w:r w:rsidRPr="000D732E">
        <w:rPr>
          <w:rFonts w:eastAsia="Calibri"/>
          <w:sz w:val="24"/>
          <w:szCs w:val="24"/>
          <w:lang w:eastAsia="en-US"/>
        </w:rPr>
        <w:t>».</w:t>
      </w:r>
    </w:p>
    <w:p w14:paraId="782B2FD5" w14:textId="53A005D2" w:rsidR="000D732E" w:rsidRPr="000D732E" w:rsidRDefault="000D732E" w:rsidP="000D732E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 w:rsidRPr="000D732E">
        <w:rPr>
          <w:sz w:val="24"/>
          <w:szCs w:val="24"/>
        </w:rPr>
        <w:t>Контроль за виконанням цього рішення покласти на начальників відділів будівництва, земельних ресурсів, архітектури та житлово-комунального господарства Володимира БОЙКА та соціального захисту, соціального забезпечення та охорони здоров’я Інну КОЧУБЕЙ.</w:t>
      </w: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D0C22C1" w14:textId="77777777" w:rsidR="000D732E" w:rsidRDefault="000D732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732E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374A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32</cp:revision>
  <cp:lastPrinted>2024-08-08T13:39:00Z</cp:lastPrinted>
  <dcterms:created xsi:type="dcterms:W3CDTF">2023-11-02T07:38:00Z</dcterms:created>
  <dcterms:modified xsi:type="dcterms:W3CDTF">2024-09-03T13:47:00Z</dcterms:modified>
</cp:coreProperties>
</file>