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6209B7" wp14:editId="4D1BBA3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EE4F44" w:rsidRPr="000D5016" w:rsidRDefault="00EE4F44" w:rsidP="00EE4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EE4F44" w:rsidRPr="000D5016" w:rsidRDefault="00EE4F44" w:rsidP="00EE4F4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восьма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EE4F44" w:rsidRPr="000D5016" w:rsidRDefault="00EE4F44" w:rsidP="00EE4F4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EE4F44" w:rsidRPr="00C524B6" w:rsidRDefault="00EE4F44" w:rsidP="00EE4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23 серпня 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 w:rsidR="000233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666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81580D" w:rsidRDefault="0081580D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580D" w:rsidRDefault="0081580D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</w:t>
      </w:r>
      <w:r w:rsidR="007560BB">
        <w:rPr>
          <w:rFonts w:ascii="Times New Roman" w:hAnsi="Times New Roman" w:cs="Times New Roman"/>
          <w:b/>
          <w:sz w:val="24"/>
          <w:szCs w:val="24"/>
          <w:lang w:val="uk-UA"/>
        </w:rPr>
        <w:t>розроблення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детального плану території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ГРІН ЕНЕРДЖІ САН»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</w:t>
      </w:r>
      <w:r w:rsidR="00D260E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орядку розроблення, оновлення, внесення змін та затвердження містобудівної документації», </w:t>
      </w:r>
      <w:r w:rsidR="00D260E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E4F44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4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Pr="0098734F" w:rsidRDefault="00905651" w:rsidP="00905651">
      <w:pPr>
        <w:pStyle w:val="aa"/>
        <w:tabs>
          <w:tab w:val="left" w:pos="993"/>
        </w:tabs>
        <w:ind w:left="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70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8AF" w:rsidRPr="0098734F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розроблення детального плану території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в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дміністративних межах Смолінської ТГ</w:t>
      </w:r>
      <w:r w:rsidR="00970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Новоукраїнського району Кіровоградської області орієнтованою площею 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60BB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00 га</w:t>
      </w:r>
      <w:r w:rsidR="0098734F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визнач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ення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планувальн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980F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організац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розвит</w:t>
      </w:r>
      <w:r w:rsidR="005A0AEE">
        <w:rPr>
          <w:rFonts w:ascii="Times New Roman" w:hAnsi="Times New Roman" w:cs="Times New Roman"/>
          <w:bCs/>
          <w:sz w:val="24"/>
          <w:szCs w:val="24"/>
          <w:lang w:val="uk-UA"/>
        </w:rPr>
        <w:t>ку</w:t>
      </w:r>
      <w:r w:rsidR="00E62EE2" w:rsidRP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частини території за межами</w:t>
      </w:r>
      <w:r w:rsidR="00E62E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731ED">
        <w:rPr>
          <w:rFonts w:ascii="Times New Roman" w:hAnsi="Times New Roman" w:cs="Times New Roman"/>
          <w:bCs/>
          <w:sz w:val="24"/>
          <w:szCs w:val="24"/>
          <w:lang w:val="uk-UA"/>
        </w:rPr>
        <w:t>та подальшою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перспективою будівництва сонячної </w:t>
      </w:r>
      <w:r w:rsidR="005A0AEE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="00FF7435">
        <w:rPr>
          <w:rFonts w:ascii="Times New Roman" w:hAnsi="Times New Roman" w:cs="Times New Roman"/>
          <w:bCs/>
          <w:sz w:val="24"/>
          <w:szCs w:val="24"/>
          <w:lang w:val="uk-UA"/>
        </w:rPr>
        <w:t>лектростанції</w:t>
      </w:r>
      <w:r w:rsidR="0098734F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8734F"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4518AF" w:rsidRPr="004518AF" w:rsidRDefault="004518AF" w:rsidP="007560BB">
      <w:pPr>
        <w:tabs>
          <w:tab w:val="left" w:pos="993"/>
        </w:tabs>
        <w:ind w:left="-17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2. Замовником розробки детального плану території визначити 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>Смолінськ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 xml:space="preserve">и (код </w:t>
      </w:r>
      <w:r w:rsidR="00FF7435" w:rsidRPr="00FF7435">
        <w:rPr>
          <w:rFonts w:ascii="Times New Roman" w:hAnsi="Times New Roman" w:cs="Times New Roman"/>
          <w:sz w:val="24"/>
          <w:szCs w:val="24"/>
          <w:lang w:val="uk-UA"/>
        </w:rPr>
        <w:t>в ЄДРПОУ 44718507</w:t>
      </w:r>
      <w:r w:rsidR="00FF7435">
        <w:rPr>
          <w:rFonts w:ascii="Times New Roman" w:hAnsi="Times New Roman" w:cs="Times New Roman"/>
          <w:sz w:val="24"/>
          <w:szCs w:val="24"/>
          <w:lang w:val="uk-UA"/>
        </w:rPr>
        <w:t>) .</w:t>
      </w:r>
    </w:p>
    <w:p w:rsidR="004518AF" w:rsidRPr="004518AF" w:rsidRDefault="004518AF" w:rsidP="007560BB">
      <w:pPr>
        <w:tabs>
          <w:tab w:val="left" w:pos="993"/>
        </w:tabs>
        <w:ind w:left="-170" w:right="-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  3. Фінансування робіт по розробленню детального плану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2617AA" w:rsidRPr="002617AA">
        <w:rPr>
          <w:rFonts w:ascii="Times New Roman" w:hAnsi="Times New Roman" w:cs="Times New Roman"/>
          <w:sz w:val="24"/>
          <w:szCs w:val="24"/>
          <w:lang w:val="uk-UA"/>
        </w:rPr>
        <w:t>ТОВ « ГРІН ЕНЕРДЖІ САН»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0F74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45600022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>(далі – Платник).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4. Визначити за погодженням з Платником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4518AF" w:rsidRPr="004518AF" w:rsidRDefault="00FF7435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6. Відділу будівництва, земельних ресурсів, архітектури та житлово-комунального господарства Смолінської селищної ради:</w:t>
      </w:r>
    </w:p>
    <w:p w:rsidR="004518AF" w:rsidRPr="004518AF" w:rsidRDefault="004518AF" w:rsidP="007560BB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підготувати та надати вихідні дані на розробку детального плану території Виконавцю;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lastRenderedPageBreak/>
        <w:t>- забезпечити оприлюднення матеріалів розробленого детального плану території шляхом їх розміщення на веб-сайті Смолінської селищної ради;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(далі – архітектурно-містобудівна рада);</w:t>
      </w:r>
    </w:p>
    <w:p w:rsidR="004518AF" w:rsidRPr="004518AF" w:rsidRDefault="00905651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</w:t>
      </w:r>
      <w:proofErr w:type="spellStart"/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4518AF"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раді.</w:t>
      </w:r>
    </w:p>
    <w:p w:rsidR="004518AF" w:rsidRDefault="004518A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905651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Default="00D3729A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29A" w:rsidRPr="002F51F6" w:rsidRDefault="00D3729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3729A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1B" w:rsidRDefault="001D221B" w:rsidP="000D48CC">
      <w:pPr>
        <w:spacing w:after="0" w:line="240" w:lineRule="auto"/>
      </w:pPr>
      <w:r>
        <w:separator/>
      </w:r>
    </w:p>
  </w:endnote>
  <w:endnote w:type="continuationSeparator" w:id="0">
    <w:p w:rsidR="001D221B" w:rsidRDefault="001D221B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1B" w:rsidRDefault="001D221B" w:rsidP="000D48CC">
      <w:pPr>
        <w:spacing w:after="0" w:line="240" w:lineRule="auto"/>
      </w:pPr>
      <w:r>
        <w:separator/>
      </w:r>
    </w:p>
  </w:footnote>
  <w:footnote w:type="continuationSeparator" w:id="0">
    <w:p w:rsidR="001D221B" w:rsidRDefault="001D221B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233DB"/>
    <w:rsid w:val="00061835"/>
    <w:rsid w:val="00072027"/>
    <w:rsid w:val="000731ED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221B"/>
    <w:rsid w:val="001D74C4"/>
    <w:rsid w:val="00211F38"/>
    <w:rsid w:val="002216B7"/>
    <w:rsid w:val="002617AA"/>
    <w:rsid w:val="00267848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5A0AEE"/>
    <w:rsid w:val="006254DB"/>
    <w:rsid w:val="00625FEE"/>
    <w:rsid w:val="00647216"/>
    <w:rsid w:val="00667EB9"/>
    <w:rsid w:val="00670EF8"/>
    <w:rsid w:val="006723AF"/>
    <w:rsid w:val="00673DAA"/>
    <w:rsid w:val="0067669F"/>
    <w:rsid w:val="006A0671"/>
    <w:rsid w:val="006F3F89"/>
    <w:rsid w:val="00717CE6"/>
    <w:rsid w:val="00722E29"/>
    <w:rsid w:val="007560BB"/>
    <w:rsid w:val="00757D8B"/>
    <w:rsid w:val="00761290"/>
    <w:rsid w:val="00771CE4"/>
    <w:rsid w:val="00791F89"/>
    <w:rsid w:val="0079612D"/>
    <w:rsid w:val="007F2F02"/>
    <w:rsid w:val="00807903"/>
    <w:rsid w:val="0081580D"/>
    <w:rsid w:val="00840EAE"/>
    <w:rsid w:val="0089783D"/>
    <w:rsid w:val="008A35CF"/>
    <w:rsid w:val="00905651"/>
    <w:rsid w:val="00910C21"/>
    <w:rsid w:val="00937D9D"/>
    <w:rsid w:val="00943092"/>
    <w:rsid w:val="009532B6"/>
    <w:rsid w:val="00970DBD"/>
    <w:rsid w:val="00975D80"/>
    <w:rsid w:val="00980F74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8692D"/>
    <w:rsid w:val="00A90FFB"/>
    <w:rsid w:val="00AB3161"/>
    <w:rsid w:val="00AB5B6A"/>
    <w:rsid w:val="00AE60F9"/>
    <w:rsid w:val="00B13F16"/>
    <w:rsid w:val="00B371C0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07E4E"/>
    <w:rsid w:val="00D1713F"/>
    <w:rsid w:val="00D260E9"/>
    <w:rsid w:val="00D3447D"/>
    <w:rsid w:val="00D3729A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62EE2"/>
    <w:rsid w:val="00E77DBA"/>
    <w:rsid w:val="00E925F2"/>
    <w:rsid w:val="00EA339D"/>
    <w:rsid w:val="00EE3877"/>
    <w:rsid w:val="00EE4F44"/>
    <w:rsid w:val="00F44D1A"/>
    <w:rsid w:val="00F45AA3"/>
    <w:rsid w:val="00F64E63"/>
    <w:rsid w:val="00F66824"/>
    <w:rsid w:val="00F76054"/>
    <w:rsid w:val="00FB1853"/>
    <w:rsid w:val="00FC05C7"/>
    <w:rsid w:val="00FE75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9</cp:revision>
  <cp:lastPrinted>2023-10-25T05:43:00Z</cp:lastPrinted>
  <dcterms:created xsi:type="dcterms:W3CDTF">2024-08-19T11:10:00Z</dcterms:created>
  <dcterms:modified xsi:type="dcterms:W3CDTF">2024-09-09T08:47:00Z</dcterms:modified>
</cp:coreProperties>
</file>