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E545620" w:rsidR="003A2ADB" w:rsidRDefault="00CC070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311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A3DEFCB" w14:textId="3E4C2036" w:rsidR="0034768D" w:rsidRPr="0034768D" w:rsidRDefault="0034768D" w:rsidP="0034768D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34768D">
        <w:rPr>
          <w:b/>
          <w:sz w:val="24"/>
          <w:szCs w:val="24"/>
        </w:rPr>
        <w:t xml:space="preserve">Про </w:t>
      </w:r>
      <w:r w:rsidRPr="0034768D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34768D">
        <w:rPr>
          <w:b/>
          <w:sz w:val="24"/>
          <w:szCs w:val="24"/>
        </w:rPr>
        <w:t xml:space="preserve"> від 01 жовтня 2024 року №1004-р «Про Координаційний штаб з питань розгортання та організації роботи пунктів незламності в області»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225568E" w14:textId="1C77BA2D" w:rsidR="0034768D" w:rsidRDefault="0034768D" w:rsidP="00720D1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виконання пункту 3 цього розпорядження.</w:t>
      </w:r>
    </w:p>
    <w:p w14:paraId="57F14EE9" w14:textId="491527E7" w:rsidR="006B1F02" w:rsidRPr="0034768D" w:rsidRDefault="0034768D" w:rsidP="00720D1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селищного голову Миколу МАЗУРУ.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CC0707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47</cp:revision>
  <cp:lastPrinted>2024-08-08T13:39:00Z</cp:lastPrinted>
  <dcterms:created xsi:type="dcterms:W3CDTF">2023-11-02T07:38:00Z</dcterms:created>
  <dcterms:modified xsi:type="dcterms:W3CDTF">2024-10-11T10:03:00Z</dcterms:modified>
</cp:coreProperties>
</file>