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ЗАТВЕРДЖЕНО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сесії  Смолінської 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>селищної ради № ____ від______2024 р.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>Голова  Смолінської селищної ради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>__________________ Микола МАЗУРА</w:t>
      </w:r>
    </w:p>
    <w:p w:rsidR="00F66609" w:rsidRPr="00F66609" w:rsidRDefault="00F66609" w:rsidP="00F66609">
      <w:pPr>
        <w:spacing w:after="0" w:line="240" w:lineRule="auto"/>
        <w:ind w:left="558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F66609" w:rsidRPr="00F66609" w:rsidRDefault="00F66609" w:rsidP="00F66609">
      <w:pPr>
        <w:spacing w:after="0" w:line="240" w:lineRule="auto"/>
        <w:ind w:left="558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66609" w:rsidRPr="00F66609" w:rsidRDefault="00F66609" w:rsidP="00F66609">
      <w:pPr>
        <w:spacing w:after="0" w:line="240" w:lineRule="auto"/>
        <w:ind w:left="558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ПОГОДЖУЮ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відділу освіти,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культури, молоді та спорту 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 селищної ради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>від __________________________2024 р.</w:t>
      </w:r>
    </w:p>
    <w:p w:rsidR="00F66609" w:rsidRPr="00F66609" w:rsidRDefault="00F66609" w:rsidP="00F66609">
      <w:pPr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660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__________________ Анна ШЕВЧЕНКО </w:t>
      </w:r>
    </w:p>
    <w:p w:rsidR="00F66609" w:rsidRPr="00F66609" w:rsidRDefault="00F66609" w:rsidP="00F6660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  <w:r w:rsidRPr="00F66609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СТАТУТ</w:t>
      </w: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 w:rsidRPr="00F66609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КОМУНАЛЬНОГО ЗАКЛАДУ </w:t>
      </w: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«ЦЕНТР КУЛЬТУРИ І ДОЗВІЛЛЯ</w:t>
      </w: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F66609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СМОЛІНСЬКОЇ СЕЛИЩНОЇ РАДИ»</w:t>
      </w: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66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ІДЕНТИФІКАЦІЙНИЙ КОД</w:t>
      </w:r>
      <w:r w:rsidRPr="00F666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666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45001638</w:t>
      </w: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66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(НОВА РЕДАКЦІЯ)</w:t>
      </w: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6609" w:rsidRPr="00F66609" w:rsidRDefault="00F66609" w:rsidP="00F66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66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селище Смоліне</w:t>
      </w:r>
    </w:p>
    <w:p w:rsidR="00F66609" w:rsidRPr="00F66609" w:rsidRDefault="00F66609" w:rsidP="00F66609">
      <w:pPr>
        <w:jc w:val="center"/>
        <w:rPr>
          <w:rFonts w:ascii="Times New Roman" w:eastAsia="Times New Roman" w:hAnsi="Times New Roman" w:cs="Times New Roman"/>
          <w:lang w:val="uk-UA"/>
        </w:rPr>
      </w:pPr>
      <w:r w:rsidRPr="00F66609">
        <w:rPr>
          <w:rFonts w:ascii="Times New Roman" w:eastAsia="Times New Roman" w:hAnsi="Times New Roman" w:cs="Times New Roman"/>
          <w:lang w:val="uk-UA"/>
        </w:rPr>
        <w:t>2024 рік</w:t>
      </w:r>
    </w:p>
    <w:p w:rsidR="00370B61" w:rsidRPr="00A51647" w:rsidRDefault="00370B61" w:rsidP="00F6660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0B61" w:rsidRDefault="00370B61" w:rsidP="00407F70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65CFF" w:rsidRPr="00407F70" w:rsidRDefault="00765CFF" w:rsidP="00407F70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07F70">
        <w:rPr>
          <w:rFonts w:ascii="Times New Roman" w:hAnsi="Times New Roman" w:cs="Times New Roman"/>
          <w:b/>
          <w:lang w:val="uk-UA"/>
        </w:rPr>
        <w:t>1. ЗАГАЛЬНІ ПОЛОЖЕННЯ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="006C23A5">
        <w:rPr>
          <w:rFonts w:ascii="Times New Roman" w:hAnsi="Times New Roman" w:cs="Times New Roman"/>
          <w:sz w:val="24"/>
          <w:szCs w:val="24"/>
          <w:lang w:val="uk-UA"/>
        </w:rPr>
        <w:t>Комунальний заклад</w:t>
      </w:r>
      <w:r w:rsidR="00370B61">
        <w:rPr>
          <w:rFonts w:ascii="Times New Roman" w:hAnsi="Times New Roman" w:cs="Times New Roman"/>
          <w:sz w:val="24"/>
          <w:szCs w:val="24"/>
          <w:lang w:val="uk-UA"/>
        </w:rPr>
        <w:t xml:space="preserve"> «Центр культури і дозвілля Смолінської селищної ради</w:t>
      </w:r>
      <w:r w:rsidRPr="00A51647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A516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(далі -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) є неприбутковим комунальним закладом культури Смолінської селищної ради, діяльність якого спрямована на збереження та розвиток народної творчості, аматорського мистецтва, проведення культурно-масових та дозвіллєвих заходів, координацію діяльності філій та творчих колективів Смолінської селищної територіальної громади, формування нового культурно-мистецького середовища, створення умов для розвитку творчих здібностей, спілкування, відпочинку, розваг, відновлення духовних і фізичних сил на основі вивчення культурних запитів та інтересів різних категорій населення.</w:t>
      </w:r>
    </w:p>
    <w:p w:rsidR="00982D83" w:rsidRPr="00A51647" w:rsidRDefault="00EB4796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1.2.  ЦКД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створено</w:t>
      </w:r>
      <w:r w:rsidR="00A957D4">
        <w:rPr>
          <w:rFonts w:ascii="Times New Roman" w:hAnsi="Times New Roman" w:cs="Times New Roman"/>
          <w:sz w:val="24"/>
          <w:szCs w:val="24"/>
          <w:lang w:val="uk-UA"/>
        </w:rPr>
        <w:t xml:space="preserve"> на базі</w:t>
      </w:r>
      <w:r w:rsidR="00C8222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Смолінського селищного будинку культури</w:t>
      </w:r>
      <w:r w:rsidR="00C8222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приєднанням у якості  філій</w:t>
      </w:r>
      <w:r w:rsidR="00A957D4">
        <w:rPr>
          <w:rFonts w:ascii="Times New Roman" w:hAnsi="Times New Roman" w:cs="Times New Roman"/>
          <w:sz w:val="24"/>
          <w:szCs w:val="24"/>
          <w:lang w:val="uk-UA"/>
        </w:rPr>
        <w:t xml:space="preserve"> без статусу юридичної особи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Березівський сільський будинок культури;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Копанський сільський клуб;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Гаїський сільський будинок культури;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Новопетрівський сільський клуб;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Нововознесенський сільський клуб;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Новопавлівський сільський клуб;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Новогригорівський сільський будинок культури;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Хмелівський сільський будинок культури;</w:t>
      </w:r>
    </w:p>
    <w:p w:rsidR="00982D83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Якимівський сільський будинок культури.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До ЦКД можуть приєднуватись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інші заклади культури у якості філії  відповідно до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місцевої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базової мережі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370B61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1.3. Повне найменування ЦКД: </w:t>
      </w:r>
      <w:r w:rsidR="00370B61" w:rsidRPr="00370B61">
        <w:rPr>
          <w:rFonts w:ascii="Times New Roman" w:hAnsi="Times New Roman" w:cs="Times New Roman"/>
          <w:sz w:val="24"/>
          <w:szCs w:val="24"/>
          <w:lang w:val="uk-UA"/>
        </w:rPr>
        <w:t>Комунальни</w:t>
      </w:r>
      <w:r w:rsidR="00370B6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C23A5">
        <w:rPr>
          <w:rFonts w:ascii="Times New Roman" w:hAnsi="Times New Roman" w:cs="Times New Roman"/>
          <w:sz w:val="24"/>
          <w:szCs w:val="24"/>
          <w:lang w:val="uk-UA"/>
        </w:rPr>
        <w:t xml:space="preserve"> заклад</w:t>
      </w:r>
      <w:r w:rsidR="00370B61" w:rsidRPr="00370B61">
        <w:rPr>
          <w:rFonts w:ascii="Times New Roman" w:hAnsi="Times New Roman" w:cs="Times New Roman"/>
          <w:sz w:val="24"/>
          <w:szCs w:val="24"/>
          <w:lang w:val="uk-UA"/>
        </w:rPr>
        <w:t xml:space="preserve"> «Центр культури і дозвілля Смолінської селищної ради»</w:t>
      </w:r>
    </w:p>
    <w:p w:rsidR="00765CFF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1.4. Скорочене найменування ЦКД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: Смолінський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ЦКД.</w:t>
      </w:r>
    </w:p>
    <w:p w:rsidR="00F66609" w:rsidRPr="00A51647" w:rsidRDefault="00F66609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1.5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 Місцезнаходження (юридична адреса) ЦКД: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Україна, 26223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, Кіровоградська облас</w:t>
      </w:r>
      <w:r>
        <w:rPr>
          <w:rFonts w:ascii="Times New Roman" w:hAnsi="Times New Roman" w:cs="Times New Roman"/>
          <w:sz w:val="24"/>
          <w:szCs w:val="24"/>
          <w:lang w:val="uk-UA"/>
        </w:rPr>
        <w:t>ть, Новоукраїнський район , селище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Смоліне , вул.Ка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закова , буд. 42.</w:t>
      </w:r>
    </w:p>
    <w:p w:rsidR="00765CFF" w:rsidRPr="00A51647" w:rsidRDefault="00F66609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Власником (засновником) ЦКД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є Смолінська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селищна територіальна громада в ос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обі Смолінської селищної ради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57D4">
        <w:rPr>
          <w:rFonts w:ascii="Times New Roman" w:hAnsi="Times New Roman" w:cs="Times New Roman"/>
          <w:sz w:val="24"/>
          <w:szCs w:val="24"/>
          <w:lang w:val="uk-UA"/>
        </w:rPr>
        <w:t xml:space="preserve"> Новоукраїнського району Кіровоградської області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(далі - Власник).</w:t>
      </w:r>
    </w:p>
    <w:p w:rsidR="00765CFF" w:rsidRPr="00A51647" w:rsidRDefault="00F66609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1.7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 Органом управління ЦКД є 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відділ освіти, культури, молоді та спорту Смолінської селищної ради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(далі - Орган управління).</w:t>
      </w:r>
    </w:p>
    <w:p w:rsidR="00765CFF" w:rsidRPr="00A51647" w:rsidRDefault="00F66609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1.8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ЦКД у своїй діяльності підпорядкований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підзвітний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Власнику та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у управління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F66609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 У своїй діяльності ЦКД керується Конституцією України, законами України, наказами та нормативно-правовими актами Міністерства культури </w:t>
      </w:r>
      <w:r w:rsidR="008A402B" w:rsidRPr="008A402B"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інформаційної політики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України, нормативними та іншими акт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>ами Власника та Органу управління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, цим Статутом, чинними нормативно-правовими актами України.</w:t>
      </w:r>
    </w:p>
    <w:p w:rsidR="00765CFF" w:rsidRPr="00A51647" w:rsidRDefault="00F66609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1.10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ЦКД є юридичною особою публічного права, неприбутковою організацією, розпорядником бюджетних кошт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ів нижчого рівня, має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ласну печатку, штампи, офіційні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бланк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Бухгалтерське обслуговування ЦКД та підпорядкованих йому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філій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здійсню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ється бухгалтерською службою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14AAB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407F70" w:rsidRDefault="00765CFF" w:rsidP="00F666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2. МЕТА, ЗАВДАННЯ І</w:t>
      </w:r>
      <w:r w:rsidR="00D16640" w:rsidRPr="00407F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0B4B" w:rsidRPr="00407F70">
        <w:rPr>
          <w:rFonts w:ascii="Times New Roman" w:hAnsi="Times New Roman" w:cs="Times New Roman"/>
          <w:b/>
          <w:sz w:val="24"/>
          <w:szCs w:val="24"/>
          <w:lang w:val="uk-UA"/>
        </w:rPr>
        <w:t>ПРЕДМЕТ ДІЯЛЬНОСТІ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2.1. Метою діяльності ЦКД є задоволення культурних потреб громадян у розвитку народної традиційної культури, сучасного мистецтва, підтримки художньої творчості, забезпечення умов для самодіяльної творчої ініціативи, духовного розвитку і організації дозвілля населення, розвитку фізичної культури </w:t>
      </w:r>
      <w:r w:rsidR="00E60B4B" w:rsidRPr="00A51647">
        <w:rPr>
          <w:rFonts w:ascii="Times New Roman" w:hAnsi="Times New Roman" w:cs="Times New Roman"/>
          <w:sz w:val="24"/>
          <w:szCs w:val="24"/>
          <w:lang w:val="uk-UA"/>
        </w:rPr>
        <w:t>і спорту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14AAB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2.2. Основними завданнями ЦКД є:</w:t>
      </w:r>
    </w:p>
    <w:p w:rsidR="00F14AAB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- сприяння процесам відродження і розвитку національної культури та культур інших національних груп</w:t>
      </w:r>
      <w:r w:rsidR="008A402B">
        <w:rPr>
          <w:rFonts w:ascii="Times New Roman" w:hAnsi="Times New Roman" w:cs="Times New Roman"/>
          <w:sz w:val="24"/>
          <w:szCs w:val="24"/>
          <w:lang w:val="uk-UA"/>
        </w:rPr>
        <w:t>, що проживають на території ТГ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- задоволення культурно-дозвіллєвих потреб;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- розвиток усіх видів та жанрів самодіяльної народної творчості, аматорського та сучасного мистецтва, народних художніх промислів</w:t>
      </w:r>
      <w:r w:rsidR="00A5164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F14AA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- створення умов для індивідуальної та колективної народної творчості в усьому різноманітті її видів та жанрів, розкриття творчих здібностей населення;</w:t>
      </w:r>
    </w:p>
    <w:p w:rsidR="0031055B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 забезпечення доступності усіх видів культурних послуг та культурної</w:t>
      </w:r>
      <w:r w:rsidR="008A402B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для кожного жителя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ТГ;</w:t>
      </w:r>
    </w:p>
    <w:p w:rsidR="0031055B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підтримка соціально важливих культурно-творчих, пізнавально-розважальних, художньо-естетичних ініціатив;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впровадження нових форм організації дозвілля відповідно до потреб населення;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вироблення та запровадження нових моделей культурного обслуговування населення;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 комплексний підхід до формування розумових і фізичних здібностей особистості, вдосконалення фізичної та психологічної підготовки до активного життя, професійної діяльності на принципах індивідуального підходу.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забезпечення розвитку платних послуг за рахунок розширення їх сфери з використанням прогресивних форм організації цих послуг і сучасних технічних засобів дозвілля;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розвиток фізичної культури та спорту;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оздоровча робота, впровадження нових видів, напрямків фізичного та фізично-духовного розвитку особистості, широке використання різноманітних засобів та форм фізичного виховання і масового спорту, безперервності цього процесу протягом усього життя;</w:t>
      </w:r>
    </w:p>
    <w:p w:rsidR="00F23F8F" w:rsidRPr="00A51647" w:rsidRDefault="00F1319A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підготовка та подання інформацій та звітності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2.3. Предметом діяльності ЦКД є: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театральна та концертна діяльність;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діяльність із підтримки театральних і концертних заходів;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функціювання театральних і концертних залів;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демонстрація кінофільмів;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надання в оренду й експлуатацію власного чи орендованого нерухомого майна;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організування інших видів відпочинку та розваг;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інша діяльність у сфері спорту;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функціювання атракціонів і тематичних парків;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створення та організація діяльності творчих колективів (театральних груп, гуртків з художньої самодіяльності, хореографічних, театральних студій, духових, народних, естрадних оркестрів, музичних ансамблів), інших клубних формувань;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роботи колективів художньої самодіяльності, забезпечення їх повноцінного функціонування (концертна діяльність, репертуар, систематичні заняття, збір місцевого фольклору, випуск методичних матеріалів, тощо);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і проведення тематичних театрально-розважальних, концертних, ігрових, літературно-музичних, обрядових та інших програм, фестивалів, оглядів, конкурсів, виставок та інших форм показу результатів творчої діяльності клубних формувань, в тому числі з реалізацією квитків на такі заходи;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проведення спектаклів, концертів, інших театрально-видовищних заходів за участю професійних творчих колективів та окремих виконавців, у тому числі з реалізацією квитків на такі заходи;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та проведення масових театралізованих свят, народних гулянь, обрядів, ритуалів відповідно до місцевих традицій і звичаїв;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- організація дозвілля для різновікових груп населення, зокрема проведення вечорів відпочинку, дискотек, молодіжних балів, карнавалів, дитячих ранків тощо;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кіносеансів та кінофестивалів;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гастрольної діяльності формувань ЦКД;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сприяння створенню та організації культурно-розважальних заходів, залучення в установленому порядку для проведення цих заходів професійних колективів та окремих виконавців;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проведення лекцій та семінарів культурно-мистецької тематики;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підготовка, тиражування та реалізація інформаційно-довідкових матеріалів, рекламної продукції, пов’язаної з діяльністю закладу;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підготовка, розроблення і поширення методичних матеріалів, репертуарних і рекламних матер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>іалів з питань культури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, духовної і культурної спадщини, розвитку традиційних видів народної творчості, художніх промислів та ремесел;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впровадження в практику закладів культури нових найбільш дієвих форм і методів культосвітньої роботи;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формування позитивного іміджу закладів культури на основі запроваджених ефективних форм і методів культосвітньої роботи;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надання в прокат підприємствам, установам, організаціям на договірній основі інвентарю, сценічних костюмів, аудіо-, відеотехніки, звукопідсилюючої апаратури та іншого музичного, технічного, сценічного обладнання, проведення їх ремонту і налагодження;</w:t>
      </w:r>
    </w:p>
    <w:p w:rsidR="00765CFF" w:rsidRPr="00A51647" w:rsidRDefault="00F1319A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надання сцен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суб’єктам діяльності в галузі культури для проведення гастрольних заходів, реалізації спільних проектів та програм;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участь в обласних фестивалях, регіональних, Міжнародних, Всеукраїнських конкурсах, фестивалях, виставках образотворчого та декоративно-прикладного мистецтва та інших культурно-мистецьких заходах;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n138"/>
      <w:bookmarkStart w:id="2" w:name="n139"/>
      <w:bookmarkEnd w:id="1"/>
      <w:bookmarkEnd w:id="2"/>
      <w:r w:rsidRPr="00A51647">
        <w:rPr>
          <w:rFonts w:ascii="Times New Roman" w:hAnsi="Times New Roman" w:cs="Times New Roman"/>
          <w:sz w:val="24"/>
          <w:szCs w:val="24"/>
          <w:lang w:val="uk-UA"/>
        </w:rPr>
        <w:t>- організація відпочинку і дозвілля громадян;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створен</w:t>
      </w:r>
      <w:r w:rsidR="008A402B">
        <w:rPr>
          <w:rFonts w:ascii="Times New Roman" w:hAnsi="Times New Roman" w:cs="Times New Roman"/>
          <w:sz w:val="24"/>
          <w:szCs w:val="24"/>
          <w:lang w:val="uk-UA"/>
        </w:rPr>
        <w:t xml:space="preserve">ня умов та залучення населення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ТГ до активних занять фізичною культурою і спортом, здорового способу життя;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діяльність зі сприяння та підготовки спортивних заходів при наявності або відсутності спортивних споруд;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діяльність, яка стосується проведення спортивних заходів;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 організація та проведення спортивних заходів просто неба й у приміщеннях для професіоналів або аматорів;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здійснення інших видів діяльності у встановленому законом порядку, які відповідають меті його створення і не заборонені чинним законодавством.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407F70" w:rsidRDefault="00F1319A" w:rsidP="00F666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765CFF" w:rsidRPr="00407F70">
        <w:rPr>
          <w:rFonts w:ascii="Times New Roman" w:hAnsi="Times New Roman" w:cs="Times New Roman"/>
          <w:b/>
          <w:sz w:val="24"/>
          <w:szCs w:val="24"/>
          <w:lang w:val="uk-UA"/>
        </w:rPr>
        <w:t>. ОРГАНІЗАЦІЙНА ДІЯЛЬНІСТЬ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A51647" w:rsidRDefault="00C656DA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.1. ЦКД самостійно планує 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>культурно-дозвіллєву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, фізкультурно-спортивну, методичну, організаційну, господарську діяльність. Перспективні, річні плани ЦКД погоджує з Органом управління.</w:t>
      </w:r>
    </w:p>
    <w:p w:rsidR="00765CFF" w:rsidRPr="00A51647" w:rsidRDefault="00C656DA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 ЦКД здійснює підготовку програм культурного, фізкультурно-спорт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>ивного розвитку в</w:t>
      </w:r>
      <w:r w:rsidR="008A40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ТГ, подання їх на розгляд Органу управління та затвердження Власнику, забезпечує їх виконання; подання для затвердження Власнику звітів про хід і результати виконання цих програм;</w:t>
      </w:r>
    </w:p>
    <w:p w:rsidR="00765CFF" w:rsidRPr="00A51647" w:rsidRDefault="00C656DA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ЦКД має право створювати курси, студії, гуртки, інші формування, в тому числі на засадах самофінансування, надавати платні послуги згідно з чинним законодавством України.</w:t>
      </w:r>
    </w:p>
    <w:p w:rsidR="00765CFF" w:rsidRPr="00A51647" w:rsidRDefault="00C656DA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.4. Структура, штатний розпис та кошторис ЦКД затверджуються Власником.</w:t>
      </w:r>
    </w:p>
    <w:p w:rsidR="00A957D4" w:rsidRDefault="00C656DA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.5. ЦКД дотримується вимог трудового законодавства, правил і норм охорони праці та протипожежної безпеки, виробничої санітарії на підставі чинних інструктивних положень і нормативних актів.</w:t>
      </w:r>
      <w:bookmarkStart w:id="3" w:name="bookmark5"/>
      <w:bookmarkEnd w:id="3"/>
    </w:p>
    <w:p w:rsidR="00A957D4" w:rsidRPr="00A51647" w:rsidRDefault="00A957D4" w:rsidP="00F666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407F70" w:rsidRDefault="00EB02ED" w:rsidP="00F6660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31055B" w:rsidRPr="00407F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65CFF" w:rsidRPr="00407F70">
        <w:rPr>
          <w:rFonts w:ascii="Times New Roman" w:hAnsi="Times New Roman" w:cs="Times New Roman"/>
          <w:b/>
          <w:sz w:val="24"/>
          <w:szCs w:val="24"/>
          <w:lang w:val="uk-UA"/>
        </w:rPr>
        <w:t>УПРАВЛІННЯ ЦКД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Управління ЦКД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дійснюється Смолінською селищною радою, відділом освіти, культури, молоді та спорту 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директор</w:t>
      </w:r>
      <w:r w:rsidR="00A51647" w:rsidRPr="00A51647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 згідно з їх компетенцією, передбаченою чинним законодавством України, цим Статутом, контрактом.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4.2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До повноваж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ень Власника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належать: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затвердження Статуту ЦКД;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внесення та затвердження змін, доповнень до Статуту ЦКД;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затвердження структур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и, штатного розпису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майнове, фінансове забезпечення діяльності ЦКД;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прийняття рішень про створення і припинення діяльності ЦКД;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атвердження програм культурного та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фізкульт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урно-спортивного 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Смолінської селищної територіальної громади,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звітів про їх виконання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фінансування даних програм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4.3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. До повноважень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 управління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належать: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  здійснення поточного контролю за використанням і збереженням майна, фінансово-господарською діяльністю ЦКД;</w:t>
      </w:r>
    </w:p>
    <w:p w:rsidR="00765CFF" w:rsidRPr="00A51647" w:rsidRDefault="0031055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здійснення організаційного керівництва ЦКД;</w:t>
      </w:r>
    </w:p>
    <w:p w:rsidR="00765CFF" w:rsidRPr="00A51647" w:rsidRDefault="0031055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координація співпраці ЦКД з іншими закладами культури;</w:t>
      </w:r>
    </w:p>
    <w:p w:rsidR="00765CFF" w:rsidRPr="00A51647" w:rsidRDefault="0031055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погодження перспективних та річних планів роботи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контроль їхнього виконання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4BE" w:rsidRPr="00A51647" w:rsidRDefault="0031055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призначення та звільнення дирек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тора ЦКД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який призначається наказом Органу управління після, підписання контракту,  за результатами   конкурсу проведеного у порядку, визначеному статями 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-21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культуру»,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преміювання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працівників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, встановлення надбавок та інших видів заохочень, накладення на них дисциплінарних стягнень;</w:t>
      </w:r>
    </w:p>
    <w:p w:rsidR="003764BE" w:rsidRPr="00A51647" w:rsidRDefault="0031055B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виріше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ння інших питань діяльності ЦКД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7529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Загальне керівництво ЦКД здійснює директор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ом  ЦКД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який признача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ється  Органом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, після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підписання контракту,  за результатами   конкурсу проведеного у порядку, визначеному статями 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-21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культуру».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Вимоги до особи, яка може займати посаду директора ЦКД визначаються чинним законодавством України, зокрема Законом України «Про культуру».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4.5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До компетенції директора ЦКД відноситься: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забезпечення діяльності ЦКД;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вирішення поточних питань роботи ЦКД;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призначення та звільнення працівників ЦКД та структурних підрозділів (крім керівників структурних підрозділів), вирішення інших кадрових питань;</w:t>
      </w:r>
    </w:p>
    <w:p w:rsidR="00EB02ED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вирішення питань матеріально-технічного забезпечення ЦКД;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організація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ведення обліку, звітності, внутрішнього контролю, діловодства;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укладення договорів та угод, які пов’язані з діяльністю ЦКД;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преміювання працівників ЦКД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 погодженням з Органом управління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Директор ЦКД в межах повноважень: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розпоряджається майном та коштами ЦКД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 та філій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 чинним законодавством України, цим Статутом, рішеннями селищної ради, виконавчого комітету селищної ради, розпорядженнями селищного голови;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представляє інтереси ЦКД в органах державної влади та місцевого самоврядування, інших органах, підприємствах, установах та організаціях всіх форм власності, перед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громадськими організаціями, фізичними та юридичними особами, представниками іноземних держав;</w:t>
      </w:r>
    </w:p>
    <w:p w:rsidR="00EB02ED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укладає договори і угоди;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видає довіреності (доручення);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організовує роботу ЦКД та структурних підрозділів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несе персональну відповідальність за результати діяльності ЦКД;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 межах своєї компетенції видає накази, обов’язкові для виконання працівниками ЦКД;</w:t>
      </w:r>
    </w:p>
    <w:p w:rsidR="00EB02ED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 посадові інструкції, функціональні обов’язки працівників ЦКД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B29ED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розробляє та 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вносить подання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 затвердження внут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рішнього трудового розпорядку на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 управління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здійснює заходи щодо поліпшення умов праці, дотримання правил техніки безпеки, санітарно-гігієнічних умов праці, пожежної безпеки тощо;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виконує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накази відділу освіти, культури, молоді та спорту Смолінської селищної ради,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Смолінської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селищної ради, виконавчого комітету селищної ради, розпорядження селищного голови;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відповідно до вимог чинного законодавства України своєчасне проведення інвентаризації;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дотримання фінансової дисципліни та збереження матеріально-технічної бази ЦКД;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є матеріально відповідальною особою;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 несе персональну відповідальність за збереження, відчуження, використання, списання майна та втрати в будь-якій формі, майна ЦКД;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належний рівень побутових умов для перебування населення в ЦКД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закладах філій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вирішує інші питання діяльності ЦКД та структурних підрозділів, крім віднесених цим Статутом та чинним законодавством України до компетенції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 управління,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виконавчого комітету селищної ради, селищного голови або інших органів.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4.7.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У разі відсутності директора його обов'язки виконує уповноважена ним особа, на підставі відповідного наказу або розпор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ядження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4.8.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Якщо штатним розписом ЦКД не передбачена посада заступника директора, а також на період тимчасової непрацездатності, відпусток, відряджень, при звільненні директора та в інших випадках, передбачених чинним законодавством України, селищним головою або особою, яка виконує його обов’язки, призначається виконуючий обов´язки директора з числа працівників ЦКД, шляхом видання відповідного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наказу органу управління</w:t>
      </w:r>
      <w:r w:rsidR="007A095C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7F70" w:rsidRPr="00A51647" w:rsidRDefault="00407F70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407F70" w:rsidRDefault="00EB02ED" w:rsidP="00F666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4" w:name="bookmark6"/>
      <w:bookmarkEnd w:id="4"/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65CFF" w:rsidRPr="00407F70">
        <w:rPr>
          <w:rFonts w:ascii="Times New Roman" w:hAnsi="Times New Roman" w:cs="Times New Roman"/>
          <w:b/>
          <w:sz w:val="24"/>
          <w:szCs w:val="24"/>
          <w:lang w:val="uk-UA"/>
        </w:rPr>
        <w:t>. ТРУДОВИЙ КОЛЕКТИВ</w:t>
      </w:r>
    </w:p>
    <w:p w:rsidR="00765CFF" w:rsidRPr="00A51647" w:rsidRDefault="00AB29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5.1. Між керівництвом ЦКД 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і трудовим колективом та філіями (за наявності)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або уповноваженим ним органом укладається колективний договір, яким регулюються виробничі, трудові та соціальні відносини трудового колективу з керівництвом ЦКД та структурних підрозділів. За відсутності власного</w:t>
      </w:r>
      <w:r w:rsidR="007C335C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колективного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на працівників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поширюється дія колективного договору Органу управління.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335C" w:rsidRPr="00A5164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Основною формою здійснення повноважень трудового колективу є загальні збори. Загальні збори скликаються за необхідністю, але не менш одного разу на рік. Загальні збори вважаються правомочними, якщо на них присутні не менше ніж 2/3 всіх працівників ЦКД. Рішення приймаються простою більшістю голосів.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335C"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Трудовий колектив ЦКД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становлять усі громадяни,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закладом. Повноваження трудового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колективу щодо його участі в управлінні ЦКД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встановлюються Кодексом законів про працю України, іншими чинними нормативно-правовими актами та цим Статутом.</w:t>
      </w:r>
    </w:p>
    <w:p w:rsidR="00765CFF" w:rsidRPr="00A51647" w:rsidRDefault="007C33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5.4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Питання щодо поліпшення умов праці, життя і здоров'я, гарантії обов’язкового медичного страхування працівників ЦКД та структурних підрозділів, їх сімей, а також інші питання соціального розвитку вирішуються трудовим колективом за участі Власник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а або уповноваженого ними Органу управління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законодавства.</w:t>
      </w:r>
    </w:p>
    <w:p w:rsidR="007C335C" w:rsidRPr="00A51647" w:rsidRDefault="007C33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407F70" w:rsidRDefault="00EB02ED" w:rsidP="00F666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5" w:name="bookmark7"/>
      <w:bookmarkEnd w:id="5"/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765CFF" w:rsidRPr="00407F70">
        <w:rPr>
          <w:rFonts w:ascii="Times New Roman" w:hAnsi="Times New Roman" w:cs="Times New Roman"/>
          <w:b/>
          <w:sz w:val="24"/>
          <w:szCs w:val="24"/>
          <w:lang w:val="uk-UA"/>
        </w:rPr>
        <w:t>. МАЙНО ЦКД</w:t>
      </w:r>
      <w:r w:rsidR="00AA0544" w:rsidRPr="00407F70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ЦКД створюється на базі майна, переданого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, органом управління та іншого майна поставленого на баланс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 Майно ЦКД закріплюється за ним на праві оперативного управління.</w:t>
      </w:r>
    </w:p>
    <w:p w:rsidR="00765CFF" w:rsidRPr="00A51647" w:rsidRDefault="00EB02ED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Джерелом формування майна є: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грошові та майнові внески Власника;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юридичних і фізичних осіб;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кошти, о</w:t>
      </w:r>
      <w:r w:rsidR="00FC0F3E">
        <w:rPr>
          <w:rFonts w:ascii="Times New Roman" w:hAnsi="Times New Roman" w:cs="Times New Roman"/>
          <w:sz w:val="24"/>
          <w:szCs w:val="24"/>
          <w:lang w:val="uk-UA"/>
        </w:rPr>
        <w:t>держані з бюджету Смолі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>нської селищної ради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програм, затверджених селищною радою;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придбання майна інших підприємств, установ, організацій;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плата за оренду рухомого і нерухомого майна, орендодавцем якого є ЦКД;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кошти, одержані від реалізації робіт і послуг, інших видів фінансово-господ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>арської діяльності;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- інше майно та кошти, набуті з джерел, не заборонених законодавством.</w:t>
      </w:r>
    </w:p>
    <w:p w:rsidR="00765CFF" w:rsidRPr="00A51647" w:rsidRDefault="005D4BD7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.4. ЦКД має право тільки за попереднім погодженням з Власником продавати, передавати, обмінювати, надавати в оренду, в позику належні йому будинки, споруди, приміщення, устаткування, транспортні засоби, інвентар та інші матеріальні цінності, списувати їх з балансу, чи іншим чином вирішувати питання щодо відчуження майна, яке закріплене за ним на праві оперативного управління, а також отримувати майно, банківські чи інші кредити.</w:t>
      </w:r>
    </w:p>
    <w:p w:rsidR="00765CFF" w:rsidRPr="00A51647" w:rsidRDefault="005D4BD7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.5. ЦКД має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право безоплатно надавати в користування приміщення,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частину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будівель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, інше окреме індивідуально визначене майно для розміщення адміністративних приміщ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ень Смолінської селищної ради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, її виконавчих органів, окремих посадових та службових осіб місцевого са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моврядування ОТГ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765CFF" w:rsidP="00F666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У разі проведен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>ня Смолінською селищною радою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, виконавчим комітетом селищної ради, селищним головою, іншими посадовими та службовими особами місцевого самоврядування ОТГ сесій, засідань, конференцій, семінарів, зборів та інших форм масових заходів, а також участі зазначених суб’єктів місцевого самоврядування ОТГ у заходах інших організацій та осіб, ЦКД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повинен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надавати їм безоплатно будинки, споруди, приміщення, їх частину, інше окреме індивідуально визначене майно на час проведення цих заходів, а також забезпечувати їх проведення.</w:t>
      </w:r>
    </w:p>
    <w:p w:rsidR="00765CFF" w:rsidRPr="00A51647" w:rsidRDefault="00765CFF" w:rsidP="00F666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407F70" w:rsidRDefault="005D4BD7" w:rsidP="00F6660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="00765CFF" w:rsidRPr="00407F70">
        <w:rPr>
          <w:rFonts w:ascii="Times New Roman" w:hAnsi="Times New Roman" w:cs="Times New Roman"/>
          <w:b/>
          <w:sz w:val="24"/>
          <w:szCs w:val="24"/>
          <w:lang w:val="uk-UA"/>
        </w:rPr>
        <w:t>ФІНАНСОВО-ГОСПОДАРСЬКА ДІЯЛЬНІСТЬ ЦКД</w:t>
      </w:r>
    </w:p>
    <w:p w:rsidR="00765CFF" w:rsidRPr="00A51647" w:rsidRDefault="005D4BD7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 Фінансово-господарська діяльність ЦКД здійснюється відповідно до законодавства та цього Статуту.</w:t>
      </w:r>
    </w:p>
    <w:p w:rsidR="00765CFF" w:rsidRPr="00A51647" w:rsidRDefault="005D4BD7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 Основним джерелом фі</w:t>
      </w:r>
      <w:r w:rsidR="00A5164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нансування ЦКД є кошти бюджету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ТГ.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ЦКД може здійснюватися також за рахунок додаткових джерел фінансування, не заборонених чинним законодавством України. 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Бюджетне фінансування ЦКД не може зменшуватися або припинятися у разі наявності додаткових джерел фінансування.</w:t>
      </w:r>
    </w:p>
    <w:p w:rsidR="00765CFF" w:rsidRPr="00A51647" w:rsidRDefault="005D4BD7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 Додатковими джерелами надходження коштів ЦКД можуть бути: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кошти, що надходять вiд господарської дiяльностi, надання платних послуг;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- кошти, одержанi за роботи (послуги), виконанi на замовлення пiдприємств, установ, органiзацiй та фiзичних осiб;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кошти міжнародної допомоги, проектів міжнародних організацій, гуманітарної допомоги;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гранти, благодiйнi внески, добровiльнi пожертвування, грошовi внески, матерiальнi цiнностi, одержанi вiд фiзичних i юридичних осiб, у тому числi iноземних;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кредити банків;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інші надходження.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Кошти, отримані ЦКД з додаткових джерел фінансування, використовуються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виключно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для провадження діяльності, передбаченої цим Статутом.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Кошти, отримані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віддіяльності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 використовуються виключно для фінансування видатків на його утримання, реалізації мети, завдань, предмету діяльності, визначених цим Статутом.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7.5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Розмiр плати за надання платних послуг встановлюється ЦКД за необхідності у нацiональнiй валютi України.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7.6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ЦКД під час здійснення фінансово-господарської діяльності має право: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самостійно розпоряджатися коштами, одержаними від господарської та іншої діяльності відповідно до його Статуту;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користуватися безоплатно земельними ділянками, на яких він розташований, тимчасово безоплатно користуватися земельними ділянками, які знаходяться у комунальній власності ОТГ для проведення масових заходів (ярмарок, гулянь, фізкультурно-спортивних заходів та ін.);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розвивати власну матеріальну базу;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списувати з балансу у встановленому порядку майно;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виконувати інші дії, що не суперечать чинному законодавству та цьому Статуту.</w:t>
      </w:r>
    </w:p>
    <w:p w:rsidR="007C335C" w:rsidRPr="00A51647" w:rsidRDefault="007C33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407F70" w:rsidRDefault="00AB575C" w:rsidP="00F666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6" w:name="bookmark9"/>
      <w:bookmarkEnd w:id="6"/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765CFF" w:rsidRPr="00407F70">
        <w:rPr>
          <w:rFonts w:ascii="Times New Roman" w:hAnsi="Times New Roman" w:cs="Times New Roman"/>
          <w:b/>
          <w:sz w:val="24"/>
          <w:szCs w:val="24"/>
          <w:lang w:val="uk-UA"/>
        </w:rPr>
        <w:t>. МІЖНАРОДНЕ СПІВРОБІТНИЦТВО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 ЦКД має право проводити культурно-освітній обмін у рамках культурних програм, проектів, встановлювати відповідно до законодавства прямі зв’язки з іноземними закладами культури, міжнародними організаціями та асоціаціями, іншими суб’єктами (нерезидентами) культурного спрямування, за погодженням з Власником.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 ЦКД має право укладати договори (контракти), угоди, меморандуми про співробітництво (його форми) з іноземними фізичними та юридичними особами, брати участь у роботі відповідних міжнародних організацій та фондів, провадити зовнішньоекономічну діяльність у сфері культури відповідно до законодавства за погодженням з Власником.</w:t>
      </w:r>
    </w:p>
    <w:p w:rsidR="007C335C" w:rsidRPr="00A51647" w:rsidRDefault="007C33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407F70" w:rsidRDefault="00AB575C" w:rsidP="00F666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765CFF" w:rsidRPr="00407F70">
        <w:rPr>
          <w:rFonts w:ascii="Times New Roman" w:hAnsi="Times New Roman" w:cs="Times New Roman"/>
          <w:b/>
          <w:sz w:val="24"/>
          <w:szCs w:val="24"/>
          <w:lang w:val="uk-UA"/>
        </w:rPr>
        <w:t>. ПРИПИНЕННЯ ДІЯЛЬНОСТІ ЦКД</w:t>
      </w: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Припинення діяльності ЦКД здійснюється за рішенням Власника, у встановленому чинним законодавством порядку.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 У разі злиття ЦКД усі майнові права та обов'язки переходять до суб'єкта господарювання, що утворений внаслідок злиття.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У разі приєднання ЦКД до іншого суб'єкта господарювання до останнього переходять усі майнові права та обов'язки ЦКД.                          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.4. У разі поділу ЦКД усі його майнові права і обов'язки переходять за розподільчим балансом у відповідних частках до кожного з нових суб'єктів господарювання, що утворені внаслідок цього поділу.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.5. У разі виділу з ЦКД одного або кількох нових суб'єктів господарювання до кожного з них переходять за розподільчим балансом у відповідних частк</w:t>
      </w:r>
      <w:r w:rsidR="005412F3" w:rsidRPr="00A51647">
        <w:rPr>
          <w:rFonts w:ascii="Times New Roman" w:hAnsi="Times New Roman" w:cs="Times New Roman"/>
          <w:sz w:val="24"/>
          <w:szCs w:val="24"/>
          <w:lang w:val="uk-UA"/>
        </w:rPr>
        <w:t>ах майнові права і обов'язки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.6. У разі перетворення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до нової юридичної особи переходять усе майно, права і обов'язки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.7.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ліквідується за рі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шенням Власника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 порядку, передбаченому чинним законодавством України.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Ліквідація ЦКД за рішенням Власника здійснюється ліквідаційною комісією, яка утворюється Власником. З моменту призначення ліквідаційної комісії до неї переходять повноваження щодо управління справами ЦКД. Ліквідаційна Комісія виступає в суді від імені ЦКД.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Власник встановлює порядок і строки проведення ліквідації, а також строк для заяви претензій кредиторів, який не може бути менше двох місяців з моменту оголошення про ліквідацію.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Претензії кредиторів до ЦКД, що ліквідується, задовольняються в порядку, установленому чинним законодавством.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Майно, що залишилось після задоволення претензій кредиторів і членів трудового колективу, використовується за рішенням Власника.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ЦКД є ліквідованим з дня внесення до єдиного державного реєстру запису про його припинення.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.8. У разі реорганізації ЦКД його права і обов’язки переходять до правонаступників.</w:t>
      </w:r>
    </w:p>
    <w:p w:rsidR="00765CFF" w:rsidRPr="00A51647" w:rsidRDefault="00765CFF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407F70" w:rsidRDefault="00765CFF" w:rsidP="00F666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AB575C" w:rsidRPr="00407F70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407F70">
        <w:rPr>
          <w:rFonts w:ascii="Times New Roman" w:hAnsi="Times New Roman" w:cs="Times New Roman"/>
          <w:b/>
          <w:sz w:val="24"/>
          <w:szCs w:val="24"/>
          <w:lang w:val="uk-UA"/>
        </w:rPr>
        <w:t>. ПРИКІНЦЕВІ ПОЛОЖЕННЯ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Зміни та доповнення до Статуту ЦКД затвер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джуються рішенням Смолінської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 Питання діяльності ЦКД, які не врегульовані цим Статутом, регулюються відповідно до вимог чинного законодавства України.</w:t>
      </w:r>
    </w:p>
    <w:p w:rsidR="00765CFF" w:rsidRPr="00A51647" w:rsidRDefault="00AB575C" w:rsidP="00F66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У разі невідповідності окремих положень Статуту ЦКД Конституції, законам та іншим актам законодавства України діють норми останніх, як актів більш високої юридичної сили. Норми Статуту ЦКД в цьому разі діють у частині, що не суперечить нормам законодавства України.</w:t>
      </w:r>
    </w:p>
    <w:p w:rsidR="005E73B9" w:rsidRPr="00A51647" w:rsidRDefault="005E73B9" w:rsidP="00407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E73B9" w:rsidRPr="00A5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87" w:rsidRDefault="001B5A87" w:rsidP="00A51647">
      <w:pPr>
        <w:spacing w:after="0" w:line="240" w:lineRule="auto"/>
      </w:pPr>
      <w:r>
        <w:separator/>
      </w:r>
    </w:p>
  </w:endnote>
  <w:endnote w:type="continuationSeparator" w:id="0">
    <w:p w:rsidR="001B5A87" w:rsidRDefault="001B5A87" w:rsidP="00A5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87" w:rsidRDefault="001B5A87" w:rsidP="00A51647">
      <w:pPr>
        <w:spacing w:after="0" w:line="240" w:lineRule="auto"/>
      </w:pPr>
      <w:r>
        <w:separator/>
      </w:r>
    </w:p>
  </w:footnote>
  <w:footnote w:type="continuationSeparator" w:id="0">
    <w:p w:rsidR="001B5A87" w:rsidRDefault="001B5A87" w:rsidP="00A5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30AA"/>
    <w:multiLevelType w:val="multilevel"/>
    <w:tmpl w:val="37FC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67DA6"/>
    <w:multiLevelType w:val="multilevel"/>
    <w:tmpl w:val="212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617FC"/>
    <w:multiLevelType w:val="multilevel"/>
    <w:tmpl w:val="9F7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A"/>
    <w:rsid w:val="000B4DEA"/>
    <w:rsid w:val="001400C4"/>
    <w:rsid w:val="00147529"/>
    <w:rsid w:val="001B5A87"/>
    <w:rsid w:val="00232790"/>
    <w:rsid w:val="002866C0"/>
    <w:rsid w:val="002A39CF"/>
    <w:rsid w:val="002F4049"/>
    <w:rsid w:val="0031055B"/>
    <w:rsid w:val="00313FF0"/>
    <w:rsid w:val="00370B61"/>
    <w:rsid w:val="00375644"/>
    <w:rsid w:val="003764BE"/>
    <w:rsid w:val="00407F70"/>
    <w:rsid w:val="004671CA"/>
    <w:rsid w:val="005412F3"/>
    <w:rsid w:val="005B1B0F"/>
    <w:rsid w:val="005B5F8D"/>
    <w:rsid w:val="005C3781"/>
    <w:rsid w:val="005D4BD7"/>
    <w:rsid w:val="005E73B9"/>
    <w:rsid w:val="005F2C3E"/>
    <w:rsid w:val="006C23A5"/>
    <w:rsid w:val="0070676A"/>
    <w:rsid w:val="00765CFF"/>
    <w:rsid w:val="007A095C"/>
    <w:rsid w:val="007C335C"/>
    <w:rsid w:val="007C3F3B"/>
    <w:rsid w:val="007E51E4"/>
    <w:rsid w:val="00827FEF"/>
    <w:rsid w:val="008A402B"/>
    <w:rsid w:val="009336E2"/>
    <w:rsid w:val="00982D83"/>
    <w:rsid w:val="00996241"/>
    <w:rsid w:val="009E737C"/>
    <w:rsid w:val="00A51647"/>
    <w:rsid w:val="00A957D4"/>
    <w:rsid w:val="00AA0544"/>
    <w:rsid w:val="00AB29ED"/>
    <w:rsid w:val="00AB575C"/>
    <w:rsid w:val="00B11795"/>
    <w:rsid w:val="00B357A9"/>
    <w:rsid w:val="00B534A3"/>
    <w:rsid w:val="00B566A6"/>
    <w:rsid w:val="00B73586"/>
    <w:rsid w:val="00BF72E3"/>
    <w:rsid w:val="00BF7755"/>
    <w:rsid w:val="00C125B0"/>
    <w:rsid w:val="00C656DA"/>
    <w:rsid w:val="00C82226"/>
    <w:rsid w:val="00C90914"/>
    <w:rsid w:val="00CE0611"/>
    <w:rsid w:val="00D16640"/>
    <w:rsid w:val="00D85E1B"/>
    <w:rsid w:val="00DC0397"/>
    <w:rsid w:val="00DE3A62"/>
    <w:rsid w:val="00E60B4B"/>
    <w:rsid w:val="00EB02ED"/>
    <w:rsid w:val="00EB4796"/>
    <w:rsid w:val="00F1319A"/>
    <w:rsid w:val="00F14AAB"/>
    <w:rsid w:val="00F23F8F"/>
    <w:rsid w:val="00F66609"/>
    <w:rsid w:val="00FC0F3E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1DB6"/>
  <w15:docId w15:val="{1A90B3EB-C528-44AF-93AC-BADC335F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BE"/>
    <w:pPr>
      <w:ind w:left="720"/>
      <w:contextualSpacing/>
    </w:pPr>
  </w:style>
  <w:style w:type="paragraph" w:styleId="a5">
    <w:name w:val="No Spacing"/>
    <w:qFormat/>
    <w:rsid w:val="00147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647"/>
  </w:style>
  <w:style w:type="paragraph" w:styleId="aa">
    <w:name w:val="footer"/>
    <w:basedOn w:val="a"/>
    <w:link w:val="ab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47"/>
  </w:style>
  <w:style w:type="table" w:styleId="ac">
    <w:name w:val="Table Grid"/>
    <w:basedOn w:val="a1"/>
    <w:uiPriority w:val="59"/>
    <w:rsid w:val="00C125B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B735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7A42-A2C7-4551-A82B-05F1AFB0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14754</Words>
  <Characters>8410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2022-12-28T07:14:00Z</cp:lastPrinted>
  <dcterms:created xsi:type="dcterms:W3CDTF">2022-10-05T12:13:00Z</dcterms:created>
  <dcterms:modified xsi:type="dcterms:W3CDTF">2024-12-05T11:58:00Z</dcterms:modified>
</cp:coreProperties>
</file>