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0F3FCAE" w:rsidR="003A2ADB" w:rsidRDefault="00FD753F" w:rsidP="00E976E5">
      <w:pPr>
        <w:rPr>
          <w:sz w:val="24"/>
          <w:szCs w:val="24"/>
        </w:rPr>
      </w:pPr>
      <w:r>
        <w:rPr>
          <w:sz w:val="24"/>
          <w:szCs w:val="24"/>
        </w:rPr>
        <w:t>грудня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56FDEE3" w14:textId="4DD4D053" w:rsidR="006261E2" w:rsidRPr="006261E2" w:rsidRDefault="006261E2" w:rsidP="006261E2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6261E2">
        <w:rPr>
          <w:b/>
          <w:sz w:val="24"/>
          <w:szCs w:val="24"/>
        </w:rPr>
        <w:t xml:space="preserve">Про </w:t>
      </w:r>
      <w:r w:rsidRPr="006261E2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6261E2">
        <w:rPr>
          <w:b/>
          <w:sz w:val="24"/>
          <w:szCs w:val="24"/>
        </w:rPr>
        <w:t xml:space="preserve"> від 28 листопада 2024 року №1176-р «Про уведення в дію рішень ради оборони області від 26 листопада 2024 року №39 «Про застосування графіків погодинних відключень електроенергії у Кіровоградській області» та від 26 листопада 2024 року №40 «Про виконання планових завдань з мобілізації людських і транспортних ресурсів</w:t>
      </w:r>
      <w:r>
        <w:rPr>
          <w:b/>
          <w:sz w:val="24"/>
          <w:szCs w:val="24"/>
        </w:rPr>
        <w:t>»</w:t>
      </w:r>
    </w:p>
    <w:p w14:paraId="06E975D5" w14:textId="6B820111" w:rsidR="00850BCE" w:rsidRPr="00850BCE" w:rsidRDefault="00850BCE" w:rsidP="00850BCE">
      <w:pPr>
        <w:tabs>
          <w:tab w:val="left" w:pos="426"/>
        </w:tabs>
        <w:spacing w:after="200" w:line="276" w:lineRule="auto"/>
        <w:contextualSpacing/>
        <w:jc w:val="center"/>
        <w:rPr>
          <w:rFonts w:cs="Mangal"/>
          <w:b/>
          <w:bCs/>
          <w:i/>
          <w:kern w:val="1"/>
          <w:sz w:val="24"/>
          <w:szCs w:val="24"/>
          <w:lang w:eastAsia="zh-CN" w:bidi="hi-IN"/>
        </w:rPr>
      </w:pPr>
    </w:p>
    <w:p w14:paraId="3EDA83BE" w14:textId="77777777" w:rsidR="006A3B16" w:rsidRPr="000055E5" w:rsidRDefault="006A3B16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0EB5824E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51F95">
        <w:rPr>
          <w:sz w:val="24"/>
          <w:szCs w:val="24"/>
        </w:rPr>
        <w:t>.</w:t>
      </w:r>
    </w:p>
    <w:p w14:paraId="264325BB" w14:textId="799A5C8B" w:rsidR="00631D51" w:rsidRPr="006261E2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6261E2">
        <w:rPr>
          <w:sz w:val="24"/>
          <w:szCs w:val="24"/>
        </w:rPr>
        <w:t xml:space="preserve">Контроль за виконанням цього рішення покласти </w:t>
      </w:r>
      <w:r w:rsidR="00D01ED7" w:rsidRPr="006261E2">
        <w:rPr>
          <w:sz w:val="24"/>
          <w:szCs w:val="24"/>
        </w:rPr>
        <w:t xml:space="preserve">на </w:t>
      </w:r>
      <w:r w:rsidR="006261E2">
        <w:rPr>
          <w:sz w:val="24"/>
          <w:szCs w:val="24"/>
        </w:rPr>
        <w:t>селищного голову Миколу МАЗУРУ.</w:t>
      </w:r>
    </w:p>
    <w:p w14:paraId="79168B19" w14:textId="77777777" w:rsidR="006A3B16" w:rsidRDefault="006A3B1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29AA2AA" w14:textId="77777777" w:rsidR="00551F95" w:rsidRDefault="00551F9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1DD3576" w14:textId="77777777" w:rsidR="006261E2" w:rsidRDefault="006261E2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50BCE"/>
    <w:rsid w:val="00897BEF"/>
    <w:rsid w:val="008A0EDC"/>
    <w:rsid w:val="008B1EFF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41</cp:revision>
  <cp:lastPrinted>2024-08-08T13:39:00Z</cp:lastPrinted>
  <dcterms:created xsi:type="dcterms:W3CDTF">2023-11-02T07:38:00Z</dcterms:created>
  <dcterms:modified xsi:type="dcterms:W3CDTF">2024-12-23T16:01:00Z</dcterms:modified>
</cp:coreProperties>
</file>