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46CC44A" w:rsidR="003A2ADB" w:rsidRDefault="00157A7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379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39BBD6DE" w:rsidR="006A3B16" w:rsidRDefault="004B504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B504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2024 року №1153-р «Про взяття громадян України 2008 року народження на військовий облік призовників»</w:t>
      </w:r>
    </w:p>
    <w:p w14:paraId="5ABC3584" w14:textId="77777777" w:rsidR="004B5041" w:rsidRPr="004B5041" w:rsidRDefault="004B504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64325BB" w14:textId="5C6E2365" w:rsidR="00631D51" w:rsidRPr="004B504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B504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B5041">
        <w:rPr>
          <w:sz w:val="24"/>
          <w:szCs w:val="24"/>
        </w:rPr>
        <w:t xml:space="preserve">на </w:t>
      </w:r>
      <w:r w:rsidR="004B5041">
        <w:rPr>
          <w:sz w:val="24"/>
          <w:szCs w:val="24"/>
        </w:rPr>
        <w:t>інспектора з військового обліку та бронювання військовозобов’язаних Ольгу ГОЛУБ.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57A7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2024-12-27T12:51:00Z</dcterms:modified>
</cp:coreProperties>
</file>