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A273359" w:rsidR="003A2ADB" w:rsidRDefault="00EB019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BC3584" w14:textId="33BE6332" w:rsidR="004B5041" w:rsidRPr="00F55227" w:rsidRDefault="00F55227" w:rsidP="002E3B83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55227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F55227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F55227">
        <w:rPr>
          <w:rFonts w:eastAsia="Calibri"/>
          <w:b/>
          <w:sz w:val="24"/>
          <w:szCs w:val="24"/>
          <w:lang w:eastAsia="en-US"/>
        </w:rPr>
        <w:t xml:space="preserve"> від 20 грудня 2024 року №1264-р «Про обласний бюджет Кіровоградської області на 2025 рік (код бюджету 1110000000)</w:t>
      </w:r>
      <w:r w:rsidRPr="00F55227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29F04244" w14:textId="77777777" w:rsidR="00F55227" w:rsidRPr="004B5041" w:rsidRDefault="00F55227" w:rsidP="002E3B83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79168B19" w14:textId="4910F697" w:rsidR="006A3B16" w:rsidRPr="0044162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4162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41625">
        <w:rPr>
          <w:sz w:val="24"/>
          <w:szCs w:val="24"/>
        </w:rPr>
        <w:t xml:space="preserve">на </w:t>
      </w:r>
      <w:r w:rsidR="00441625">
        <w:rPr>
          <w:sz w:val="24"/>
          <w:szCs w:val="24"/>
        </w:rPr>
        <w:t>начальника фінансового відділу Альвіну ДЕМЧЕНКО.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D0CBE2" w14:textId="272A6C74" w:rsidR="00441625" w:rsidRDefault="00441625" w:rsidP="003A2AD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2E3B83"/>
    <w:rsid w:val="00316D55"/>
    <w:rsid w:val="003A2ADB"/>
    <w:rsid w:val="003A52F1"/>
    <w:rsid w:val="003B2B7F"/>
    <w:rsid w:val="003D640F"/>
    <w:rsid w:val="003F3C55"/>
    <w:rsid w:val="0044162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19C"/>
    <w:rsid w:val="00EB096B"/>
    <w:rsid w:val="00ED19D6"/>
    <w:rsid w:val="00EE6BBD"/>
    <w:rsid w:val="00F55227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2024-12-27T12:54:00Z</dcterms:modified>
</cp:coreProperties>
</file>