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14E7717" w:rsidR="003A2ADB" w:rsidRDefault="00CF51B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4A0D65">
        <w:rPr>
          <w:sz w:val="24"/>
          <w:szCs w:val="24"/>
        </w:rPr>
        <w:t>384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EDA83BE" w14:textId="37A8BEA9" w:rsidR="006A3B16" w:rsidRDefault="004A0D65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A0D65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4A0D65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4A0D65">
        <w:rPr>
          <w:rFonts w:eastAsia="Calibri"/>
          <w:b/>
          <w:sz w:val="24"/>
          <w:szCs w:val="24"/>
          <w:lang w:eastAsia="en-US"/>
        </w:rPr>
        <w:t xml:space="preserve"> від 27 листопада 2024 року №1172-р «Про регіональну програму розвитку малого і середнього підприємництва Кіровоградської області на 2025-2027 роки (на період дії воєнного стану та зо днів після його припинення чи скасування)</w:t>
      </w:r>
    </w:p>
    <w:p w14:paraId="3FEE9D3D" w14:textId="77777777" w:rsidR="004A0D65" w:rsidRPr="004A0D65" w:rsidRDefault="004A0D6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264325BB" w14:textId="2DAE3E0A" w:rsidR="00631D51" w:rsidRPr="004A0D6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A0D6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A0D65">
        <w:rPr>
          <w:sz w:val="24"/>
          <w:szCs w:val="24"/>
        </w:rPr>
        <w:t xml:space="preserve">на </w:t>
      </w:r>
      <w:r w:rsidR="004A0D65">
        <w:rPr>
          <w:sz w:val="24"/>
          <w:szCs w:val="24"/>
        </w:rPr>
        <w:t>спеціаліста з інвестиційних та соціально-економічних питань Марину ПОХИЛУ.</w:t>
      </w: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8ECCAB" w14:textId="77777777" w:rsidR="004A0D65" w:rsidRDefault="004A0D6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A0D6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0BC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CF51B9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43</cp:revision>
  <cp:lastPrinted>2024-08-08T13:39:00Z</cp:lastPrinted>
  <dcterms:created xsi:type="dcterms:W3CDTF">2023-11-02T07:38:00Z</dcterms:created>
  <dcterms:modified xsi:type="dcterms:W3CDTF">2024-12-27T12:57:00Z</dcterms:modified>
</cp:coreProperties>
</file>