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B6BCA8" w14:textId="60498025" w:rsidR="00077ABF" w:rsidRPr="00077ABF" w:rsidRDefault="00077ABF" w:rsidP="00077ABF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077ABF">
        <w:rPr>
          <w:b/>
          <w:sz w:val="24"/>
          <w:szCs w:val="24"/>
        </w:rPr>
        <w:t xml:space="preserve">Про </w:t>
      </w:r>
      <w:r w:rsidRPr="00077ABF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30 січня 2025 року №132-р</w:t>
      </w:r>
      <w:r w:rsidRPr="00077ABF">
        <w:rPr>
          <w:b/>
          <w:sz w:val="24"/>
          <w:szCs w:val="24"/>
        </w:rPr>
        <w:t xml:space="preserve"> «Про внесення змін до розпорядження голови обласної державної адміністрації від 01 липня 20</w:t>
      </w:r>
      <w:r w:rsidRPr="00077ABF">
        <w:rPr>
          <w:b/>
          <w:sz w:val="24"/>
          <w:szCs w:val="24"/>
        </w:rPr>
        <w:t>24 року №551-р»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0837CED" w14:textId="6715076F" w:rsidR="00077ABF" w:rsidRDefault="00077ABF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 Олені ПОТАШОВІЙ до виконання.</w:t>
      </w:r>
    </w:p>
    <w:p w14:paraId="029AA2AA" w14:textId="6130D5BB" w:rsidR="00551F95" w:rsidRPr="00077AB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77AB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77ABF">
        <w:rPr>
          <w:sz w:val="24"/>
          <w:szCs w:val="24"/>
        </w:rPr>
        <w:t xml:space="preserve">на </w:t>
      </w:r>
      <w:r w:rsidR="00077ABF">
        <w:rPr>
          <w:sz w:val="24"/>
          <w:szCs w:val="24"/>
        </w:rPr>
        <w:t xml:space="preserve">голову </w:t>
      </w:r>
      <w:proofErr w:type="spellStart"/>
      <w:r w:rsidR="00077ABF">
        <w:rPr>
          <w:sz w:val="24"/>
          <w:szCs w:val="24"/>
        </w:rPr>
        <w:t>Смолінської</w:t>
      </w:r>
      <w:proofErr w:type="spellEnd"/>
      <w:r w:rsidR="00077ABF">
        <w:rPr>
          <w:sz w:val="24"/>
          <w:szCs w:val="24"/>
        </w:rPr>
        <w:t xml:space="preserve">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2025-02-03T09:49:00Z</cp:lastPrinted>
  <dcterms:created xsi:type="dcterms:W3CDTF">2023-11-02T07:38:00Z</dcterms:created>
  <dcterms:modified xsi:type="dcterms:W3CDTF">2025-02-20T11:38:00Z</dcterms:modified>
</cp:coreProperties>
</file>