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9A5" w:rsidRPr="008D49A5" w:rsidRDefault="00420BCB" w:rsidP="008D49A5">
      <w:pPr>
        <w:spacing w:after="0" w:line="240" w:lineRule="auto"/>
        <w:ind w:left="10" w:right="43" w:firstLine="4952"/>
        <w:rPr>
          <w:rFonts w:ascii="Times New Roman" w:eastAsia="Times New Roman" w:hAnsi="Times New Roman" w:cs="Times New Roman"/>
          <w:color w:val="000000"/>
          <w:sz w:val="24"/>
          <w:szCs w:val="24"/>
          <w:lang w:val="uk-UA" w:eastAsia="uk-UA"/>
        </w:rPr>
      </w:pPr>
      <w:r w:rsidRPr="00420BCB">
        <w:rPr>
          <w:lang w:val="uk-UA"/>
        </w:rPr>
        <w:t> </w:t>
      </w:r>
      <w:r w:rsidR="008D49A5" w:rsidRPr="008D49A5">
        <w:rPr>
          <w:rFonts w:ascii="Times New Roman" w:eastAsia="Times New Roman" w:hAnsi="Times New Roman" w:cs="Times New Roman"/>
          <w:color w:val="000000"/>
          <w:sz w:val="24"/>
          <w:szCs w:val="24"/>
          <w:lang w:val="uk-UA" w:eastAsia="uk-UA"/>
        </w:rPr>
        <w:t xml:space="preserve">Додаток № </w:t>
      </w:r>
      <w:r w:rsidR="00940C67">
        <w:rPr>
          <w:rFonts w:ascii="Times New Roman" w:eastAsia="Times New Roman" w:hAnsi="Times New Roman" w:cs="Times New Roman"/>
          <w:color w:val="000000"/>
          <w:sz w:val="24"/>
          <w:szCs w:val="24"/>
          <w:lang w:val="uk-UA" w:eastAsia="uk-UA"/>
        </w:rPr>
        <w:t>5</w:t>
      </w:r>
      <w:bookmarkStart w:id="0" w:name="_GoBack"/>
      <w:bookmarkEnd w:id="0"/>
    </w:p>
    <w:p w:rsidR="008D49A5" w:rsidRPr="008D49A5" w:rsidRDefault="008D49A5" w:rsidP="008D49A5">
      <w:pPr>
        <w:spacing w:after="0" w:line="240" w:lineRule="auto"/>
        <w:ind w:left="10" w:right="43" w:firstLine="4952"/>
        <w:rPr>
          <w:rFonts w:ascii="Times New Roman" w:eastAsia="Times New Roman" w:hAnsi="Times New Roman" w:cs="Times New Roman"/>
          <w:color w:val="000000"/>
          <w:sz w:val="24"/>
          <w:szCs w:val="24"/>
          <w:lang w:val="uk-UA" w:eastAsia="uk-UA"/>
        </w:rPr>
      </w:pPr>
      <w:r w:rsidRPr="008D49A5">
        <w:rPr>
          <w:rFonts w:ascii="Times New Roman" w:eastAsia="Times New Roman" w:hAnsi="Times New Roman" w:cs="Times New Roman"/>
          <w:color w:val="000000"/>
          <w:sz w:val="24"/>
          <w:szCs w:val="24"/>
          <w:lang w:val="uk-UA" w:eastAsia="uk-UA"/>
        </w:rPr>
        <w:t xml:space="preserve">до рішення </w:t>
      </w:r>
      <w:proofErr w:type="spellStart"/>
      <w:r w:rsidRPr="008D49A5">
        <w:rPr>
          <w:rFonts w:ascii="Times New Roman" w:eastAsia="Times New Roman" w:hAnsi="Times New Roman" w:cs="Times New Roman"/>
          <w:color w:val="000000"/>
          <w:sz w:val="24"/>
          <w:szCs w:val="24"/>
          <w:lang w:val="uk-UA" w:eastAsia="uk-UA"/>
        </w:rPr>
        <w:t>Смолінської</w:t>
      </w:r>
      <w:proofErr w:type="spellEnd"/>
      <w:r w:rsidRPr="008D49A5">
        <w:rPr>
          <w:rFonts w:ascii="Times New Roman" w:eastAsia="Times New Roman" w:hAnsi="Times New Roman" w:cs="Times New Roman"/>
          <w:color w:val="000000"/>
          <w:sz w:val="24"/>
          <w:szCs w:val="24"/>
          <w:lang w:val="uk-UA" w:eastAsia="uk-UA"/>
        </w:rPr>
        <w:t xml:space="preserve"> селищної  ради </w:t>
      </w:r>
    </w:p>
    <w:p w:rsidR="00420BCB" w:rsidRDefault="008D49A5" w:rsidP="008D49A5">
      <w:pPr>
        <w:spacing w:after="0" w:line="240" w:lineRule="auto"/>
        <w:ind w:left="10" w:right="43" w:firstLine="4952"/>
        <w:rPr>
          <w:rFonts w:ascii="Times New Roman" w:eastAsia="Times New Roman" w:hAnsi="Times New Roman" w:cs="Times New Roman"/>
          <w:color w:val="000000"/>
          <w:sz w:val="24"/>
          <w:szCs w:val="24"/>
          <w:lang w:val="uk-UA" w:eastAsia="uk-UA"/>
        </w:rPr>
      </w:pPr>
      <w:r w:rsidRPr="008D49A5">
        <w:rPr>
          <w:rFonts w:ascii="Times New Roman" w:eastAsia="Times New Roman" w:hAnsi="Times New Roman" w:cs="Times New Roman"/>
          <w:color w:val="000000"/>
          <w:sz w:val="24"/>
          <w:szCs w:val="24"/>
          <w:lang w:val="uk-UA" w:eastAsia="uk-UA"/>
        </w:rPr>
        <w:t>від 21 березня 2025 року №_____</w:t>
      </w:r>
    </w:p>
    <w:p w:rsidR="008D49A5" w:rsidRPr="00420BCB" w:rsidRDefault="008D49A5" w:rsidP="008D49A5">
      <w:pPr>
        <w:spacing w:after="0" w:line="240" w:lineRule="auto"/>
        <w:ind w:left="10" w:right="43" w:firstLine="4952"/>
        <w:rPr>
          <w:lang w:val="uk-UA"/>
        </w:rPr>
      </w:pPr>
    </w:p>
    <w:p w:rsidR="00420BCB" w:rsidRPr="008D49A5" w:rsidRDefault="00420BCB" w:rsidP="00420BCB">
      <w:pPr>
        <w:pStyle w:val="a3"/>
        <w:spacing w:before="0" w:beforeAutospacing="0" w:after="0" w:afterAutospacing="0"/>
        <w:ind w:right="43"/>
        <w:jc w:val="center"/>
        <w:rPr>
          <w:u w:val="single"/>
          <w:lang w:val="uk-UA"/>
        </w:rPr>
      </w:pPr>
      <w:r w:rsidRPr="008D49A5">
        <w:rPr>
          <w:b/>
          <w:bCs/>
          <w:color w:val="000000"/>
          <w:u w:val="single"/>
          <w:lang w:val="uk-UA"/>
        </w:rPr>
        <w:t>ЗВІТ ПРО ВИКОНАННЯ ПРОГРАМИ</w:t>
      </w:r>
    </w:p>
    <w:p w:rsidR="00420BCB" w:rsidRPr="008D49A5" w:rsidRDefault="00420BCB" w:rsidP="00420BCB">
      <w:pPr>
        <w:pStyle w:val="a3"/>
        <w:spacing w:before="0" w:beforeAutospacing="0" w:after="0" w:afterAutospacing="0"/>
        <w:ind w:right="43"/>
        <w:jc w:val="center"/>
        <w:rPr>
          <w:u w:val="single"/>
          <w:lang w:val="uk-UA"/>
        </w:rPr>
      </w:pPr>
      <w:r w:rsidRPr="008D49A5">
        <w:rPr>
          <w:b/>
          <w:bCs/>
          <w:color w:val="000000"/>
          <w:u w:val="single"/>
          <w:lang w:val="uk-UA"/>
        </w:rPr>
        <w:t>НАЦІОНАЛЬНО-ПАТРІОТИЧНОГО ВИХОВАННЯ ДІТЕЙ ТА МОЛОДІ СМОЛІНСЬКОЇ СЕЛИЩНОЇ ТЕРИТОРІАЛЬНОЇ ГРОМАДИ У 2024 РОЦІ</w:t>
      </w:r>
    </w:p>
    <w:p w:rsidR="00420BCB" w:rsidRPr="00420BCB" w:rsidRDefault="00420BCB" w:rsidP="00420BCB">
      <w:pPr>
        <w:pStyle w:val="a3"/>
        <w:spacing w:before="0" w:beforeAutospacing="0" w:after="0" w:afterAutospacing="0"/>
        <w:ind w:right="43"/>
        <w:jc w:val="center"/>
        <w:rPr>
          <w:lang w:val="uk-UA"/>
        </w:rPr>
      </w:pPr>
      <w:r w:rsidRPr="00420BCB">
        <w:rPr>
          <w:lang w:val="uk-UA"/>
        </w:rPr>
        <w:t> </w:t>
      </w:r>
    </w:p>
    <w:p w:rsidR="00420BCB" w:rsidRPr="00420BCB" w:rsidRDefault="00420BCB" w:rsidP="00420BCB">
      <w:pPr>
        <w:pStyle w:val="a3"/>
        <w:spacing w:before="0" w:beforeAutospacing="0" w:after="0" w:afterAutospacing="0"/>
        <w:ind w:right="43" w:firstLine="708"/>
        <w:jc w:val="both"/>
        <w:rPr>
          <w:lang w:val="uk-UA"/>
        </w:rPr>
      </w:pPr>
      <w:r w:rsidRPr="00420BCB">
        <w:rPr>
          <w:rFonts w:ascii="Liberation Serif" w:hAnsi="Liberation Serif"/>
          <w:color w:val="000000"/>
          <w:lang w:val="uk-UA"/>
        </w:rPr>
        <w:t xml:space="preserve">У 2024 році питання патріотичного виховання у </w:t>
      </w:r>
      <w:proofErr w:type="spellStart"/>
      <w:r w:rsidRPr="00420BCB">
        <w:rPr>
          <w:rFonts w:ascii="Liberation Serif" w:hAnsi="Liberation Serif"/>
          <w:color w:val="000000"/>
          <w:lang w:val="uk-UA"/>
        </w:rPr>
        <w:t>Смолінській</w:t>
      </w:r>
      <w:proofErr w:type="spellEnd"/>
      <w:r w:rsidRPr="00420BCB">
        <w:rPr>
          <w:rFonts w:ascii="Liberation Serif" w:hAnsi="Liberation Serif"/>
          <w:color w:val="000000"/>
          <w:lang w:val="uk-UA"/>
        </w:rPr>
        <w:t xml:space="preserve"> територіальній громаді розв’язувалися в межах селищної цільової комплексної програми національно-патріотичного виховання дітей та молоді на 2021-2024 роки, затвердженої рішенням сесії Смолінської селищної ради від 15.12.2023 року, завдяки якій проведені основні заходи, спрямовані на посилення національно-патріотичного виховання дітей та молоді - формування нового українця, що діє на основі національних та європейських цінностей.</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i/>
          <w:iCs/>
          <w:color w:val="000000"/>
          <w:lang w:val="uk-UA"/>
        </w:rPr>
        <w:t>Мета та завдання,</w:t>
      </w:r>
      <w:r w:rsidRPr="00420BCB">
        <w:rPr>
          <w:rFonts w:ascii="Liberation Serif" w:hAnsi="Liberation Serif"/>
          <w:color w:val="000000"/>
          <w:lang w:val="uk-UA"/>
        </w:rPr>
        <w:t xml:space="preserve"> які визначені зазначеною Програмою, у цілому реалізовані, а саме:</w:t>
      </w:r>
    </w:p>
    <w:p w:rsidR="00420BCB" w:rsidRPr="00420BCB" w:rsidRDefault="00420BCB" w:rsidP="00420BCB">
      <w:pPr>
        <w:pStyle w:val="a3"/>
        <w:shd w:val="clear" w:color="auto" w:fill="FFFFFF"/>
        <w:spacing w:before="0" w:beforeAutospacing="0" w:after="0" w:afterAutospacing="0"/>
        <w:ind w:right="43" w:firstLine="709"/>
        <w:jc w:val="both"/>
        <w:rPr>
          <w:lang w:val="uk-UA"/>
        </w:rPr>
      </w:pPr>
      <w:r w:rsidRPr="00420BCB">
        <w:rPr>
          <w:rFonts w:ascii="Liberation Serif" w:hAnsi="Liberation Serif"/>
          <w:color w:val="000000"/>
          <w:lang w:val="uk-UA"/>
        </w:rPr>
        <w:t>1. За напрямком організаційно-методичні заходи щодо удосконалення і розвитку системи національно-патріотичного виховання дітей та молоді були проведені семінари для представників закладів освіти, культури з питань організації роботи з національно-патріотичного виховання дітей та молоді.</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Відділом освіти, культури, молоді та спорту Смолінської селищної ради був розроблений план заходів з патріотичного виховання дітей та молоді Смолінської територіальної громади. Серед виховних напрямів сьогодні найбільш актуальними виступають громадянсько-патріотичне, духовно-моральне, військово-патріотичне та екологічне виховання як основні складові національно-патріотичного виховання. </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Заклади освіти та культури Смолінської селищної територіальної громади брали участь в обласних, всеукраїнських та міжнародних заходах різних форматів, спрямованих на формування української громадянської ідентичності, патріотичної свідомості дітей та молоді на основі суспільно-державних цінностей, популяризацію української культури, мови, народних традицій, активізацію краєзнавчої діяльності з вивчення духовно-історичної спадщини нашої держави, області й громади. </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2. За напрямком громадянсько-патріотичного виховання були організовані та проведенні заходи для дітей та молоді Смолінської ТГ, які популяризують українські традиції (благодійні ярмарки, тематичні вечори тощо). Закладами культури були проведені концерти патріотичного спрямування.</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shd w:val="clear" w:color="auto" w:fill="FFFFFF"/>
          <w:lang w:val="uk-UA"/>
        </w:rPr>
        <w:t>З метою формування мовної культури, оволодіння та вживання української мови як духовного коду нації</w:t>
      </w:r>
      <w:r w:rsidRPr="00420BCB">
        <w:rPr>
          <w:rFonts w:ascii="Liberation Serif" w:hAnsi="Liberation Serif"/>
          <w:color w:val="000000"/>
          <w:lang w:val="uk-UA"/>
        </w:rPr>
        <w:t xml:space="preserve"> на території Смолінської селищної територіальної громади щороку проводяться заходи щодо вшанування великого Кобзаря. Та дня рідної мови. </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До Дня Вишиванки в громаді були проведені </w:t>
      </w:r>
      <w:proofErr w:type="spellStart"/>
      <w:r w:rsidRPr="00420BCB">
        <w:rPr>
          <w:rFonts w:ascii="Liberation Serif" w:hAnsi="Liberation Serif"/>
          <w:color w:val="000000"/>
          <w:shd w:val="clear" w:color="auto" w:fill="FFFFFF"/>
          <w:lang w:val="uk-UA"/>
        </w:rPr>
        <w:t>вишиванкові</w:t>
      </w:r>
      <w:proofErr w:type="spellEnd"/>
      <w:r w:rsidRPr="00420BCB">
        <w:rPr>
          <w:rFonts w:ascii="Liberation Serif" w:hAnsi="Liberation Serif"/>
          <w:color w:val="000000"/>
          <w:lang w:val="uk-UA"/>
        </w:rPr>
        <w:t xml:space="preserve"> </w:t>
      </w:r>
      <w:proofErr w:type="spellStart"/>
      <w:r w:rsidRPr="00420BCB">
        <w:rPr>
          <w:rFonts w:ascii="Liberation Serif" w:hAnsi="Liberation Serif"/>
          <w:color w:val="000000"/>
          <w:lang w:val="uk-UA"/>
        </w:rPr>
        <w:t>флешмоби</w:t>
      </w:r>
      <w:proofErr w:type="spellEnd"/>
      <w:r w:rsidRPr="00420BCB">
        <w:rPr>
          <w:rFonts w:ascii="Liberation Serif" w:hAnsi="Liberation Serif"/>
          <w:color w:val="000000"/>
          <w:shd w:val="clear" w:color="auto" w:fill="FFFFFF"/>
          <w:lang w:val="uk-UA"/>
        </w:rPr>
        <w:t xml:space="preserve">, що викликають відчуття єдності </w:t>
      </w:r>
      <w:r w:rsidRPr="00420BCB">
        <w:rPr>
          <w:rFonts w:ascii="Liberation Serif" w:hAnsi="Liberation Serif"/>
          <w:color w:val="000000"/>
          <w:lang w:val="uk-UA"/>
        </w:rPr>
        <w:t xml:space="preserve">«Вишиванка – твій генетичний код». </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3. За напрямком військово-патріотичного виховання проводилися заходи, які формують духовні цінності українського патріота: почуття патріотизму, національної свідомості, любові до українського народу, його історії, Української Держави, рідної землі, родини, гордості за минуле і сучасне на прикладах героїчної історії українського народу.</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В закладах освіти та культури Смолінської селищної територіальної громади панує національний дух, усі урочисті заходи проводяться з використанням національної й державної символіки, українського традиційного одягу, для дітей та молоді відкривають яскраві сторінки історії української держави, вчать розуміння і необхідності дотримання норм і принципів чинного законодавства України, поваги до прав і свобод інших людей, шанобливого ставлення до державних символів.</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lastRenderedPageBreak/>
        <w:t>Забезпечено участь команд старшої вікової групи закладів загальної середньої освіти для проведення І-II етапу Всеукраїнської дитячо-юнацької військово-патріотичної гри «Сокіл» («Джура») в умовах таборування, також організовано участь в обласному етапі.</w:t>
      </w:r>
    </w:p>
    <w:p w:rsid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shd w:val="clear" w:color="auto" w:fill="FFFFFF"/>
          <w:lang w:val="uk-UA"/>
        </w:rPr>
        <w:t xml:space="preserve">З метою посилення патріотичного виховання учнівської молоді та активізації засобів системи національно-патріотичного виховання заклади загальної середньої освіти взяли участь у Всеукраїнській дитячо-юнацькій </w:t>
      </w:r>
      <w:proofErr w:type="spellStart"/>
      <w:r w:rsidRPr="00420BCB">
        <w:rPr>
          <w:rFonts w:ascii="Liberation Serif" w:hAnsi="Liberation Serif"/>
          <w:color w:val="000000"/>
          <w:shd w:val="clear" w:color="auto" w:fill="FFFFFF"/>
          <w:lang w:val="uk-UA"/>
        </w:rPr>
        <w:t>еколого-патріотичній</w:t>
      </w:r>
      <w:proofErr w:type="spellEnd"/>
      <w:r w:rsidRPr="00420BCB">
        <w:rPr>
          <w:rFonts w:ascii="Liberation Serif" w:hAnsi="Liberation Serif"/>
          <w:color w:val="000000"/>
          <w:shd w:val="clear" w:color="auto" w:fill="FFFFFF"/>
          <w:lang w:val="uk-UA"/>
        </w:rPr>
        <w:t xml:space="preserve"> грі «Паросток»</w:t>
      </w:r>
      <w:r w:rsidRPr="00420BCB">
        <w:rPr>
          <w:rFonts w:ascii="Liberation Serif" w:hAnsi="Liberation Serif"/>
          <w:color w:val="000000"/>
          <w:lang w:val="uk-UA"/>
        </w:rPr>
        <w:t>.</w:t>
      </w:r>
      <w:r>
        <w:rPr>
          <w:lang w:val="uk-UA"/>
        </w:rPr>
        <w:t xml:space="preserve"> </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4. За напрямком духовно-морального виховання діти та молодь залучались до заходів, присвячених державним, регіональним і міським святам та пам’ятним датам. Проводилася робота щодо організації відвідувань закладів, що популяризують культурні та мистецькі традиції українського народу (музеї, театри, кінотеатри, виставки тощо). Проводилися екскурсії для дітей та учнівської молоді історичними місцями м. Умань м. Черкас та </w:t>
      </w:r>
      <w:proofErr w:type="spellStart"/>
      <w:r w:rsidRPr="00420BCB">
        <w:rPr>
          <w:rFonts w:ascii="Liberation Serif" w:hAnsi="Liberation Serif"/>
          <w:color w:val="000000"/>
          <w:lang w:val="uk-UA"/>
        </w:rPr>
        <w:t>відвідано</w:t>
      </w:r>
      <w:proofErr w:type="spellEnd"/>
      <w:r w:rsidRPr="00420BCB">
        <w:rPr>
          <w:rFonts w:ascii="Liberation Serif" w:hAnsi="Liberation Serif"/>
          <w:color w:val="000000"/>
          <w:lang w:val="uk-UA"/>
        </w:rPr>
        <w:t xml:space="preserve"> заповідник-музей І.К.Тобілевича (Карпенка-Карого).</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Восени 2024 р було відкрито ««Центр життєстійкості», де надається підтримки ментального здоров’я, психологічна підтримка та проводяться </w:t>
      </w:r>
      <w:proofErr w:type="spellStart"/>
      <w:r w:rsidRPr="00420BCB">
        <w:rPr>
          <w:rFonts w:ascii="Liberation Serif" w:hAnsi="Liberation Serif"/>
          <w:color w:val="000000"/>
          <w:lang w:val="uk-UA"/>
        </w:rPr>
        <w:t>арттерапевтичні</w:t>
      </w:r>
      <w:proofErr w:type="spellEnd"/>
      <w:r w:rsidRPr="00420BCB">
        <w:rPr>
          <w:rFonts w:ascii="Liberation Serif" w:hAnsi="Liberation Serif"/>
          <w:color w:val="000000"/>
          <w:lang w:val="uk-UA"/>
        </w:rPr>
        <w:t xml:space="preserve"> заходи, пролонговане кризове реагування, робота за програмами «Управління проблемами +», «Самодопомога +».</w:t>
      </w:r>
    </w:p>
    <w:p w:rsidR="00420BCB" w:rsidRPr="00420BCB" w:rsidRDefault="00420BCB" w:rsidP="00420BCB">
      <w:pPr>
        <w:pStyle w:val="a3"/>
        <w:shd w:val="clear" w:color="auto" w:fill="FFFFFF"/>
        <w:spacing w:before="0" w:beforeAutospacing="0" w:after="0" w:afterAutospacing="0"/>
        <w:ind w:right="43" w:firstLine="709"/>
        <w:jc w:val="both"/>
        <w:rPr>
          <w:lang w:val="uk-UA"/>
        </w:rPr>
      </w:pPr>
      <w:r w:rsidRPr="00420BCB">
        <w:rPr>
          <w:rFonts w:ascii="Liberation Serif" w:hAnsi="Liberation Serif"/>
          <w:color w:val="000000"/>
          <w:lang w:val="uk-UA"/>
        </w:rPr>
        <w:t>Щороку проводяться заходи до святкування знаменних дат, в яких беруть участь діти й молодь громади, а саме:</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Соборності та свободи України (22 січня);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Міжнародний день паняті жертв Голокосту (27 січня);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пам’яті героїв Крут (29 січня);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пам’яті Героїв Небесної Сотні (20 лютого);</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Державного Герба України (25 лютого);</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Державного Гімну України (10 березня);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українського добровольця (14 березня);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Pr>
          <w:rFonts w:ascii="Liberation Serif" w:hAnsi="Liberation Serif"/>
          <w:color w:val="000000"/>
          <w:lang w:val="uk-UA"/>
        </w:rPr>
        <w:t>День пам’</w:t>
      </w:r>
      <w:r w:rsidRPr="00420BCB">
        <w:rPr>
          <w:rFonts w:ascii="Liberation Serif" w:hAnsi="Liberation Serif"/>
          <w:color w:val="000000"/>
          <w:lang w:val="uk-UA"/>
        </w:rPr>
        <w:t>яті та примирення (8 травня);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перемоги над нацизмом у Другій світовій війні (9 травня);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пам’яті жертв політичних репресій (21 травня);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героїв України (23 травня);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 xml:space="preserve">День Конституції України (28 червня); </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української державності (28 липня);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Державного Прапора України (23 серпня);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незалежності України (24 серпня);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захисників України (14 жовтня);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української мови та писемності (9 листопада);</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Гідності та Свободи (21 листопада);</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Pr>
          <w:rFonts w:ascii="Liberation Serif" w:hAnsi="Liberation Serif"/>
          <w:color w:val="202124"/>
          <w:shd w:val="clear" w:color="auto" w:fill="FFFFFF"/>
          <w:lang w:val="uk-UA"/>
        </w:rPr>
        <w:t>День пам’</w:t>
      </w:r>
      <w:r w:rsidRPr="00420BCB">
        <w:rPr>
          <w:rFonts w:ascii="Liberation Serif" w:hAnsi="Liberation Serif"/>
          <w:color w:val="202124"/>
          <w:shd w:val="clear" w:color="auto" w:fill="FFFFFF"/>
          <w:lang w:val="uk-UA"/>
        </w:rPr>
        <w:t>яті жертв голодоморів (26 листопада).</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З метою формування патріотичного виховання були проведені: конкурси, майстер-класи з виготовлення оберегів, ярмарки, фотоконкурси, фотовиставки та багато інших заходів спрямованих на утвердження у сві</w:t>
      </w:r>
      <w:r>
        <w:rPr>
          <w:rFonts w:ascii="Liberation Serif" w:hAnsi="Liberation Serif"/>
          <w:color w:val="000000"/>
          <w:lang w:val="uk-UA"/>
        </w:rPr>
        <w:t>домості дітей та молоді об’</w:t>
      </w:r>
      <w:r w:rsidRPr="00420BCB">
        <w:rPr>
          <w:rFonts w:ascii="Liberation Serif" w:hAnsi="Liberation Serif"/>
          <w:color w:val="000000"/>
          <w:lang w:val="uk-UA"/>
        </w:rPr>
        <w:t>єктивної оцінки ролі українського війська в українській історій, спадкоємності розвитку Збройних Сил у відстоюванні ідеалів свободи та державності України.</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Вперше взяли участь в Всеукраїнському конкурсі на написання есе «Я маю Право» та обласному конкурсі «Інтерв’ю із захисником Молодший побратим: історії з тваринами на фронті». </w:t>
      </w:r>
      <w:r w:rsidRPr="00420BCB">
        <w:rPr>
          <w:rFonts w:ascii="Liberation Serif" w:hAnsi="Liberation Serif"/>
          <w:color w:val="000000"/>
          <w:shd w:val="clear" w:color="auto" w:fill="FFFFFF"/>
          <w:lang w:val="uk-UA"/>
        </w:rPr>
        <w:t xml:space="preserve">Кожне есе та інтерв’ю – це унікальна особиста історія дітей та їхніх сімей. Це історії не вигаданих героїв, а реальних дітей, яким, на превеликий жаль, довелося і доводиться переживати трагічні часи. Дітей, яких позбавили права на щасливе дитинство, рідну домівку, навчання в школі, спілкування з друзями й рідними, але які з гордістю усвідомлюють свою приналежність до незалежної й сміливої нації українців. </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Сьогодні, як ніколи, потрібні нові підходи й нові шляхи до виховання патріотизму як почуття і як базової якості особистості. При цьому потрібно враховувати, що Україна </w:t>
      </w:r>
      <w:r w:rsidRPr="00420BCB">
        <w:rPr>
          <w:rFonts w:ascii="Liberation Serif" w:hAnsi="Liberation Serif"/>
          <w:color w:val="000000"/>
          <w:lang w:val="uk-UA"/>
        </w:rPr>
        <w:lastRenderedPageBreak/>
        <w:t xml:space="preserve">має древню і величну культуру та історію, досвід державницького життя, які виступають потужним джерелом і міцним підґрунтям виховання дітей і молоді. Вони уже ввійшли до освітнього і </w:t>
      </w:r>
      <w:proofErr w:type="spellStart"/>
      <w:r w:rsidRPr="00420BCB">
        <w:rPr>
          <w:rFonts w:ascii="Liberation Serif" w:hAnsi="Liberation Serif"/>
          <w:color w:val="000000"/>
          <w:lang w:val="uk-UA"/>
        </w:rPr>
        <w:t>загальновиховного</w:t>
      </w:r>
      <w:proofErr w:type="spellEnd"/>
      <w:r w:rsidRPr="00420BCB">
        <w:rPr>
          <w:rFonts w:ascii="Liberation Serif" w:hAnsi="Liberation Serif"/>
          <w:color w:val="000000"/>
          <w:lang w:val="uk-UA"/>
        </w:rPr>
        <w:t xml:space="preserve"> простору, але нинішні суспільні процеси вимагають їх переосмислення, яке відкриває нові можливості для освітньої сфери. </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На сучасному етапі розвитку держави виникає нагальна необхідність здійснення системних заходів, спрямованих на посилення національно-патріотичного виховання дітей та молоді - формування нового українця, що діє на основі національних та європейських цінностей:</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повага до національних символів (Герба, Прапора, Гімну України);</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активна участь у громадсько-політичному житті країни;</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верховенство права, повага до прав людини;</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готовності до природоохоронної діяльності;</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толерантне ставлення до цінностей і переконань представників іншої культури, а також до регіональних та національно-мовних особливостей;</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готовність захищати суверенітет і територіальну цілісність України.</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Також проблемними є питання:</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наявність істотних відмінностей у системах цінностей, окремих громадян, внаслідок чого продукуються протилежні погляди на минуле і майбутнє нації;</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 відсутність координаційного центру з національно-патріотичного виховання в </w:t>
      </w:r>
      <w:proofErr w:type="spellStart"/>
      <w:r w:rsidRPr="00420BCB">
        <w:rPr>
          <w:rFonts w:ascii="Liberation Serif" w:hAnsi="Liberation Serif"/>
          <w:color w:val="000000"/>
          <w:lang w:val="uk-UA"/>
        </w:rPr>
        <w:t>Смолінській</w:t>
      </w:r>
      <w:proofErr w:type="spellEnd"/>
      <w:r w:rsidRPr="00420BCB">
        <w:rPr>
          <w:rFonts w:ascii="Liberation Serif" w:hAnsi="Liberation Serif"/>
          <w:color w:val="000000"/>
          <w:lang w:val="uk-UA"/>
        </w:rPr>
        <w:t xml:space="preserve"> ТГ.</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В основу системи національно-патріотичного виховання має бути покладено ідею зміцнення україн</w:t>
      </w:r>
      <w:r>
        <w:rPr>
          <w:rFonts w:ascii="Liberation Serif" w:hAnsi="Liberation Serif"/>
          <w:color w:val="000000"/>
          <w:lang w:val="uk-UA"/>
        </w:rPr>
        <w:t>ської державності як об’єдн</w:t>
      </w:r>
      <w:r w:rsidRPr="00420BCB">
        <w:rPr>
          <w:rFonts w:ascii="Liberation Serif" w:hAnsi="Liberation Serif"/>
          <w:color w:val="000000"/>
          <w:lang w:val="uk-UA"/>
        </w:rPr>
        <w:t>авчий чинник розвитку суспільства, шляхом формування патріотизму та відповідальності у дітей та молоді.</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Важливим аспектом формування й розвитку особистості та основою національно-патріотичного виховання має стати утвердження поваги до державної мови, піднесення її престижу серед громадян.</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На даний час в </w:t>
      </w:r>
      <w:proofErr w:type="spellStart"/>
      <w:r w:rsidRPr="00420BCB">
        <w:rPr>
          <w:rFonts w:ascii="Liberation Serif" w:hAnsi="Liberation Serif"/>
          <w:color w:val="000000"/>
          <w:lang w:val="uk-UA"/>
        </w:rPr>
        <w:t>Смолінській</w:t>
      </w:r>
      <w:proofErr w:type="spellEnd"/>
      <w:r w:rsidRPr="00420BCB">
        <w:rPr>
          <w:rFonts w:ascii="Liberation Serif" w:hAnsi="Liberation Serif"/>
          <w:color w:val="000000"/>
          <w:lang w:val="uk-UA"/>
        </w:rPr>
        <w:t xml:space="preserve"> ТГ відсутні</w:t>
      </w:r>
      <w:r>
        <w:rPr>
          <w:rFonts w:ascii="Liberation Serif" w:hAnsi="Liberation Serif"/>
          <w:color w:val="000000"/>
          <w:lang w:val="uk-UA"/>
        </w:rPr>
        <w:t xml:space="preserve"> установи та громадські об’</w:t>
      </w:r>
      <w:r w:rsidRPr="00420BCB">
        <w:rPr>
          <w:rFonts w:ascii="Liberation Serif" w:hAnsi="Liberation Serif"/>
          <w:color w:val="000000"/>
          <w:lang w:val="uk-UA"/>
        </w:rPr>
        <w:t>єднання, які займаються питанням національно-патріотичного вихова</w:t>
      </w:r>
      <w:r>
        <w:rPr>
          <w:rFonts w:ascii="Liberation Serif" w:hAnsi="Liberation Serif"/>
          <w:color w:val="000000"/>
          <w:lang w:val="uk-UA"/>
        </w:rPr>
        <w:t xml:space="preserve">ння дітей та молоді. Проте в </w:t>
      </w:r>
      <w:proofErr w:type="spellStart"/>
      <w:r>
        <w:rPr>
          <w:rFonts w:ascii="Liberation Serif" w:hAnsi="Liberation Serif"/>
          <w:color w:val="000000"/>
          <w:lang w:val="uk-UA"/>
        </w:rPr>
        <w:t>с.</w:t>
      </w:r>
      <w:r w:rsidRPr="00420BCB">
        <w:rPr>
          <w:rFonts w:ascii="Liberation Serif" w:hAnsi="Liberation Serif"/>
          <w:color w:val="000000"/>
          <w:lang w:val="uk-UA"/>
        </w:rPr>
        <w:t>Хмельове</w:t>
      </w:r>
      <w:proofErr w:type="spellEnd"/>
      <w:r w:rsidRPr="00420BCB">
        <w:rPr>
          <w:rFonts w:ascii="Liberation Serif" w:hAnsi="Liberation Serif"/>
          <w:color w:val="000000"/>
          <w:lang w:val="uk-UA"/>
        </w:rPr>
        <w:t xml:space="preserve"> створено історичний музей, але його діяльність без належного організаційного, інформаційного, наукового та методичного забезпечення, тому громаді вкрай потрібен Центр національно-патріотичного виховання.</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Процес патріотичного виховання дітей і молоді повинен мати випереджувальний характер, відповідати віковим і сенситивним періодам розвитку дитини та особистісним характеристикам, гуртуватися на духовно-моральних засадах.</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Відтак, враховуючи всі обставини, виникає потреба в актуалізації концепції, яка б визначила нову стратегію цілеспрямованого й ефективного процесу виховання суб’єкта громадянського суспільства, громадянина-патріота України.</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Таким чином, розробка програми національно-патріотичного виховання дітей та молоді Смолінської ТГ на 2025-2027 роки зумовлена необхідністю подальшого розвитку системи національно-патріотичного виховання дітей та молоді в громаді. </w:t>
      </w:r>
    </w:p>
    <w:p w:rsidR="00420BCB" w:rsidRPr="00420BCB" w:rsidRDefault="00420BCB" w:rsidP="00420BCB">
      <w:pPr>
        <w:pStyle w:val="a3"/>
        <w:spacing w:before="0" w:beforeAutospacing="0" w:after="0" w:afterAutospacing="0"/>
        <w:ind w:right="43" w:firstLine="709"/>
        <w:jc w:val="both"/>
        <w:rPr>
          <w:lang w:val="uk-UA"/>
        </w:rPr>
      </w:pPr>
      <w:r w:rsidRPr="00420BCB">
        <w:rPr>
          <w:lang w:val="uk-UA"/>
        </w:rPr>
        <w:t> </w:t>
      </w:r>
    </w:p>
    <w:p w:rsidR="00420BCB" w:rsidRPr="00420BCB" w:rsidRDefault="00420BCB" w:rsidP="00420BCB">
      <w:pPr>
        <w:pStyle w:val="a3"/>
        <w:spacing w:before="0" w:beforeAutospacing="0" w:after="0" w:afterAutospacing="0"/>
        <w:ind w:right="43"/>
        <w:jc w:val="both"/>
        <w:rPr>
          <w:lang w:val="uk-UA"/>
        </w:rPr>
      </w:pPr>
      <w:r w:rsidRPr="00420BCB">
        <w:rPr>
          <w:lang w:val="uk-UA"/>
        </w:rPr>
        <w:t> </w:t>
      </w:r>
    </w:p>
    <w:p w:rsidR="00420BCB" w:rsidRPr="00420BCB" w:rsidRDefault="00420BCB" w:rsidP="00420BCB">
      <w:pPr>
        <w:pStyle w:val="a3"/>
        <w:spacing w:before="0" w:beforeAutospacing="0" w:after="0" w:afterAutospacing="0"/>
        <w:ind w:right="43"/>
        <w:jc w:val="both"/>
        <w:rPr>
          <w:lang w:val="uk-UA"/>
        </w:rPr>
      </w:pPr>
      <w:r w:rsidRPr="00420BCB">
        <w:rPr>
          <w:rFonts w:ascii="Liberation Serif" w:hAnsi="Liberation Serif"/>
          <w:b/>
          <w:bCs/>
          <w:color w:val="000000"/>
          <w:lang w:val="uk-UA"/>
        </w:rPr>
        <w:t xml:space="preserve">Начальник відділу освіти, </w:t>
      </w:r>
    </w:p>
    <w:p w:rsidR="00420BCB" w:rsidRPr="00420BCB" w:rsidRDefault="00420BCB" w:rsidP="00420BCB">
      <w:pPr>
        <w:pStyle w:val="a3"/>
        <w:spacing w:before="0" w:beforeAutospacing="0" w:after="0" w:afterAutospacing="0"/>
        <w:ind w:right="43"/>
        <w:jc w:val="both"/>
        <w:rPr>
          <w:lang w:val="uk-UA"/>
        </w:rPr>
      </w:pPr>
      <w:r w:rsidRPr="00420BCB">
        <w:rPr>
          <w:rFonts w:ascii="Liberation Serif" w:hAnsi="Liberation Serif"/>
          <w:b/>
          <w:bCs/>
          <w:color w:val="000000"/>
          <w:lang w:val="uk-UA"/>
        </w:rPr>
        <w:t>культури, молоді та спороту                                                Анна ШЕВЧЕНКО</w:t>
      </w:r>
    </w:p>
    <w:p w:rsidR="00420BCB" w:rsidRPr="00420BCB" w:rsidRDefault="00420BCB" w:rsidP="00420BCB">
      <w:pPr>
        <w:pStyle w:val="a3"/>
        <w:spacing w:before="0" w:beforeAutospacing="0" w:after="0" w:afterAutospacing="0"/>
        <w:ind w:right="43" w:firstLine="708"/>
        <w:jc w:val="both"/>
        <w:rPr>
          <w:lang w:val="uk-UA"/>
        </w:rPr>
      </w:pPr>
      <w:r w:rsidRPr="00420BCB">
        <w:rPr>
          <w:lang w:val="uk-UA"/>
        </w:rPr>
        <w:t> </w:t>
      </w:r>
    </w:p>
    <w:p w:rsidR="006E018B" w:rsidRPr="00420BCB" w:rsidRDefault="006E018B" w:rsidP="00420BCB">
      <w:pPr>
        <w:spacing w:after="0" w:line="240" w:lineRule="auto"/>
        <w:ind w:right="43"/>
        <w:rPr>
          <w:lang w:val="uk-UA"/>
        </w:rPr>
      </w:pPr>
    </w:p>
    <w:sectPr w:rsidR="006E018B" w:rsidRPr="00420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default"/>
    <w:sig w:usb0="00000001" w:usb1="00000000" w:usb2="00000000" w:usb3="00000000" w:csb0="0004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22A1F"/>
    <w:multiLevelType w:val="hybridMultilevel"/>
    <w:tmpl w:val="22965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7A4FED"/>
    <w:multiLevelType w:val="hybridMultilevel"/>
    <w:tmpl w:val="E1A4007A"/>
    <w:lvl w:ilvl="0" w:tplc="B7E42D1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8AE"/>
    <w:rsid w:val="00420BCB"/>
    <w:rsid w:val="006E018B"/>
    <w:rsid w:val="008D49A5"/>
    <w:rsid w:val="00940C67"/>
    <w:rsid w:val="00DA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38466,baiaagaaboqcaaadwpaaaavokaaaaaaaaaaaaaaaaaaaaaaaaaaaaaaaaaaaaaaaaaaaaaaaaaaaaaaaaaaaaaaaaaaaaaaaaaaaaaaaaaaaaaaaaaaaaaaaaaaaaaaaaaaaaaaaaaaaaaaaaaaaaaaaaaaaaaaaaaaaaaaaaaaaaaaaaaaaaaaaaaaaaaaaaaaaaaaaaaaaaaaaaaaaaaaaaaaaaaaaaaaaaaa"/>
    <w:basedOn w:val="a"/>
    <w:rsid w:val="00420B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20B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20B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0B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38466,baiaagaaboqcaaadwpaaaavokaaaaaaaaaaaaaaaaaaaaaaaaaaaaaaaaaaaaaaaaaaaaaaaaaaaaaaaaaaaaaaaaaaaaaaaaaaaaaaaaaaaaaaaaaaaaaaaaaaaaaaaaaaaaaaaaaaaaaaaaaaaaaaaaaaaaaaaaaaaaaaaaaaaaaaaaaaaaaaaaaaaaaaaaaaaaaaaaaaaaaaaaaaaaaaaaaaaaaaaaaaaaaa"/>
    <w:basedOn w:val="a"/>
    <w:rsid w:val="00420B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20B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20B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0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6101</Words>
  <Characters>3479</Characters>
  <Application>Microsoft Office Word</Application>
  <DocSecurity>0</DocSecurity>
  <Lines>28</Lines>
  <Paragraphs>19</Paragraphs>
  <ScaleCrop>false</ScaleCrop>
  <Company/>
  <LinksUpToDate>false</LinksUpToDate>
  <CharactersWithSpaces>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DELL</cp:lastModifiedBy>
  <cp:revision>4</cp:revision>
  <dcterms:created xsi:type="dcterms:W3CDTF">2025-03-12T11:14:00Z</dcterms:created>
  <dcterms:modified xsi:type="dcterms:W3CDTF">2025-03-18T06:58:00Z</dcterms:modified>
</cp:coreProperties>
</file>