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B89F474" w:rsidR="003A2ADB" w:rsidRDefault="00F67EF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51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484FA77" w14:textId="6F77803F" w:rsidR="009B3B59" w:rsidRPr="009B3B59" w:rsidRDefault="009B3B59" w:rsidP="009B3B59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9B3B59">
        <w:rPr>
          <w:b/>
          <w:sz w:val="24"/>
          <w:szCs w:val="24"/>
        </w:rPr>
        <w:t>Новоукраїнської</w:t>
      </w:r>
      <w:proofErr w:type="spellEnd"/>
      <w:r w:rsidRPr="009B3B59">
        <w:rPr>
          <w:b/>
          <w:sz w:val="24"/>
          <w:szCs w:val="24"/>
        </w:rPr>
        <w:t xml:space="preserve"> районної військової адміністрації від 14 лютого 2025 року №25-р «Про продовження строку проведення загальної мобілізації»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1931CE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9B3B59">
        <w:rPr>
          <w:sz w:val="24"/>
          <w:szCs w:val="24"/>
        </w:rPr>
        <w:t xml:space="preserve"> та виконання.</w:t>
      </w:r>
    </w:p>
    <w:p w14:paraId="12B90914" w14:textId="1AB81E7A" w:rsidR="00B92994" w:rsidRDefault="009B3B5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Забезпечити виконання пункту 2 даного розпорядження</w:t>
      </w:r>
      <w:r w:rsidR="00015215">
        <w:rPr>
          <w:sz w:val="24"/>
          <w:szCs w:val="24"/>
        </w:rPr>
        <w:t>.</w:t>
      </w:r>
    </w:p>
    <w:p w14:paraId="029AA2AA" w14:textId="22F36839" w:rsidR="00551F95" w:rsidRPr="009B3B5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3B5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B3B59">
        <w:rPr>
          <w:sz w:val="24"/>
          <w:szCs w:val="24"/>
        </w:rPr>
        <w:t xml:space="preserve">на </w:t>
      </w:r>
      <w:r w:rsidR="009B3B59">
        <w:rPr>
          <w:sz w:val="24"/>
          <w:szCs w:val="24"/>
        </w:rPr>
        <w:t>голову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67EF9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2025-03-03T08:15:00Z</cp:lastPrinted>
  <dcterms:created xsi:type="dcterms:W3CDTF">2023-11-02T07:38:00Z</dcterms:created>
  <dcterms:modified xsi:type="dcterms:W3CDTF">2025-03-03T08:15:00Z</dcterms:modified>
</cp:coreProperties>
</file>