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03C35C4" w:rsidR="003A2ADB" w:rsidRDefault="005430C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53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EDA83BE" w14:textId="26EBF98F" w:rsidR="006A3B16" w:rsidRDefault="00326C7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26C7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326C71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03 лютого 2025 року №157-р</w:t>
      </w:r>
      <w:r w:rsidRPr="00326C71">
        <w:rPr>
          <w:rFonts w:eastAsia="Calibri"/>
          <w:b/>
          <w:sz w:val="24"/>
          <w:szCs w:val="24"/>
          <w:lang w:eastAsia="en-US"/>
        </w:rPr>
        <w:t xml:space="preserve"> «Про визнання таким, що втратило чинність, розпорядження голови обласної державної адміністрації від 01 листопада 2021 року №772-р»</w:t>
      </w:r>
    </w:p>
    <w:p w14:paraId="54BB64B1" w14:textId="77777777" w:rsidR="00326C71" w:rsidRPr="00326C71" w:rsidRDefault="00326C7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1DD3576" w14:textId="688360CC" w:rsidR="006261E2" w:rsidRPr="00326C7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26C7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26C71">
        <w:rPr>
          <w:sz w:val="24"/>
          <w:szCs w:val="24"/>
        </w:rPr>
        <w:t xml:space="preserve">на </w:t>
      </w:r>
      <w:r w:rsidR="00326C71">
        <w:rPr>
          <w:sz w:val="24"/>
          <w:szCs w:val="24"/>
        </w:rPr>
        <w:t>начальника відділу соціального захисту, соціального забезпечення та охорони здоров’я Інну КОЧУБЕЙ.</w:t>
      </w: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98455E7" w14:textId="77777777" w:rsidR="00077ABF" w:rsidRDefault="00077A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3257277" w14:textId="77777777" w:rsidR="00326C71" w:rsidRDefault="00326C7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430CB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2025-03-03T08:24:00Z</cp:lastPrinted>
  <dcterms:created xsi:type="dcterms:W3CDTF">2023-11-02T07:38:00Z</dcterms:created>
  <dcterms:modified xsi:type="dcterms:W3CDTF">2025-03-03T08:24:00Z</dcterms:modified>
</cp:coreProperties>
</file>