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D845062" w:rsidR="003A2ADB" w:rsidRDefault="00A100E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78EFBE1" w14:textId="63619FFB" w:rsidR="00D16258" w:rsidRPr="00D16258" w:rsidRDefault="00D16258" w:rsidP="00D16258">
      <w:pPr>
        <w:tabs>
          <w:tab w:val="left" w:pos="426"/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D16258">
        <w:rPr>
          <w:b/>
          <w:sz w:val="24"/>
          <w:szCs w:val="24"/>
        </w:rPr>
        <w:t xml:space="preserve">Про </w:t>
      </w:r>
      <w:r w:rsidRPr="00D1625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№411-р</w:t>
      </w:r>
      <w:r w:rsidRPr="00D16258">
        <w:rPr>
          <w:b/>
          <w:sz w:val="24"/>
          <w:szCs w:val="24"/>
        </w:rPr>
        <w:t xml:space="preserve"> «Про переміщення та роботу сільськогосподарської техніки під час проведення польових робіт у 2025 році»</w:t>
      </w:r>
    </w:p>
    <w:p w14:paraId="1F8A749B" w14:textId="77777777" w:rsidR="001262F1" w:rsidRPr="001262F1" w:rsidRDefault="00126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22E0C4EA" w:rsidR="00D16258" w:rsidRDefault="00D1625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п.2 даного розпорядження.</w:t>
      </w:r>
    </w:p>
    <w:p w14:paraId="115E5111" w14:textId="42C5C02C" w:rsidR="00C43AC8" w:rsidRPr="00D1625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1625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16258">
        <w:rPr>
          <w:sz w:val="24"/>
          <w:szCs w:val="24"/>
        </w:rPr>
        <w:t xml:space="preserve">на </w:t>
      </w:r>
      <w:r w:rsidR="00D16258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D16258">
        <w:rPr>
          <w:sz w:val="24"/>
          <w:szCs w:val="24"/>
        </w:rPr>
        <w:t>Смолінської</w:t>
      </w:r>
      <w:proofErr w:type="spellEnd"/>
      <w:r w:rsidR="00D16258">
        <w:rPr>
          <w:sz w:val="24"/>
          <w:szCs w:val="24"/>
        </w:rPr>
        <w:t xml:space="preserve"> селищної ради Володимира БОЙКА.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A3F3D" w14:textId="77777777" w:rsidR="00D16258" w:rsidRDefault="00D1625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100E0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57</cp:revision>
  <cp:lastPrinted>2025-03-03T08:35:00Z</cp:lastPrinted>
  <dcterms:created xsi:type="dcterms:W3CDTF">2023-11-02T07:38:00Z</dcterms:created>
  <dcterms:modified xsi:type="dcterms:W3CDTF">2025-03-03T08:35:00Z</dcterms:modified>
</cp:coreProperties>
</file>