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F4EA925" w:rsidR="003A2ADB" w:rsidRDefault="00C87B2F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27 </w:t>
      </w:r>
      <w:r w:rsidR="00AF7EA5">
        <w:rPr>
          <w:sz w:val="24"/>
          <w:szCs w:val="24"/>
        </w:rPr>
        <w:t xml:space="preserve">березня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86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3EDA83BE" w14:textId="6CB598DA" w:rsidR="006A3B16" w:rsidRDefault="00AF7EA5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AF7EA5">
        <w:rPr>
          <w:rFonts w:eastAsia="Calibri"/>
          <w:b/>
          <w:sz w:val="24"/>
          <w:szCs w:val="24"/>
          <w:lang w:eastAsia="en-US"/>
        </w:rPr>
        <w:t>Про розпорядження голови Кіровоградської обласної державної адміністрації від 18 березня 2025 року №60-к «Про звільнення МИКОЛАЄНКА Юрія»</w:t>
      </w:r>
    </w:p>
    <w:p w14:paraId="19B8E368" w14:textId="77777777" w:rsidR="00AF7EA5" w:rsidRPr="00AF7EA5" w:rsidRDefault="00AF7EA5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AF7EA5">
      <w:pPr>
        <w:pStyle w:val="a3"/>
        <w:tabs>
          <w:tab w:val="left" w:pos="-1701"/>
          <w:tab w:val="left" w:pos="284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31DD3576" w14:textId="77777777" w:rsidR="006261E2" w:rsidRDefault="006261E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E3DB085" w14:textId="77777777" w:rsidR="00B92994" w:rsidRDefault="00B9299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AF7EA5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61E30"/>
    <w:rsid w:val="00C8150D"/>
    <w:rsid w:val="00C87B2F"/>
    <w:rsid w:val="00CB346E"/>
    <w:rsid w:val="00D01ED7"/>
    <w:rsid w:val="00D35399"/>
    <w:rsid w:val="00D747F9"/>
    <w:rsid w:val="00D75DA0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305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51</cp:revision>
  <cp:lastPrinted>2025-03-28T12:08:00Z</cp:lastPrinted>
  <dcterms:created xsi:type="dcterms:W3CDTF">2023-11-02T07:38:00Z</dcterms:created>
  <dcterms:modified xsi:type="dcterms:W3CDTF">2025-03-28T12:09:00Z</dcterms:modified>
</cp:coreProperties>
</file>