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01" w:rsidRPr="00CC7701" w:rsidRDefault="00CC7701" w:rsidP="00CC7701">
      <w:pPr>
        <w:jc w:val="center"/>
        <w:rPr>
          <w:b/>
          <w:sz w:val="24"/>
          <w:szCs w:val="24"/>
          <w:lang w:val="ru-RU"/>
        </w:rPr>
      </w:pPr>
      <w:r w:rsidRPr="00CC7701">
        <w:rPr>
          <w:b/>
          <w:noProof/>
          <w:sz w:val="24"/>
          <w:szCs w:val="24"/>
          <w:lang w:eastAsia="uk-UA"/>
        </w:rPr>
        <w:drawing>
          <wp:inline distT="0" distB="0" distL="0" distR="0" wp14:anchorId="44FBBEF7" wp14:editId="08D9ED2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СМОЛІНСЬКА СЕЛИЩНА РАДА</w:t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НОВОУКРАЇНСЬКОГО РАЙОНУ КІРОВОГРАДСЬКОЇ ОБЛАСТІ</w:t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ВИКОНАВЧИЙ КОМІТЕТ</w:t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РІШЕННЯ</w:t>
      </w:r>
    </w:p>
    <w:p w:rsidR="00CC7701" w:rsidRPr="00CC7701" w:rsidRDefault="00CC7701" w:rsidP="00CC7701">
      <w:pPr>
        <w:jc w:val="center"/>
        <w:rPr>
          <w:sz w:val="24"/>
          <w:szCs w:val="24"/>
        </w:rPr>
      </w:pPr>
    </w:p>
    <w:p w:rsidR="00CC7701" w:rsidRPr="00CC7701" w:rsidRDefault="00CC7701" w:rsidP="00CC7701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7701">
        <w:rPr>
          <w:color w:val="000000"/>
          <w:sz w:val="24"/>
          <w:szCs w:val="24"/>
        </w:rPr>
        <w:t xml:space="preserve">від «__» грудня 2025 року </w:t>
      </w:r>
      <w:r w:rsidRPr="00CC7701">
        <w:rPr>
          <w:color w:val="000000"/>
          <w:sz w:val="24"/>
          <w:szCs w:val="24"/>
        </w:rPr>
        <w:tab/>
        <w:t xml:space="preserve">с-ще </w:t>
      </w:r>
      <w:proofErr w:type="spellStart"/>
      <w:r w:rsidRPr="00CC7701">
        <w:rPr>
          <w:color w:val="000000"/>
          <w:sz w:val="24"/>
          <w:szCs w:val="24"/>
        </w:rPr>
        <w:t>Смоліне</w:t>
      </w:r>
      <w:proofErr w:type="spellEnd"/>
      <w:r w:rsidRPr="00CC7701">
        <w:rPr>
          <w:color w:val="000000"/>
          <w:sz w:val="24"/>
          <w:szCs w:val="24"/>
        </w:rPr>
        <w:tab/>
        <w:t>№</w:t>
      </w:r>
    </w:p>
    <w:p w:rsidR="006F0DEB" w:rsidRPr="00CB5CB1" w:rsidRDefault="006F0DEB" w:rsidP="006F0DEB">
      <w:pPr>
        <w:jc w:val="center"/>
        <w:rPr>
          <w:b/>
          <w:sz w:val="24"/>
          <w:szCs w:val="24"/>
        </w:rPr>
      </w:pPr>
    </w:p>
    <w:p w:rsidR="00CC7701" w:rsidRDefault="00CC7701" w:rsidP="006F0DEB">
      <w:pPr>
        <w:jc w:val="center"/>
        <w:rPr>
          <w:b/>
          <w:sz w:val="24"/>
          <w:szCs w:val="24"/>
        </w:rPr>
      </w:pPr>
    </w:p>
    <w:p w:rsidR="006F0DEB" w:rsidRDefault="006F0DEB" w:rsidP="006F0DEB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Про оновлення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  <w:r w:rsidR="00CC7701">
        <w:rPr>
          <w:b/>
          <w:sz w:val="24"/>
          <w:szCs w:val="24"/>
        </w:rPr>
        <w:t>селищної територіальної громади</w:t>
      </w:r>
      <w:bookmarkEnd w:id="0"/>
    </w:p>
    <w:p w:rsidR="006F0DEB" w:rsidRDefault="006F0DEB" w:rsidP="006F0DEB">
      <w:pPr>
        <w:jc w:val="center"/>
        <w:rPr>
          <w:b/>
          <w:sz w:val="24"/>
          <w:szCs w:val="24"/>
        </w:rPr>
      </w:pPr>
    </w:p>
    <w:p w:rsidR="006F0DEB" w:rsidRDefault="006F0DEB" w:rsidP="00CC77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98 Кодексу цивільного захисту України, закону України «Про внесення змін до деяких законодавчих актів України щодо уточнення повноважень суб’єктів забезпечення цивільного захисту, вдосконалення законодавства з питань захисту населення і територій від наслідків надзвичайних ситуацій, організації та проведення евакуації населення, забезпечення охорони життя та здоров’я громадян», постанови Кабінету Міністрів України від 30 вересня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наказу Міністерства внутрішніх справ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наслідків», затвердженого в Міністерстві юстиції України 03 квітня 2024 року за № 484/41829, на виконання розпорядження голови Кіровоградської обласної державної адміністрації від 01 липня 2024 року № 551-р «Про затвердження порядку створення та використання, номенклатури та обсягів регіонального матеріального резерву для запобігання виникненню надзвичайних ситуацій і ліквідації їх наслідків» та з метою запобігання виникненню надзвичайних ситуацій, ліквідації їх наслідків та надання термінової допомоги постраждалим, виконавчий комітет селищної ради</w:t>
      </w:r>
    </w:p>
    <w:p w:rsidR="006F0DEB" w:rsidRDefault="006F0DEB" w:rsidP="006F0DEB">
      <w:pPr>
        <w:jc w:val="both"/>
        <w:rPr>
          <w:sz w:val="24"/>
          <w:szCs w:val="24"/>
        </w:rPr>
      </w:pPr>
    </w:p>
    <w:p w:rsidR="00CC7701" w:rsidRPr="00CC7701" w:rsidRDefault="00CC7701" w:rsidP="00CC7701">
      <w:pPr>
        <w:ind w:left="3540" w:hanging="3540"/>
        <w:jc w:val="both"/>
        <w:rPr>
          <w:sz w:val="24"/>
          <w:szCs w:val="24"/>
        </w:rPr>
      </w:pPr>
      <w:r w:rsidRPr="00CC7701">
        <w:rPr>
          <w:sz w:val="24"/>
          <w:szCs w:val="24"/>
        </w:rPr>
        <w:t>В И Р І Ш И В:</w:t>
      </w: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Pr="004123F5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123F5">
        <w:rPr>
          <w:sz w:val="24"/>
          <w:szCs w:val="24"/>
        </w:rPr>
        <w:t>Затвердити:</w:t>
      </w:r>
    </w:p>
    <w:p w:rsidR="006F0DEB" w:rsidRDefault="006F0DEB" w:rsidP="006F0DE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створення та використання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(далі –Порядок), що додається;</w:t>
      </w:r>
    </w:p>
    <w:p w:rsidR="006F0DEB" w:rsidRDefault="006F0DEB" w:rsidP="006F0DE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номенклатуру та обсяги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(додається).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відповідальним за створення матеріального резерву спеціаліста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Створити матеріальний резерв:</w:t>
      </w:r>
    </w:p>
    <w:p w:rsidR="006F0DEB" w:rsidRDefault="006F0DEB" w:rsidP="006F0DE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продовольчих товарів, предметів гігієни, засобів першої медичної допомоги, предметів першої необхідності – на складах підприємств – постачальників відповідно до укладених угод;</w:t>
      </w:r>
    </w:p>
    <w:p w:rsidR="006F0DEB" w:rsidRDefault="006F0DEB" w:rsidP="006F0DE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засобів для забезпечення аварійно-відновлювальних та пошукових робіт, будівельних та інших матеріалів – на складах підприємств-постачальників відповідно до укладених угод;</w:t>
      </w:r>
    </w:p>
    <w:p w:rsidR="006F0DEB" w:rsidRDefault="006F0DEB" w:rsidP="006F0DE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пально-мастильних матеріалів – на складах підприємств-постачальників відповідно укладених угод.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здійснювати накопичення матеріальних резервів згідно з номенклатурою, затвердженою даним рішенням;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місця та порядок зберігання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зберігання, облік та поновлення матеріальних цінностей резерву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згідно з вимогами порядку;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доповідати  голові постійної комісії з питань техногенно-екологічної безпеки та надзвичайних ситуацій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 проведену, відповідну з даним рішенням, роботу;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копію затвердженої номенклатури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до управління з питань цивільного захисту, оборонної роботи та взаємодії з правоохоронними органами Кіровоградської обласної державної адміністрації;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про стан накопичення та використання матеріальних цінностей до матеріального резерву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надавати до 25 числа останнього місяця кварталу управлінню з питань цивільного захисту, оборонної роботи та взаємодії з правоохоронними органами Кіровоградської обласної державної адміністрації, за формою 10/1 резерв відповідно до Примірного табеля термінових та строкових донесень.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під час формування проекту бюджету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відповідний бюджетний рік передбачити видатки на створення матеріального резерву, згідно Програми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Визнати таким, що втратило  чинність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 жовтня 2024 року № 288 « Про створення та використання місцевого матеріального резерву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для запобігання і ліквідації наслідків надзвичайних ситуацій, визначення та затвердження його номенклатури, обсягів та місця розміщення».</w:t>
      </w: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CC7701" w:rsidP="006F0D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F0DEB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0DEB">
        <w:rPr>
          <w:b/>
          <w:sz w:val="24"/>
          <w:szCs w:val="24"/>
        </w:rPr>
        <w:tab/>
      </w:r>
      <w:r w:rsidR="006F0DEB">
        <w:rPr>
          <w:b/>
          <w:sz w:val="24"/>
          <w:szCs w:val="24"/>
        </w:rPr>
        <w:tab/>
        <w:t>Микола МАЗУРА</w:t>
      </w:r>
    </w:p>
    <w:p w:rsidR="002B1EBE" w:rsidRDefault="002B1EBE"/>
    <w:sectPr w:rsidR="002B1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B85"/>
    <w:multiLevelType w:val="hybridMultilevel"/>
    <w:tmpl w:val="053E980E"/>
    <w:lvl w:ilvl="0" w:tplc="33A00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50627"/>
    <w:multiLevelType w:val="hybridMultilevel"/>
    <w:tmpl w:val="53C40D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427B"/>
    <w:multiLevelType w:val="hybridMultilevel"/>
    <w:tmpl w:val="90302A02"/>
    <w:lvl w:ilvl="0" w:tplc="4228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82A89"/>
    <w:multiLevelType w:val="hybridMultilevel"/>
    <w:tmpl w:val="E3BC5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EB"/>
    <w:rsid w:val="002B1EBE"/>
    <w:rsid w:val="006F0DEB"/>
    <w:rsid w:val="00C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3098</Words>
  <Characters>1766</Characters>
  <Application>Microsoft Office Word</Application>
  <DocSecurity>0</DocSecurity>
  <Lines>14</Lines>
  <Paragraphs>9</Paragraphs>
  <ScaleCrop>false</ScaleCrop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2</cp:revision>
  <dcterms:created xsi:type="dcterms:W3CDTF">2025-11-28T09:28:00Z</dcterms:created>
  <dcterms:modified xsi:type="dcterms:W3CDTF">2025-11-28T11:27:00Z</dcterms:modified>
</cp:coreProperties>
</file>