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D9" w:rsidRPr="00F543D9" w:rsidRDefault="00F543D9" w:rsidP="00F543D9">
      <w:pPr>
        <w:tabs>
          <w:tab w:val="left" w:pos="360"/>
          <w:tab w:val="left" w:pos="720"/>
          <w:tab w:val="left" w:pos="9901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 4</w:t>
      </w:r>
    </w:p>
    <w:p w:rsidR="00F543D9" w:rsidRPr="00F543D9" w:rsidRDefault="00F543D9" w:rsidP="00F543D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програми цивільного захисту</w:t>
      </w:r>
    </w:p>
    <w:p w:rsidR="00F543D9" w:rsidRPr="00F543D9" w:rsidRDefault="00F543D9" w:rsidP="00F543D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ради  на 2022-2026 роки </w:t>
      </w:r>
    </w:p>
    <w:p w:rsidR="00F543D9" w:rsidRPr="00F543D9" w:rsidRDefault="00F543D9" w:rsidP="00F543D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затвердженої рішенням селищної  ради</w:t>
      </w:r>
    </w:p>
    <w:p w:rsidR="00F543D9" w:rsidRDefault="00F543D9" w:rsidP="00F543D9">
      <w:pPr>
        <w:spacing w:after="0" w:line="240" w:lineRule="auto"/>
        <w:ind w:left="95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  11.10.2022 № 345</w:t>
      </w:r>
    </w:p>
    <w:p w:rsidR="00F543D9" w:rsidRPr="00F543D9" w:rsidRDefault="00F543D9" w:rsidP="00F543D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редакції від 05.03.2026 року №996</w:t>
      </w:r>
      <w:bookmarkStart w:id="0" w:name="_GoBack"/>
      <w:bookmarkEnd w:id="0"/>
    </w:p>
    <w:p w:rsidR="00F543D9" w:rsidRPr="00F543D9" w:rsidRDefault="00F543D9" w:rsidP="00F5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Напрями діяльності та заходи програми цивільного захисту </w:t>
      </w:r>
      <w:proofErr w:type="spellStart"/>
      <w:r w:rsidRPr="00F54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Смолінської</w:t>
      </w:r>
      <w:proofErr w:type="spellEnd"/>
      <w:r w:rsidRPr="00F54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селищної ради  на 2022-2026 роки </w:t>
      </w:r>
    </w:p>
    <w:p w:rsidR="00F543D9" w:rsidRPr="00F543D9" w:rsidRDefault="00F543D9" w:rsidP="00F5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"/>
        <w:gridCol w:w="1603"/>
        <w:gridCol w:w="1459"/>
        <w:gridCol w:w="1192"/>
        <w:gridCol w:w="1581"/>
        <w:gridCol w:w="1521"/>
        <w:gridCol w:w="1165"/>
        <w:gridCol w:w="942"/>
        <w:gridCol w:w="942"/>
        <w:gridCol w:w="942"/>
        <w:gridCol w:w="942"/>
        <w:gridCol w:w="942"/>
        <w:gridCol w:w="1548"/>
      </w:tblGrid>
      <w:tr w:rsidR="00F543D9" w:rsidRPr="00F543D9" w:rsidTr="00F543D9">
        <w:trPr>
          <w:trHeight w:val="270"/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напрямку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діяльності (пріоритетні завдання)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 заходів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Термін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виконан</w:t>
            </w:r>
            <w:proofErr w:type="spellEnd"/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ня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заходу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фінансував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ня</w:t>
            </w:r>
            <w:proofErr w:type="spellEnd"/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Орієнтовані обсяги фінансування (вартість),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тис. грн.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Очікуваний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</w:tr>
      <w:tr w:rsidR="00F543D9" w:rsidRPr="00F543D9" w:rsidTr="00F543D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761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543D9" w:rsidRPr="00F543D9" w:rsidRDefault="00F543D9" w:rsidP="00F543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67"/>
        <w:gridCol w:w="67"/>
        <w:gridCol w:w="2104"/>
        <w:gridCol w:w="1901"/>
        <w:gridCol w:w="570"/>
        <w:gridCol w:w="2299"/>
        <w:gridCol w:w="948"/>
        <w:gridCol w:w="813"/>
        <w:gridCol w:w="680"/>
        <w:gridCol w:w="724"/>
        <w:gridCol w:w="769"/>
        <w:gridCol w:w="724"/>
        <w:gridCol w:w="769"/>
        <w:gridCol w:w="2431"/>
      </w:tblGrid>
      <w:tr w:rsidR="00F543D9" w:rsidRPr="00F543D9" w:rsidTr="00F543D9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736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left="25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на реалізацію програми, у тому числі: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22461,0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2363,2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6566,2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6726,2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6216,2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22311,0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2333,2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6536,2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6696,2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6186,2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 місцевого пожежно-рятувального підрозділу КП «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Смолінський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Добробут»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Винагорода особам, які забезпечують добровільну пожежну охорону, за час їх участі у гасінні пожеж,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здійсненні пожежно-профілактичних заходів та чергувань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1972,5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Обов’язкове особисте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страхування членів ДПК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речового майна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Паливо мастильні матеріали, запчастини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пожежно-технічного та аварійно-рятувального обладнання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Побутові витрати, в тому числі придбання електроприладі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в, господарчих та канцтоварів.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2022 – 2026 рок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Утримання будівлі пожежного депо та комунальні послуги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Зв’язок та комп’ютерна техніка, її ремонт та обслуговування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833,2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893,2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983,2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833,2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893,2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983,2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blCellSpacing w:w="0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Розвиток автоматизованих систем зв’язку та оповіщення</w:t>
            </w:r>
          </w:p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Створення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автомати-зованної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оповіщення населення на базі сучасних технологій</w:t>
            </w:r>
          </w:p>
        </w:tc>
      </w:tr>
      <w:tr w:rsidR="00F543D9" w:rsidRPr="00F543D9" w:rsidTr="00F543D9">
        <w:trPr>
          <w:trHeight w:val="409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589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589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Оснащення місцевого 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формування відповідним обладнанням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Придбання дозиметра –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радіометра,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радіометра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радону, приборами хімічної розвідки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F543D9" w:rsidRPr="00F543D9" w:rsidTr="00F543D9">
        <w:trPr>
          <w:trHeight w:val="405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Створення та накопичення матеріального резерву  для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запобігання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ліквідації наслідків надзвичайних ситуацій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257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Щорічне поповнення резерву паливно-мастильних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матеріалів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запобігання і ліквідації наслідків надзвичайних ситуацій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Щорічне поповнення   матеріального резерву відповідно до встановлених обсягів</w:t>
            </w:r>
          </w:p>
        </w:tc>
      </w:tr>
      <w:tr w:rsidR="00F543D9" w:rsidRPr="00F543D9" w:rsidTr="00F543D9">
        <w:trPr>
          <w:trHeight w:val="267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Створення запасів продуктів харчування та непродовольчих товарів, необхідних для життєзабезпечення населення, яке може постраждати у разі виникнення надзвичайних ситуацій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населення, які можуть постраждати від наслідків</w:t>
            </w:r>
          </w:p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надзвичайних ситуацій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188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Створення резерву лікарських засобів на випадок виникнення надзвичайних ситуацій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 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 10,0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резерву</w:t>
            </w:r>
          </w:p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необхідних лікарських засобів </w:t>
            </w:r>
          </w:p>
        </w:tc>
      </w:tr>
      <w:tr w:rsidR="00F543D9" w:rsidRPr="00F543D9" w:rsidTr="00F543D9">
        <w:trPr>
          <w:trHeight w:val="501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 пожежної та техногенної безпеки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224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Обладнання </w:t>
            </w:r>
          </w:p>
          <w:p w:rsidR="00F543D9" w:rsidRPr="00F543D9" w:rsidRDefault="00F543D9" w:rsidP="00F543D9">
            <w:pPr>
              <w:widowControl w:val="0"/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 (приміщень) закладів освіти, культури, охорони системами протипожежного захисту (здійснення їх технічного обслуговування та пожежного спостерігання)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24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  освіти  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Обладнання приміщень закладів освіти, культури, охорони здоров’я системами  протипожежного захисту (16 будівель)</w:t>
            </w:r>
          </w:p>
        </w:tc>
      </w:tr>
      <w:tr w:rsidR="00F543D9" w:rsidRPr="00F543D9" w:rsidTr="00F543D9">
        <w:trPr>
          <w:trHeight w:val="102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102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КНП «СМСЧ» , КНП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Смолінський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ЦПМСД»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277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по заходу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12800,0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1275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 Підвищення вогнестійкості будівель (приміщень)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закладів освіти, культури,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охорони здоров’я шляхом просочення конструкцій вогнетривкими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сумішами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  освіти  Виконавчий комітет місцевого самоврядування 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Оброблення 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вогнетривки-ми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 сумішами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приміщень закладів освіти, культури, охорони здоров’я (20 будівель)</w:t>
            </w:r>
          </w:p>
        </w:tc>
      </w:tr>
      <w:tr w:rsidR="00F543D9" w:rsidRPr="00F543D9" w:rsidTr="00F543D9">
        <w:trPr>
          <w:trHeight w:val="1858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КНП «СМСЧ» , КНП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Смолінський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ЦПМСД»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215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по заходу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hd w:val="clear" w:color="auto" w:fill="FFFFFF"/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1684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Монтаж (ревізія) пристроїв захисту від прямих попадань блискавки і вторинних її проявів на будівлях закладів освіти, культури, охорони здоров’я 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  освіти  Виконавчий комітет місцевого самоврядування 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Монтаж пристроїв захисту на  будівлях закладів освіти, культури, охорони здоров’я (18 будівель)</w:t>
            </w:r>
          </w:p>
        </w:tc>
      </w:tr>
      <w:tr w:rsidR="00F543D9" w:rsidRPr="00F543D9" w:rsidTr="00F543D9">
        <w:trPr>
          <w:trHeight w:val="1834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КНП «СМСЧ» , КНП 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Смолінський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ЦПМСД»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350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по заходу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2239"/>
          <w:tblCellSpacing w:w="0" w:type="dxa"/>
        </w:trPr>
        <w:tc>
          <w:tcPr>
            <w:tcW w:w="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Удосконалення стану пожежних  гідрантів, водоймищ та водонапірних веж населених пунктів району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 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Приведення до використання за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призначен-ням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по-жежних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гідрантів, водоймищ та водонапірних веж</w:t>
            </w:r>
          </w:p>
        </w:tc>
      </w:tr>
      <w:tr w:rsidR="00F543D9" w:rsidRPr="00F543D9" w:rsidTr="00F543D9">
        <w:trPr>
          <w:trHeight w:val="70"/>
          <w:tblCellSpacing w:w="0" w:type="dxa"/>
        </w:trPr>
        <w:tc>
          <w:tcPr>
            <w:tcW w:w="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Разом за 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напрямком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місцев</w:t>
            </w: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1611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6,0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   0,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00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1024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5164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5264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4664</w:t>
            </w: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F543D9" w:rsidRPr="00F543D9" w:rsidTr="00F543D9">
        <w:trPr>
          <w:trHeight w:val="1117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Забезпечення населення, формувань цивільного захисту та цивільного захисту засобами радіаційного та хімічного захисту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засобами захисту населення, яке працює у прогнозованій зоні хімічного забруднення</w:t>
            </w:r>
          </w:p>
        </w:tc>
      </w:tr>
      <w:tr w:rsidR="00F543D9" w:rsidRPr="00F543D9" w:rsidTr="00F543D9">
        <w:trPr>
          <w:trHeight w:val="2079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Забезпечення засобами індивідуального захисту працюючого населення 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Смолінська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шахта ДП «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СхідГЗК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2290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 Забезпечення засобами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індивідуального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захисту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працюючого населення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Кононівський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елеватор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Смоліне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засобами захисту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непрацюючо</w:t>
            </w:r>
            <w:proofErr w:type="spellEnd"/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населення, яке проживає у прогнозованій зоні хімічного забруднення</w:t>
            </w:r>
          </w:p>
        </w:tc>
      </w:tr>
      <w:tr w:rsidR="00F543D9" w:rsidRPr="00F543D9" w:rsidTr="00F543D9">
        <w:trPr>
          <w:trHeight w:val="1691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 Забезпечення засобами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індивідуального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захисту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працюючого населення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1691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Забезпечення засобами індивідуального захисту непрацюючого населення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2025-2026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1691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Забезпечення засобами індивідуального захисту місцевого формування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2025-2026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696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565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565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428,0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528,0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70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Перевірка стану 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гідротехнічнихспоруд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перевірок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гідротехнік</w:t>
            </w:r>
          </w:p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них споруд </w:t>
            </w:r>
          </w:p>
        </w:tc>
      </w:tr>
      <w:tr w:rsidR="00F543D9" w:rsidRPr="00F543D9" w:rsidTr="00F543D9">
        <w:trPr>
          <w:trHeight w:val="70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Виконавчий комітет місцевого самоврядування, співробітники  </w:t>
            </w:r>
          </w:p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ДСНС України в Кіровоградській  області 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місцеві бюджети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 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70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   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315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8.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Приведення у належний стан захисних споруд цивільного захисту для використання за призначенням</w:t>
            </w:r>
          </w:p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1035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1.Приведення захисних споруд цивільного захисту громади до готовності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Виконавчий комітет місцевого самоврядування, співробітники  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ДСНС України в Кіровоградській  області 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захисту населення в умовах надзвичайних ситуацій</w:t>
            </w:r>
          </w:p>
        </w:tc>
      </w:tr>
      <w:tr w:rsidR="00F543D9" w:rsidRPr="00F543D9" w:rsidTr="00F543D9">
        <w:trPr>
          <w:trHeight w:val="1677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629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629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3312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Заходи щодо попередження та ліквідації надзвичайних ситуацій (подій) на водних об&amp;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єктах</w:t>
            </w:r>
            <w:proofErr w:type="spellEnd"/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місцевого самоврядування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Спеціалісти Аварійно-рятувальної служби оперативного реагування Кіровоградської області для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дна у місцях відпочинку населення на водних об’єктах. Організація безпечного відпочинку на водних об’єктах.</w:t>
            </w:r>
          </w:p>
        </w:tc>
      </w:tr>
      <w:tr w:rsidR="00F543D9" w:rsidRPr="00F543D9" w:rsidTr="00F543D9">
        <w:trPr>
          <w:trHeight w:val="692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692"/>
          <w:tblCellSpacing w:w="0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10.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Підвищення та забезпечення оперативного та ефективного реагування на надзвичайні події та ситуації природного та техногенного характеру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 Поліпшення матеріально-технічної бази 4 ДПРЗ ГУ ДСНС України в Кіровоградській області, забезпечення оперативного реагування на надзвичайні події та ситуації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before="14"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Запобігання виникнення надзвичайних ситуацій та  подій загибелі та травмування людей зменшення збитків і втрат у разі їх виникнення</w:t>
            </w:r>
          </w:p>
          <w:p w:rsidR="00F543D9" w:rsidRPr="00F543D9" w:rsidRDefault="00F543D9" w:rsidP="00F543D9">
            <w:pPr>
              <w:widowControl w:val="0"/>
              <w:spacing w:before="14"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43D9" w:rsidRPr="00F543D9" w:rsidTr="00F543D9">
        <w:trPr>
          <w:trHeight w:val="692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692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 Покращення матеріально-технічної бази та умов  служби офіцера-рятувальника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3D9" w:rsidRPr="00F543D9" w:rsidTr="00F543D9">
        <w:trPr>
          <w:trHeight w:val="692"/>
          <w:tblCellSpacing w:w="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3D9" w:rsidRPr="00F543D9" w:rsidRDefault="00F543D9" w:rsidP="00F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543D9" w:rsidRPr="00F543D9" w:rsidRDefault="00F543D9" w:rsidP="00F54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ни</w:t>
      </w:r>
      <w:proofErr w:type="spellEnd"/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громаді, установ, організацій та підприємств громади забезпечити виконання Програми відповідно до повноважень та встановлених термінів. </w:t>
      </w:r>
    </w:p>
    <w:p w:rsidR="00F543D9" w:rsidRPr="00F543D9" w:rsidRDefault="00F543D9" w:rsidP="00F54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r w:rsidRPr="00F543D9">
        <w:rPr>
          <w:rFonts w:ascii="Times New Roman" w:eastAsia="Times New Roman" w:hAnsi="Times New Roman" w:cs="Times New Roman"/>
          <w:color w:val="000000"/>
          <w:lang w:eastAsia="uk-UA"/>
        </w:rPr>
        <w:t xml:space="preserve">Спеціалісту ІІ категорії з питань </w:t>
      </w:r>
      <w:proofErr w:type="spellStart"/>
      <w:r w:rsidRPr="00F543D9">
        <w:rPr>
          <w:rFonts w:ascii="Times New Roman" w:eastAsia="Times New Roman" w:hAnsi="Times New Roman" w:cs="Times New Roman"/>
          <w:color w:val="000000"/>
          <w:lang w:eastAsia="uk-UA"/>
        </w:rPr>
        <w:t>ЦЗ</w:t>
      </w: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Смолінсь</w:t>
      </w:r>
      <w:proofErr w:type="spellEnd"/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кої селищної ради забезпечити координацію роботи, організацію виконання, контроль та аналіз виконання заходів, передбачених Програмою. </w:t>
      </w:r>
    </w:p>
    <w:p w:rsidR="00F543D9" w:rsidRPr="00F543D9" w:rsidRDefault="00F543D9" w:rsidP="00F54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Pr="00F543D9">
        <w:rPr>
          <w:rFonts w:ascii="Times New Roman" w:eastAsia="Times New Roman" w:hAnsi="Times New Roman" w:cs="Times New Roman"/>
          <w:color w:val="000000"/>
          <w:lang w:eastAsia="uk-UA"/>
        </w:rPr>
        <w:t>Контроль за виконанням Програми покласти на постійну комісія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F543D9" w:rsidRPr="00F543D9" w:rsidRDefault="00F543D9" w:rsidP="00F543D9">
      <w:pPr>
        <w:tabs>
          <w:tab w:val="left" w:pos="4153"/>
          <w:tab w:val="left" w:pos="83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tabs>
          <w:tab w:val="left" w:pos="4153"/>
          <w:tab w:val="left" w:pos="83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43D9" w:rsidRPr="00F543D9" w:rsidRDefault="00F543D9" w:rsidP="00F543D9">
      <w:pPr>
        <w:tabs>
          <w:tab w:val="left" w:pos="360"/>
          <w:tab w:val="left" w:pos="720"/>
          <w:tab w:val="left" w:pos="9901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3D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D60C6" w:rsidRDefault="002D60C6"/>
    <w:sectPr w:rsidR="002D60C6" w:rsidSect="00F543D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12"/>
    <w:rsid w:val="002D60C6"/>
    <w:rsid w:val="00C64212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3D9"/>
  </w:style>
  <w:style w:type="paragraph" w:customStyle="1" w:styleId="docdata">
    <w:name w:val="docdata"/>
    <w:aliases w:val="docy,v5,671504,baiaagaaboqcaaadst0kaavxpqoaaaaaaaaaaaaaaaaaaaaaaaaaaaaaaaaaaaaaaaaaaaaaaaaaaaaaaaaaaaaaaaaaaaaaaaaaaaaaaaaaaaaaaaaaaaaaaaaaaaaaaaaaaaaaaaaaaaaaaaaaaaaaaaaaaaaaaaaaaaaaaaaaaaaaaaaaaaaaaaaaaaaaaaaaaaaaaaaaaaaaaaaaaaaaaaaaaaaaaaaaaa"/>
    <w:basedOn w:val="a"/>
    <w:rsid w:val="00F5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5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3D9"/>
  </w:style>
  <w:style w:type="paragraph" w:customStyle="1" w:styleId="docdata">
    <w:name w:val="docdata"/>
    <w:aliases w:val="docy,v5,671504,baiaagaaboqcaaadst0kaavxpqoaaaaaaaaaaaaaaaaaaaaaaaaaaaaaaaaaaaaaaaaaaaaaaaaaaaaaaaaaaaaaaaaaaaaaaaaaaaaaaaaaaaaaaaaaaaaaaaaaaaaaaaaaaaaaaaaaaaaaaaaaaaaaaaaaaaaaaaaaaaaaaaaaaaaaaaaaaaaaaaaaaaaaaaaaaaaaaaaaaaaaaaaaaaaaaaaaaaaaaaaaaa"/>
    <w:basedOn w:val="a"/>
    <w:rsid w:val="00F5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5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6374</Words>
  <Characters>3634</Characters>
  <Application>Microsoft Office Word</Application>
  <DocSecurity>0</DocSecurity>
  <Lines>30</Lines>
  <Paragraphs>19</Paragraphs>
  <ScaleCrop>false</ScaleCrop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DELL</dc:creator>
  <cp:keywords/>
  <dc:description/>
  <cp:lastModifiedBy>Користувач DELL</cp:lastModifiedBy>
  <cp:revision>2</cp:revision>
  <dcterms:created xsi:type="dcterms:W3CDTF">2026-03-13T07:12:00Z</dcterms:created>
  <dcterms:modified xsi:type="dcterms:W3CDTF">2026-03-13T07:13:00Z</dcterms:modified>
</cp:coreProperties>
</file>