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8462E4" w14:textId="77777777" w:rsidR="00BE72CB" w:rsidRPr="00BE72CB" w:rsidRDefault="00BE72CB" w:rsidP="00BE72CB">
      <w:pPr>
        <w:spacing w:after="0"/>
        <w:jc w:val="center"/>
        <w:rPr>
          <w:rFonts w:eastAsia="Times New Roman" w:cs="Times New Roman"/>
          <w:b/>
          <w:sz w:val="24"/>
          <w:szCs w:val="24"/>
          <w:lang w:eastAsia="ru-RU"/>
        </w:rPr>
      </w:pPr>
      <w:r w:rsidRPr="00BE72CB">
        <w:rPr>
          <w:rFonts w:eastAsia="Times New Roman" w:cs="Times New Roman"/>
          <w:b/>
          <w:noProof/>
          <w:sz w:val="24"/>
          <w:szCs w:val="24"/>
          <w:lang w:val="uk-UA" w:eastAsia="uk-UA"/>
        </w:rPr>
        <w:drawing>
          <wp:inline distT="0" distB="0" distL="0" distR="0" wp14:anchorId="7C5BC230" wp14:editId="673599CE">
            <wp:extent cx="476250" cy="5810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581025"/>
                    </a:xfrm>
                    <a:prstGeom prst="rect">
                      <a:avLst/>
                    </a:prstGeom>
                    <a:noFill/>
                    <a:ln>
                      <a:noFill/>
                    </a:ln>
                  </pic:spPr>
                </pic:pic>
              </a:graphicData>
            </a:graphic>
          </wp:inline>
        </w:drawing>
      </w:r>
    </w:p>
    <w:p w14:paraId="7DD2C69A" w14:textId="77777777" w:rsidR="00BE72CB" w:rsidRPr="00BE72CB" w:rsidRDefault="00BE72CB" w:rsidP="00BE72CB">
      <w:pPr>
        <w:spacing w:after="0"/>
        <w:jc w:val="center"/>
        <w:rPr>
          <w:rFonts w:eastAsia="Times New Roman" w:cs="Times New Roman"/>
          <w:b/>
          <w:sz w:val="24"/>
          <w:szCs w:val="24"/>
          <w:lang w:val="uk-UA" w:eastAsia="ru-RU"/>
        </w:rPr>
      </w:pPr>
      <w:r w:rsidRPr="00BE72CB">
        <w:rPr>
          <w:rFonts w:eastAsia="Times New Roman" w:cs="Times New Roman"/>
          <w:b/>
          <w:sz w:val="24"/>
          <w:szCs w:val="24"/>
          <w:lang w:val="uk-UA" w:eastAsia="ru-RU"/>
        </w:rPr>
        <w:t>СМОЛІНСЬКА СЕЛИЩНА РАДА</w:t>
      </w:r>
    </w:p>
    <w:p w14:paraId="1A19F2DD" w14:textId="77777777" w:rsidR="00BE72CB" w:rsidRPr="00BE72CB" w:rsidRDefault="00BE72CB" w:rsidP="00BE72CB">
      <w:pPr>
        <w:spacing w:after="0"/>
        <w:jc w:val="center"/>
        <w:rPr>
          <w:rFonts w:eastAsia="Times New Roman" w:cs="Times New Roman"/>
          <w:b/>
          <w:sz w:val="24"/>
          <w:szCs w:val="24"/>
          <w:lang w:val="uk-UA" w:eastAsia="ru-RU"/>
        </w:rPr>
      </w:pPr>
      <w:r w:rsidRPr="00BE72CB">
        <w:rPr>
          <w:rFonts w:eastAsia="Times New Roman" w:cs="Times New Roman"/>
          <w:b/>
          <w:sz w:val="24"/>
          <w:szCs w:val="24"/>
          <w:lang w:val="uk-UA" w:eastAsia="ru-RU"/>
        </w:rPr>
        <w:t>НОВОУКРАЇНСЬКОГО РАЙОНУ КІРОВОГРАДСЬКОЇ ОБЛАСТІ</w:t>
      </w:r>
    </w:p>
    <w:p w14:paraId="7086D7EE" w14:textId="77777777" w:rsidR="00BE72CB" w:rsidRPr="00BE72CB" w:rsidRDefault="00BE72CB" w:rsidP="00BE72CB">
      <w:pPr>
        <w:spacing w:after="0"/>
        <w:jc w:val="center"/>
        <w:rPr>
          <w:rFonts w:eastAsia="Times New Roman" w:cs="Times New Roman"/>
          <w:b/>
          <w:sz w:val="24"/>
          <w:szCs w:val="24"/>
          <w:lang w:val="uk-UA" w:eastAsia="ru-RU"/>
        </w:rPr>
      </w:pPr>
      <w:r w:rsidRPr="00BE72CB">
        <w:rPr>
          <w:rFonts w:eastAsia="Times New Roman" w:cs="Times New Roman"/>
          <w:b/>
          <w:sz w:val="24"/>
          <w:szCs w:val="24"/>
          <w:lang w:val="uk-UA" w:eastAsia="ru-RU"/>
        </w:rPr>
        <w:t>ВИКОНАВЧИЙ КОМІТЕТ</w:t>
      </w:r>
    </w:p>
    <w:p w14:paraId="0016C8E4" w14:textId="77777777" w:rsidR="00BE72CB" w:rsidRPr="00BE72CB" w:rsidRDefault="00BE72CB" w:rsidP="00BE72CB">
      <w:pPr>
        <w:spacing w:after="0"/>
        <w:jc w:val="center"/>
        <w:rPr>
          <w:rFonts w:eastAsia="Times New Roman" w:cs="Times New Roman"/>
          <w:b/>
          <w:sz w:val="24"/>
          <w:szCs w:val="24"/>
          <w:lang w:val="uk-UA" w:eastAsia="ru-RU"/>
        </w:rPr>
      </w:pPr>
    </w:p>
    <w:p w14:paraId="05257706" w14:textId="77777777" w:rsidR="00BE72CB" w:rsidRPr="00BE72CB" w:rsidRDefault="00BE72CB" w:rsidP="00BE72CB">
      <w:pPr>
        <w:spacing w:after="0"/>
        <w:jc w:val="center"/>
        <w:rPr>
          <w:rFonts w:eastAsia="Times New Roman" w:cs="Times New Roman"/>
          <w:b/>
          <w:sz w:val="24"/>
          <w:szCs w:val="24"/>
          <w:lang w:val="uk-UA" w:eastAsia="ru-RU"/>
        </w:rPr>
      </w:pPr>
      <w:r w:rsidRPr="00BE72CB">
        <w:rPr>
          <w:rFonts w:eastAsia="Times New Roman" w:cs="Times New Roman"/>
          <w:b/>
          <w:sz w:val="24"/>
          <w:szCs w:val="24"/>
          <w:lang w:val="uk-UA" w:eastAsia="ru-RU"/>
        </w:rPr>
        <w:t>РІШЕННЯ</w:t>
      </w:r>
    </w:p>
    <w:p w14:paraId="0953CA65" w14:textId="77777777" w:rsidR="00BE72CB" w:rsidRPr="00BE72CB" w:rsidRDefault="00BE72CB" w:rsidP="00BE72CB">
      <w:pPr>
        <w:spacing w:after="0"/>
        <w:jc w:val="center"/>
        <w:rPr>
          <w:rFonts w:eastAsia="Times New Roman" w:cs="Times New Roman"/>
          <w:sz w:val="24"/>
          <w:szCs w:val="24"/>
          <w:lang w:val="uk-UA" w:eastAsia="ru-RU"/>
        </w:rPr>
      </w:pPr>
    </w:p>
    <w:p w14:paraId="6E884213" w14:textId="7E9C54C9" w:rsidR="00BE72CB" w:rsidRPr="00BE72CB" w:rsidRDefault="00965CD4" w:rsidP="00BE72CB">
      <w:pPr>
        <w:widowControl w:val="0"/>
        <w:tabs>
          <w:tab w:val="left" w:pos="4111"/>
          <w:tab w:val="left" w:pos="7371"/>
        </w:tabs>
        <w:autoSpaceDE w:val="0"/>
        <w:autoSpaceDN w:val="0"/>
        <w:adjustRightInd w:val="0"/>
        <w:spacing w:after="0"/>
        <w:rPr>
          <w:rFonts w:eastAsia="Times New Roman" w:cs="Times New Roman"/>
          <w:color w:val="000000"/>
          <w:sz w:val="24"/>
          <w:szCs w:val="24"/>
          <w:lang w:val="uk-UA" w:eastAsia="ru-RU"/>
        </w:rPr>
      </w:pPr>
      <w:r>
        <w:rPr>
          <w:rFonts w:eastAsia="Times New Roman" w:cs="Times New Roman"/>
          <w:color w:val="000000"/>
          <w:sz w:val="24"/>
          <w:szCs w:val="24"/>
          <w:lang w:val="uk-UA" w:eastAsia="ru-RU"/>
        </w:rPr>
        <w:t>від «26</w:t>
      </w:r>
      <w:r w:rsidR="00BE72CB">
        <w:rPr>
          <w:rFonts w:eastAsia="Times New Roman" w:cs="Times New Roman"/>
          <w:color w:val="000000"/>
          <w:sz w:val="24"/>
          <w:szCs w:val="24"/>
          <w:lang w:val="uk-UA" w:eastAsia="ru-RU"/>
        </w:rPr>
        <w:t>» травня</w:t>
      </w:r>
      <w:r w:rsidR="00BE72CB" w:rsidRPr="00BE72CB">
        <w:rPr>
          <w:rFonts w:eastAsia="Times New Roman" w:cs="Times New Roman"/>
          <w:color w:val="000000"/>
          <w:sz w:val="24"/>
          <w:szCs w:val="24"/>
          <w:lang w:val="uk-UA" w:eastAsia="ru-RU"/>
        </w:rPr>
        <w:t xml:space="preserve"> 2026 року </w:t>
      </w:r>
      <w:r w:rsidR="00BE72CB" w:rsidRPr="00BE72CB">
        <w:rPr>
          <w:rFonts w:eastAsia="Times New Roman" w:cs="Times New Roman"/>
          <w:color w:val="000000"/>
          <w:sz w:val="24"/>
          <w:szCs w:val="24"/>
          <w:lang w:val="uk-UA" w:eastAsia="ru-RU"/>
        </w:rPr>
        <w:tab/>
        <w:t xml:space="preserve">с-ще </w:t>
      </w:r>
      <w:proofErr w:type="spellStart"/>
      <w:r w:rsidR="00BE72CB" w:rsidRPr="00BE72CB">
        <w:rPr>
          <w:rFonts w:eastAsia="Times New Roman" w:cs="Times New Roman"/>
          <w:color w:val="000000"/>
          <w:sz w:val="24"/>
          <w:szCs w:val="24"/>
          <w:lang w:val="uk-UA" w:eastAsia="ru-RU"/>
        </w:rPr>
        <w:t>Смоліне</w:t>
      </w:r>
      <w:proofErr w:type="spellEnd"/>
      <w:r w:rsidR="00BE72CB" w:rsidRPr="00BE72CB">
        <w:rPr>
          <w:rFonts w:eastAsia="Times New Roman" w:cs="Times New Roman"/>
          <w:color w:val="000000"/>
          <w:sz w:val="24"/>
          <w:szCs w:val="24"/>
          <w:lang w:val="uk-UA" w:eastAsia="ru-RU"/>
        </w:rPr>
        <w:tab/>
        <w:t>№</w:t>
      </w:r>
      <w:r>
        <w:rPr>
          <w:rFonts w:eastAsia="Times New Roman" w:cs="Times New Roman"/>
          <w:color w:val="000000"/>
          <w:sz w:val="24"/>
          <w:szCs w:val="24"/>
          <w:lang w:val="uk-UA" w:eastAsia="ru-RU"/>
        </w:rPr>
        <w:t>120</w:t>
      </w:r>
    </w:p>
    <w:p w14:paraId="14898AED" w14:textId="77777777" w:rsidR="008E7244" w:rsidRPr="00BE72CB" w:rsidRDefault="008E7244" w:rsidP="008E7244">
      <w:pPr>
        <w:pStyle w:val="a3"/>
        <w:shd w:val="clear" w:color="auto" w:fill="FDFCFC"/>
        <w:spacing w:before="0" w:beforeAutospacing="0" w:after="0" w:afterAutospacing="0"/>
        <w:rPr>
          <w:b/>
          <w:bCs/>
          <w:color w:val="1F1F1F"/>
        </w:rPr>
      </w:pPr>
    </w:p>
    <w:p w14:paraId="4471B68E" w14:textId="77777777" w:rsidR="008E7244" w:rsidRPr="00BE72CB" w:rsidRDefault="008E7244" w:rsidP="008E7244">
      <w:pPr>
        <w:pStyle w:val="a3"/>
        <w:shd w:val="clear" w:color="auto" w:fill="FDFCFC"/>
        <w:spacing w:before="0" w:beforeAutospacing="0" w:after="0" w:afterAutospacing="0"/>
        <w:rPr>
          <w:b/>
          <w:bCs/>
          <w:color w:val="1F1F1F"/>
        </w:rPr>
      </w:pPr>
    </w:p>
    <w:p w14:paraId="0E5E9131" w14:textId="0D9FF88D" w:rsidR="008E7244" w:rsidRPr="00BE72CB" w:rsidRDefault="008E7244" w:rsidP="008E7244">
      <w:pPr>
        <w:pStyle w:val="a3"/>
        <w:shd w:val="clear" w:color="auto" w:fill="FDFCFC"/>
        <w:spacing w:before="0" w:beforeAutospacing="0" w:after="0" w:afterAutospacing="0"/>
        <w:rPr>
          <w:b/>
          <w:bCs/>
          <w:color w:val="1F1F1F"/>
        </w:rPr>
      </w:pPr>
      <w:r w:rsidRPr="00BE72CB">
        <w:rPr>
          <w:b/>
          <w:bCs/>
          <w:color w:val="1F1F1F"/>
        </w:rPr>
        <w:t>Про врегулювання порядку оплати</w:t>
      </w:r>
    </w:p>
    <w:p w14:paraId="35F1CF13" w14:textId="3D6738C6" w:rsidR="008E7244" w:rsidRPr="00BE72CB" w:rsidRDefault="008E7244" w:rsidP="008E7244">
      <w:pPr>
        <w:pStyle w:val="a3"/>
        <w:shd w:val="clear" w:color="auto" w:fill="FDFCFC"/>
        <w:spacing w:before="0" w:beforeAutospacing="0" w:after="0" w:afterAutospacing="0"/>
        <w:rPr>
          <w:b/>
          <w:bCs/>
          <w:color w:val="1F1F1F"/>
        </w:rPr>
      </w:pPr>
      <w:r w:rsidRPr="00BE72CB">
        <w:rPr>
          <w:b/>
          <w:bCs/>
          <w:color w:val="1F1F1F"/>
        </w:rPr>
        <w:t xml:space="preserve">житлово-комунальних послуг, </w:t>
      </w:r>
    </w:p>
    <w:p w14:paraId="42777C0C" w14:textId="7B08A08C" w:rsidR="00954A2B" w:rsidRPr="00BE72CB" w:rsidRDefault="008E7244" w:rsidP="008E7244">
      <w:pPr>
        <w:pStyle w:val="a3"/>
        <w:shd w:val="clear" w:color="auto" w:fill="FDFCFC"/>
        <w:spacing w:before="0" w:beforeAutospacing="0" w:after="0" w:afterAutospacing="0"/>
        <w:rPr>
          <w:b/>
          <w:bCs/>
          <w:color w:val="1F1F1F"/>
        </w:rPr>
      </w:pPr>
      <w:r w:rsidRPr="00BE72CB">
        <w:rPr>
          <w:b/>
          <w:bCs/>
          <w:color w:val="1F1F1F"/>
        </w:rPr>
        <w:t>погодження змін до дог</w:t>
      </w:r>
      <w:r w:rsidR="00C874A6" w:rsidRPr="00BE72CB">
        <w:rPr>
          <w:b/>
          <w:bCs/>
          <w:color w:val="1F1F1F"/>
        </w:rPr>
        <w:t>оворів найму житлових приміщень,</w:t>
      </w:r>
      <w:r w:rsidR="00954A2B" w:rsidRPr="00BE72CB">
        <w:rPr>
          <w:b/>
          <w:bCs/>
          <w:color w:val="1F1F1F"/>
        </w:rPr>
        <w:t xml:space="preserve"> </w:t>
      </w:r>
    </w:p>
    <w:p w14:paraId="652C7FB5" w14:textId="7A64AFC1" w:rsidR="00BE72CB" w:rsidRDefault="00BE72CB" w:rsidP="008E7244">
      <w:pPr>
        <w:pStyle w:val="a3"/>
        <w:shd w:val="clear" w:color="auto" w:fill="FDFCFC"/>
        <w:spacing w:before="0" w:beforeAutospacing="0" w:after="0" w:afterAutospacing="0"/>
        <w:rPr>
          <w:b/>
          <w:bCs/>
          <w:color w:val="1F1F1F"/>
        </w:rPr>
      </w:pPr>
      <w:r>
        <w:rPr>
          <w:b/>
          <w:bCs/>
          <w:color w:val="1F1F1F"/>
        </w:rPr>
        <w:t xml:space="preserve">призначених для </w:t>
      </w:r>
      <w:r w:rsidR="008E7244" w:rsidRPr="00BE72CB">
        <w:rPr>
          <w:b/>
          <w:bCs/>
          <w:color w:val="1F1F1F"/>
        </w:rPr>
        <w:t xml:space="preserve">місць тимчасового </w:t>
      </w:r>
    </w:p>
    <w:p w14:paraId="76AA32D7" w14:textId="77777777" w:rsidR="00BE72CB" w:rsidRDefault="008E7244" w:rsidP="008E7244">
      <w:pPr>
        <w:pStyle w:val="a3"/>
        <w:shd w:val="clear" w:color="auto" w:fill="FDFCFC"/>
        <w:spacing w:before="0" w:beforeAutospacing="0" w:after="0" w:afterAutospacing="0"/>
        <w:rPr>
          <w:b/>
          <w:bCs/>
          <w:color w:val="1F1F1F"/>
        </w:rPr>
      </w:pPr>
      <w:r w:rsidRPr="00BE72CB">
        <w:rPr>
          <w:b/>
          <w:bCs/>
          <w:color w:val="1F1F1F"/>
        </w:rPr>
        <w:t>проживання внутрішньо переміщених</w:t>
      </w:r>
      <w:r w:rsidR="00DC3AD6" w:rsidRPr="00BE72CB">
        <w:rPr>
          <w:b/>
          <w:bCs/>
          <w:color w:val="1F1F1F"/>
        </w:rPr>
        <w:t xml:space="preserve"> осіб</w:t>
      </w:r>
      <w:r w:rsidR="00954A2B" w:rsidRPr="00BE72CB">
        <w:rPr>
          <w:b/>
          <w:bCs/>
          <w:color w:val="1F1F1F"/>
        </w:rPr>
        <w:t xml:space="preserve"> </w:t>
      </w:r>
    </w:p>
    <w:p w14:paraId="3FC39EE0" w14:textId="77777777" w:rsidR="00BE72CB" w:rsidRDefault="008E7244" w:rsidP="008E7244">
      <w:pPr>
        <w:pStyle w:val="a3"/>
        <w:shd w:val="clear" w:color="auto" w:fill="FDFCFC"/>
        <w:spacing w:before="0" w:beforeAutospacing="0" w:after="0" w:afterAutospacing="0"/>
        <w:rPr>
          <w:b/>
          <w:bCs/>
          <w:color w:val="1F1F1F"/>
        </w:rPr>
      </w:pPr>
      <w:r w:rsidRPr="00BE72CB">
        <w:rPr>
          <w:b/>
          <w:bCs/>
          <w:color w:val="1F1F1F"/>
        </w:rPr>
        <w:t xml:space="preserve">на території </w:t>
      </w:r>
      <w:proofErr w:type="spellStart"/>
      <w:r w:rsidR="00BE72CB">
        <w:rPr>
          <w:b/>
          <w:bCs/>
          <w:color w:val="1F1F1F"/>
        </w:rPr>
        <w:t>Смолінської</w:t>
      </w:r>
      <w:proofErr w:type="spellEnd"/>
      <w:r w:rsidR="00BE72CB">
        <w:rPr>
          <w:b/>
          <w:bCs/>
          <w:color w:val="1F1F1F"/>
        </w:rPr>
        <w:t xml:space="preserve"> селищної </w:t>
      </w:r>
    </w:p>
    <w:p w14:paraId="1A1EAF60" w14:textId="4EB2D376" w:rsidR="008E7244" w:rsidRPr="00BE72CB" w:rsidRDefault="00BE72CB" w:rsidP="008E7244">
      <w:pPr>
        <w:pStyle w:val="a3"/>
        <w:shd w:val="clear" w:color="auto" w:fill="FDFCFC"/>
        <w:spacing w:before="0" w:beforeAutospacing="0" w:after="0" w:afterAutospacing="0"/>
        <w:rPr>
          <w:b/>
          <w:bCs/>
          <w:color w:val="1F1F1F"/>
        </w:rPr>
      </w:pPr>
      <w:r>
        <w:rPr>
          <w:b/>
          <w:bCs/>
          <w:color w:val="1F1F1F"/>
        </w:rPr>
        <w:t xml:space="preserve">територіальної </w:t>
      </w:r>
      <w:r w:rsidR="008E7244" w:rsidRPr="00BE72CB">
        <w:rPr>
          <w:b/>
          <w:bCs/>
          <w:color w:val="1F1F1F"/>
        </w:rPr>
        <w:t>громади</w:t>
      </w:r>
    </w:p>
    <w:p w14:paraId="00AA9A4F" w14:textId="77777777" w:rsidR="008E7244" w:rsidRPr="00BE72CB" w:rsidRDefault="008E7244" w:rsidP="008E7244">
      <w:pPr>
        <w:pStyle w:val="a3"/>
        <w:shd w:val="clear" w:color="auto" w:fill="FDFCFC"/>
        <w:spacing w:before="0" w:beforeAutospacing="0" w:after="0" w:afterAutospacing="0"/>
        <w:rPr>
          <w:color w:val="1F1F1F"/>
        </w:rPr>
      </w:pPr>
    </w:p>
    <w:p w14:paraId="70A03E1D" w14:textId="0F8F5533" w:rsidR="00DC3AD6" w:rsidRPr="00532722" w:rsidRDefault="008E7244" w:rsidP="00532722">
      <w:pPr>
        <w:pStyle w:val="rvps2"/>
        <w:shd w:val="clear" w:color="auto" w:fill="FFFFFF"/>
        <w:spacing w:before="0" w:beforeAutospacing="0" w:after="150" w:afterAutospacing="0"/>
        <w:ind w:firstLine="450"/>
        <w:jc w:val="both"/>
        <w:rPr>
          <w:color w:val="060604"/>
          <w:lang w:val="uk-UA"/>
        </w:rPr>
      </w:pPr>
      <w:r w:rsidRPr="00532722">
        <w:rPr>
          <w:color w:val="060604"/>
          <w:lang w:val="uk-UA"/>
        </w:rPr>
        <w:t xml:space="preserve">Розглянувши </w:t>
      </w:r>
      <w:bookmarkStart w:id="0" w:name="_GoBack"/>
      <w:bookmarkEnd w:id="0"/>
      <w:r w:rsidRPr="00532722">
        <w:rPr>
          <w:color w:val="060604"/>
          <w:lang w:val="uk-UA"/>
        </w:rPr>
        <w:t>звернення Комунального під</w:t>
      </w:r>
      <w:r w:rsidR="00DC3AD6" w:rsidRPr="00532722">
        <w:rPr>
          <w:color w:val="060604"/>
          <w:lang w:val="uk-UA"/>
        </w:rPr>
        <w:t xml:space="preserve">приємства </w:t>
      </w:r>
      <w:proofErr w:type="spellStart"/>
      <w:r w:rsidR="00DC3AD6" w:rsidRPr="00532722">
        <w:rPr>
          <w:color w:val="060604"/>
          <w:lang w:val="uk-UA"/>
        </w:rPr>
        <w:t>Смолінський</w:t>
      </w:r>
      <w:proofErr w:type="spellEnd"/>
      <w:r w:rsidR="00DC3AD6" w:rsidRPr="00532722">
        <w:rPr>
          <w:color w:val="060604"/>
          <w:lang w:val="uk-UA"/>
        </w:rPr>
        <w:t xml:space="preserve"> «Добробут»</w:t>
      </w:r>
      <w:r w:rsidRPr="00532722">
        <w:rPr>
          <w:color w:val="060604"/>
          <w:lang w:val="uk-UA"/>
        </w:rPr>
        <w:t xml:space="preserve"> від </w:t>
      </w:r>
      <w:r w:rsidR="00DC3AD6" w:rsidRPr="00532722">
        <w:rPr>
          <w:color w:val="060604"/>
          <w:lang w:val="uk-UA"/>
        </w:rPr>
        <w:t xml:space="preserve">22 травня 2026 року </w:t>
      </w:r>
      <w:r w:rsidRPr="00532722">
        <w:rPr>
          <w:color w:val="060604"/>
          <w:lang w:val="uk-UA"/>
        </w:rPr>
        <w:t xml:space="preserve">щодо критичного стану фінансування витрат на житлово-комунальні послуги у приміщеннях </w:t>
      </w:r>
      <w:r w:rsidR="00DC3AD6" w:rsidRPr="00532722">
        <w:rPr>
          <w:color w:val="060604"/>
          <w:lang w:val="uk-UA"/>
        </w:rPr>
        <w:t>місць тимчасового проживання внутрішньо переміщених осіб</w:t>
      </w:r>
      <w:r w:rsidRPr="00532722">
        <w:rPr>
          <w:color w:val="060604"/>
          <w:lang w:val="uk-UA"/>
        </w:rPr>
        <w:t>,</w:t>
      </w:r>
      <w:r w:rsidR="00DC3AD6" w:rsidRPr="00532722">
        <w:rPr>
          <w:color w:val="060604"/>
          <w:lang w:val="uk-UA"/>
        </w:rPr>
        <w:t xml:space="preserve"> </w:t>
      </w:r>
      <w:r w:rsidRPr="00532722">
        <w:rPr>
          <w:color w:val="060604"/>
          <w:lang w:val="uk-UA"/>
        </w:rPr>
        <w:t xml:space="preserve">враховуючи, що чинний механізм державної компенсації покриває витрати на житлово-комунальні послуги лише в межах граничних соціальних норм, затверджених законодавством, тоді як фактичне споживання послуг мешканцями із числа внутрішньо переміщених осіб суттєво перевищує встановлені нормативи на 1 особу, </w:t>
      </w:r>
      <w:r w:rsidR="00954A2B">
        <w:rPr>
          <w:color w:val="060604"/>
          <w:lang w:val="uk-UA"/>
        </w:rPr>
        <w:t xml:space="preserve">що </w:t>
      </w:r>
      <w:r w:rsidRPr="00532722">
        <w:rPr>
          <w:color w:val="060604"/>
          <w:lang w:val="uk-UA"/>
        </w:rPr>
        <w:t>призвела до вкрай тяжкого фінансово-економічного стану балансоутримувача, накопичення заборгованості перед енергопостачальними організаціями, що створює реальну загрозу повного припинення надання комунальних послуг (постачання електроенергії, води) з боку постачальників, зупинки життєзабезпечення об'єкта та, як наслідок, може призвести до процедури банкрутства балансоутримувача беручи до уваги зафіксоване добровільне бажання та письмову згоду мешканців (наймачів) самостійно здійснювати оплату за фактично спожиті ними житлово-комунальні послуги задля збереження належних умов проживання та недопущення відключення будівлі від інженерних мереж</w:t>
      </w:r>
      <w:r w:rsidR="00DC3AD6" w:rsidRPr="00532722">
        <w:rPr>
          <w:color w:val="060604"/>
          <w:lang w:val="uk-UA"/>
        </w:rPr>
        <w:t xml:space="preserve"> </w:t>
      </w:r>
      <w:r w:rsidRPr="00532722">
        <w:rPr>
          <w:color w:val="060604"/>
          <w:lang w:val="uk-UA"/>
        </w:rPr>
        <w:t xml:space="preserve">керуючись </w:t>
      </w:r>
      <w:r w:rsidR="00437FA6">
        <w:rPr>
          <w:color w:val="060604"/>
          <w:lang w:val="uk-UA"/>
        </w:rPr>
        <w:t xml:space="preserve">підпунктом 2 пункту 2 статті 52, </w:t>
      </w:r>
      <w:r w:rsidRPr="00532722">
        <w:rPr>
          <w:color w:val="060604"/>
          <w:lang w:val="uk-UA"/>
        </w:rPr>
        <w:t>с</w:t>
      </w:r>
      <w:r w:rsidR="00437FA6">
        <w:rPr>
          <w:color w:val="060604"/>
          <w:lang w:val="uk-UA"/>
        </w:rPr>
        <w:t>таттею</w:t>
      </w:r>
      <w:r w:rsidRPr="00532722">
        <w:rPr>
          <w:color w:val="060604"/>
          <w:lang w:val="uk-UA"/>
        </w:rPr>
        <w:t xml:space="preserve"> 60 Закону України «Про місцеве самоврядування в Україні», статтями 810, 815 Цивільного кодексу України та відповідно до абзацу 7 пункту 15 Порядку</w:t>
      </w:r>
      <w:r w:rsidR="00DC3AD6" w:rsidRPr="00532722">
        <w:rPr>
          <w:color w:val="060604"/>
          <w:lang w:val="uk-UA"/>
        </w:rPr>
        <w:t xml:space="preserve"> </w:t>
      </w:r>
      <w:r w:rsidRPr="00532722">
        <w:rPr>
          <w:color w:val="060604"/>
          <w:lang w:val="uk-UA"/>
        </w:rPr>
        <w:t xml:space="preserve">функціонування місць тимчасового проживання внутрішньо переміщених осіб, затвердженого Постановою КМУ від 01.09.2023 № 930 (який обмежує збір плати з мешканців виключно у разі отримання державної компенсації), </w:t>
      </w:r>
      <w:r w:rsidR="00C874A6">
        <w:rPr>
          <w:color w:val="060604"/>
          <w:lang w:val="uk-UA"/>
        </w:rPr>
        <w:t>в</w:t>
      </w:r>
      <w:r w:rsidR="00DC3AD6" w:rsidRPr="00532722">
        <w:rPr>
          <w:color w:val="060604"/>
          <w:lang w:val="uk-UA"/>
        </w:rPr>
        <w:t xml:space="preserve">иконавчий комітет </w:t>
      </w:r>
      <w:proofErr w:type="spellStart"/>
      <w:r w:rsidRPr="00532722">
        <w:rPr>
          <w:color w:val="060604"/>
          <w:lang w:val="uk-UA"/>
        </w:rPr>
        <w:t>Смолінськ</w:t>
      </w:r>
      <w:r w:rsidR="00DC3AD6" w:rsidRPr="00532722">
        <w:rPr>
          <w:color w:val="060604"/>
          <w:lang w:val="uk-UA"/>
        </w:rPr>
        <w:t>ої</w:t>
      </w:r>
      <w:proofErr w:type="spellEnd"/>
      <w:r w:rsidRPr="00532722">
        <w:rPr>
          <w:color w:val="060604"/>
          <w:lang w:val="uk-UA"/>
        </w:rPr>
        <w:t xml:space="preserve"> селищн</w:t>
      </w:r>
      <w:r w:rsidR="00DC3AD6" w:rsidRPr="00532722">
        <w:rPr>
          <w:color w:val="060604"/>
          <w:lang w:val="uk-UA"/>
        </w:rPr>
        <w:t>ої</w:t>
      </w:r>
      <w:r w:rsidR="00C874A6">
        <w:rPr>
          <w:color w:val="060604"/>
          <w:lang w:val="uk-UA"/>
        </w:rPr>
        <w:t xml:space="preserve"> ради,-</w:t>
      </w:r>
    </w:p>
    <w:p w14:paraId="2B29348E" w14:textId="77777777" w:rsidR="00870D4D" w:rsidRPr="00870D4D" w:rsidRDefault="00870D4D" w:rsidP="00870D4D">
      <w:pPr>
        <w:spacing w:after="0"/>
        <w:ind w:left="3540" w:hanging="3540"/>
        <w:jc w:val="both"/>
        <w:rPr>
          <w:rFonts w:eastAsia="Times New Roman" w:cs="Times New Roman"/>
          <w:sz w:val="24"/>
          <w:szCs w:val="24"/>
          <w:lang w:val="uk-UA" w:eastAsia="ru-RU"/>
        </w:rPr>
      </w:pPr>
      <w:r w:rsidRPr="00870D4D">
        <w:rPr>
          <w:rFonts w:eastAsia="Times New Roman" w:cs="Times New Roman"/>
          <w:sz w:val="24"/>
          <w:szCs w:val="24"/>
          <w:lang w:val="uk-UA" w:eastAsia="ru-RU"/>
        </w:rPr>
        <w:t>В И Р І Ш И В:</w:t>
      </w:r>
    </w:p>
    <w:p w14:paraId="2C4CF64A" w14:textId="77777777" w:rsidR="00DC3AD6" w:rsidRPr="00870D4D" w:rsidRDefault="00DC3AD6" w:rsidP="008E7244">
      <w:pPr>
        <w:pStyle w:val="a3"/>
        <w:shd w:val="clear" w:color="auto" w:fill="FDFCFC"/>
        <w:spacing w:before="0" w:beforeAutospacing="0" w:after="0" w:afterAutospacing="0"/>
        <w:rPr>
          <w:color w:val="1F1F1F"/>
        </w:rPr>
      </w:pPr>
    </w:p>
    <w:p w14:paraId="718DEC6A" w14:textId="4967ACB8" w:rsidR="008E7244" w:rsidRPr="00532722" w:rsidRDefault="008E7244" w:rsidP="00965CD4">
      <w:pPr>
        <w:pStyle w:val="a3"/>
        <w:numPr>
          <w:ilvl w:val="0"/>
          <w:numId w:val="1"/>
        </w:numPr>
        <w:shd w:val="clear" w:color="auto" w:fill="FDFCFC"/>
        <w:tabs>
          <w:tab w:val="clear" w:pos="720"/>
          <w:tab w:val="num" w:pos="426"/>
        </w:tabs>
        <w:spacing w:before="0" w:beforeAutospacing="0" w:after="0" w:afterAutospacing="0"/>
        <w:ind w:left="0" w:firstLine="0"/>
        <w:jc w:val="both"/>
        <w:rPr>
          <w:color w:val="060604"/>
          <w:lang w:eastAsia="en-US"/>
        </w:rPr>
      </w:pPr>
      <w:r w:rsidRPr="00532722">
        <w:rPr>
          <w:color w:val="060604"/>
          <w:lang w:eastAsia="en-US"/>
        </w:rPr>
        <w:t xml:space="preserve">Погодити </w:t>
      </w:r>
      <w:r w:rsidR="00532722" w:rsidRPr="00532722">
        <w:rPr>
          <w:color w:val="060604"/>
        </w:rPr>
        <w:t>Комунально</w:t>
      </w:r>
      <w:r w:rsidR="00532722">
        <w:rPr>
          <w:color w:val="060604"/>
        </w:rPr>
        <w:t>му</w:t>
      </w:r>
      <w:r w:rsidR="00532722" w:rsidRPr="00532722">
        <w:rPr>
          <w:color w:val="060604"/>
        </w:rPr>
        <w:t xml:space="preserve"> підприємств</w:t>
      </w:r>
      <w:r w:rsidR="00532722">
        <w:rPr>
          <w:color w:val="060604"/>
        </w:rPr>
        <w:t>у</w:t>
      </w:r>
      <w:r w:rsidR="00532722" w:rsidRPr="00532722">
        <w:rPr>
          <w:color w:val="060604"/>
        </w:rPr>
        <w:t xml:space="preserve"> </w:t>
      </w:r>
      <w:proofErr w:type="spellStart"/>
      <w:r w:rsidR="00532722" w:rsidRPr="00532722">
        <w:rPr>
          <w:color w:val="060604"/>
        </w:rPr>
        <w:t>Смолінський</w:t>
      </w:r>
      <w:proofErr w:type="spellEnd"/>
      <w:r w:rsidR="00532722" w:rsidRPr="00532722">
        <w:rPr>
          <w:color w:val="060604"/>
        </w:rPr>
        <w:t xml:space="preserve"> «Добробут» </w:t>
      </w:r>
      <w:r w:rsidRPr="00532722">
        <w:rPr>
          <w:color w:val="060604"/>
          <w:lang w:eastAsia="en-US"/>
        </w:rPr>
        <w:t>внесення змін до діючих договорів найму житлових приміщень, укладених із внутрішньо переміщеними особами за адресою:</w:t>
      </w:r>
      <w:r w:rsidR="00870D4D" w:rsidRPr="00870D4D">
        <w:rPr>
          <w:rFonts w:eastAsia="Calibri"/>
          <w:lang w:eastAsia="en-US"/>
        </w:rPr>
        <w:t xml:space="preserve"> </w:t>
      </w:r>
      <w:r w:rsidR="00870D4D">
        <w:rPr>
          <w:rFonts w:eastAsia="Calibri"/>
          <w:lang w:eastAsia="en-US"/>
        </w:rPr>
        <w:t xml:space="preserve">с-ще </w:t>
      </w:r>
      <w:proofErr w:type="spellStart"/>
      <w:r w:rsidR="00870D4D">
        <w:rPr>
          <w:rFonts w:eastAsia="Calibri"/>
          <w:lang w:eastAsia="en-US"/>
        </w:rPr>
        <w:t>Смоліне</w:t>
      </w:r>
      <w:proofErr w:type="spellEnd"/>
      <w:r w:rsidR="00870D4D">
        <w:rPr>
          <w:rFonts w:eastAsia="Calibri"/>
          <w:lang w:eastAsia="en-US"/>
        </w:rPr>
        <w:t xml:space="preserve">, вул. </w:t>
      </w:r>
      <w:proofErr w:type="spellStart"/>
      <w:r w:rsidR="00870D4D">
        <w:rPr>
          <w:rFonts w:eastAsia="Calibri"/>
          <w:lang w:eastAsia="en-US"/>
        </w:rPr>
        <w:t>Казакова</w:t>
      </w:r>
      <w:proofErr w:type="spellEnd"/>
      <w:r w:rsidR="00870D4D">
        <w:rPr>
          <w:rFonts w:eastAsia="Calibri"/>
          <w:lang w:eastAsia="en-US"/>
        </w:rPr>
        <w:t xml:space="preserve">, б.10; с-ще </w:t>
      </w:r>
      <w:proofErr w:type="spellStart"/>
      <w:r w:rsidR="00870D4D">
        <w:rPr>
          <w:rFonts w:eastAsia="Calibri"/>
          <w:lang w:eastAsia="en-US"/>
        </w:rPr>
        <w:t>Смоліне</w:t>
      </w:r>
      <w:proofErr w:type="spellEnd"/>
      <w:r w:rsidR="00870D4D">
        <w:rPr>
          <w:rFonts w:eastAsia="Calibri"/>
          <w:lang w:eastAsia="en-US"/>
        </w:rPr>
        <w:t>,</w:t>
      </w:r>
      <w:r w:rsidR="00870D4D" w:rsidRPr="00870D4D">
        <w:rPr>
          <w:rFonts w:eastAsia="Calibri"/>
          <w:lang w:eastAsia="en-US"/>
        </w:rPr>
        <w:t xml:space="preserve"> вул. Геологів</w:t>
      </w:r>
      <w:r w:rsidR="00870D4D">
        <w:rPr>
          <w:rFonts w:eastAsia="Calibri"/>
          <w:lang w:eastAsia="en-US"/>
        </w:rPr>
        <w:t>,б.72</w:t>
      </w:r>
      <w:r w:rsidR="00BB02FE">
        <w:rPr>
          <w:color w:val="060604"/>
          <w:lang w:eastAsia="en-US"/>
        </w:rPr>
        <w:t xml:space="preserve">, </w:t>
      </w:r>
      <w:r w:rsidRPr="00532722">
        <w:rPr>
          <w:color w:val="060604"/>
          <w:lang w:eastAsia="en-US"/>
        </w:rPr>
        <w:t>шляхом укладання додаткових угод у частині встановлення умов, що оплата вартості спожитих житлово-комунальних послуг здійснюється безпосередньо та в повному обсязі Наймачем відповідно до затверджених тарифів та показників приладів обліку.</w:t>
      </w:r>
    </w:p>
    <w:p w14:paraId="6CB3A0BB" w14:textId="234B008B" w:rsidR="008E7244" w:rsidRPr="00532722" w:rsidRDefault="008E7244" w:rsidP="00965CD4">
      <w:pPr>
        <w:pStyle w:val="a3"/>
        <w:numPr>
          <w:ilvl w:val="0"/>
          <w:numId w:val="1"/>
        </w:numPr>
        <w:shd w:val="clear" w:color="auto" w:fill="FDFCFC"/>
        <w:tabs>
          <w:tab w:val="clear" w:pos="720"/>
          <w:tab w:val="num" w:pos="426"/>
        </w:tabs>
        <w:spacing w:before="0" w:beforeAutospacing="0" w:after="0" w:afterAutospacing="0"/>
        <w:ind w:left="0" w:firstLine="0"/>
        <w:jc w:val="both"/>
        <w:rPr>
          <w:color w:val="060604"/>
          <w:lang w:eastAsia="en-US"/>
        </w:rPr>
      </w:pPr>
      <w:r w:rsidRPr="00532722">
        <w:rPr>
          <w:color w:val="060604"/>
          <w:lang w:eastAsia="en-US"/>
        </w:rPr>
        <w:t xml:space="preserve">З метою недопущення подвійного фінансування та забезпечення правомірності умов договорів найму, зазначених у пункті 1 цього рішення, зобов'язати </w:t>
      </w:r>
      <w:r w:rsidR="00532722" w:rsidRPr="00532722">
        <w:rPr>
          <w:color w:val="060604"/>
        </w:rPr>
        <w:t>Комунальн</w:t>
      </w:r>
      <w:r w:rsidR="00532722">
        <w:rPr>
          <w:color w:val="060604"/>
        </w:rPr>
        <w:t>е</w:t>
      </w:r>
      <w:r w:rsidR="00532722" w:rsidRPr="00532722">
        <w:rPr>
          <w:color w:val="060604"/>
        </w:rPr>
        <w:t xml:space="preserve"> </w:t>
      </w:r>
      <w:r w:rsidR="00532722" w:rsidRPr="00532722">
        <w:rPr>
          <w:color w:val="060604"/>
        </w:rPr>
        <w:lastRenderedPageBreak/>
        <w:t>підприємств</w:t>
      </w:r>
      <w:r w:rsidR="00532722">
        <w:rPr>
          <w:color w:val="060604"/>
        </w:rPr>
        <w:t>о</w:t>
      </w:r>
      <w:r w:rsidR="00532722" w:rsidRPr="00532722">
        <w:rPr>
          <w:color w:val="060604"/>
        </w:rPr>
        <w:t xml:space="preserve"> </w:t>
      </w:r>
      <w:proofErr w:type="spellStart"/>
      <w:r w:rsidR="00532722" w:rsidRPr="00532722">
        <w:rPr>
          <w:color w:val="060604"/>
        </w:rPr>
        <w:t>Смолінський</w:t>
      </w:r>
      <w:proofErr w:type="spellEnd"/>
      <w:r w:rsidR="00532722" w:rsidRPr="00532722">
        <w:rPr>
          <w:color w:val="060604"/>
        </w:rPr>
        <w:t xml:space="preserve"> «Добробут» </w:t>
      </w:r>
      <w:r w:rsidRPr="00532722">
        <w:rPr>
          <w:color w:val="060604"/>
          <w:lang w:eastAsia="en-US"/>
        </w:rPr>
        <w:t xml:space="preserve">не використовувати право на подання документів для отримання компенсації за спожиті комунальні послуги під час розміщення внутрішньо переміщених осіб за рахунок коштів державного бюджету (зокрема відповідно до Постанови КМУ від 11.03.2022 № 261) щодо об'єкта за адресою: </w:t>
      </w:r>
      <w:r w:rsidR="00870D4D">
        <w:rPr>
          <w:rFonts w:eastAsia="Calibri"/>
          <w:lang w:eastAsia="en-US"/>
        </w:rPr>
        <w:t xml:space="preserve">с-ще </w:t>
      </w:r>
      <w:proofErr w:type="spellStart"/>
      <w:r w:rsidR="00870D4D">
        <w:rPr>
          <w:rFonts w:eastAsia="Calibri"/>
          <w:lang w:eastAsia="en-US"/>
        </w:rPr>
        <w:t>Смоліне</w:t>
      </w:r>
      <w:proofErr w:type="spellEnd"/>
      <w:r w:rsidR="00870D4D">
        <w:rPr>
          <w:rFonts w:eastAsia="Calibri"/>
          <w:lang w:eastAsia="en-US"/>
        </w:rPr>
        <w:t xml:space="preserve">, вул. </w:t>
      </w:r>
      <w:proofErr w:type="spellStart"/>
      <w:r w:rsidR="00870D4D">
        <w:rPr>
          <w:rFonts w:eastAsia="Calibri"/>
          <w:lang w:eastAsia="en-US"/>
        </w:rPr>
        <w:t>Казакова</w:t>
      </w:r>
      <w:proofErr w:type="spellEnd"/>
      <w:r w:rsidR="00870D4D">
        <w:rPr>
          <w:rFonts w:eastAsia="Calibri"/>
          <w:lang w:eastAsia="en-US"/>
        </w:rPr>
        <w:t xml:space="preserve">, б.10;  с-ще </w:t>
      </w:r>
      <w:proofErr w:type="spellStart"/>
      <w:r w:rsidR="00870D4D">
        <w:rPr>
          <w:rFonts w:eastAsia="Calibri"/>
          <w:lang w:eastAsia="en-US"/>
        </w:rPr>
        <w:t>Смоліне</w:t>
      </w:r>
      <w:proofErr w:type="spellEnd"/>
      <w:r w:rsidR="00870D4D">
        <w:rPr>
          <w:rFonts w:eastAsia="Calibri"/>
          <w:lang w:eastAsia="en-US"/>
        </w:rPr>
        <w:t>,</w:t>
      </w:r>
      <w:r w:rsidR="00870D4D" w:rsidRPr="00870D4D">
        <w:rPr>
          <w:rFonts w:eastAsia="Calibri"/>
          <w:lang w:eastAsia="en-US"/>
        </w:rPr>
        <w:t xml:space="preserve"> вул. Геологів</w:t>
      </w:r>
      <w:r w:rsidR="00870D4D">
        <w:rPr>
          <w:rFonts w:eastAsia="Calibri"/>
          <w:lang w:eastAsia="en-US"/>
        </w:rPr>
        <w:t>, б.72</w:t>
      </w:r>
      <w:r w:rsidR="00870D4D">
        <w:rPr>
          <w:color w:val="060604"/>
          <w:lang w:eastAsia="en-US"/>
        </w:rPr>
        <w:t>.</w:t>
      </w:r>
    </w:p>
    <w:p w14:paraId="714D3D78" w14:textId="77777777" w:rsidR="00C16A98" w:rsidRDefault="00532722" w:rsidP="00965CD4">
      <w:pPr>
        <w:pStyle w:val="a3"/>
        <w:numPr>
          <w:ilvl w:val="0"/>
          <w:numId w:val="1"/>
        </w:numPr>
        <w:shd w:val="clear" w:color="auto" w:fill="FDFCFC"/>
        <w:tabs>
          <w:tab w:val="clear" w:pos="720"/>
          <w:tab w:val="num" w:pos="426"/>
        </w:tabs>
        <w:spacing w:before="0" w:beforeAutospacing="0" w:after="0" w:afterAutospacing="0"/>
        <w:ind w:left="0" w:firstLine="0"/>
        <w:jc w:val="both"/>
        <w:rPr>
          <w:color w:val="060604"/>
          <w:lang w:eastAsia="en-US"/>
        </w:rPr>
      </w:pPr>
      <w:r w:rsidRPr="00532722">
        <w:rPr>
          <w:color w:val="060604"/>
        </w:rPr>
        <w:t>Комунально</w:t>
      </w:r>
      <w:r>
        <w:rPr>
          <w:color w:val="060604"/>
        </w:rPr>
        <w:t>му</w:t>
      </w:r>
      <w:r w:rsidRPr="00532722">
        <w:rPr>
          <w:color w:val="060604"/>
        </w:rPr>
        <w:t xml:space="preserve"> підприємств</w:t>
      </w:r>
      <w:r>
        <w:rPr>
          <w:color w:val="060604"/>
        </w:rPr>
        <w:t>у</w:t>
      </w:r>
      <w:r w:rsidRPr="00532722">
        <w:rPr>
          <w:color w:val="060604"/>
        </w:rPr>
        <w:t xml:space="preserve"> </w:t>
      </w:r>
      <w:proofErr w:type="spellStart"/>
      <w:r w:rsidRPr="00532722">
        <w:rPr>
          <w:color w:val="060604"/>
        </w:rPr>
        <w:t>Смолінський</w:t>
      </w:r>
      <w:proofErr w:type="spellEnd"/>
      <w:r w:rsidRPr="00532722">
        <w:rPr>
          <w:color w:val="060604"/>
        </w:rPr>
        <w:t xml:space="preserve"> «Добробут» </w:t>
      </w:r>
      <w:r w:rsidR="008E7244" w:rsidRPr="00532722">
        <w:rPr>
          <w:color w:val="060604"/>
          <w:lang w:eastAsia="en-US"/>
        </w:rPr>
        <w:t>забезпечити укладання додаткових угод до договорів найму з дотриманням вимог цивільного законодавства, провівши попередньо роз'яснювальну роботу з наймачами щодо механізму розрахунків за приладами обліку</w:t>
      </w:r>
      <w:r>
        <w:rPr>
          <w:color w:val="060604"/>
          <w:lang w:eastAsia="en-US"/>
        </w:rPr>
        <w:t xml:space="preserve"> </w:t>
      </w:r>
      <w:r w:rsidR="00BE72CB">
        <w:rPr>
          <w:color w:val="060604"/>
          <w:lang w:eastAsia="en-US"/>
        </w:rPr>
        <w:t xml:space="preserve">у строк до </w:t>
      </w:r>
      <w:r w:rsidR="00BE72CB" w:rsidRPr="00965CD4">
        <w:rPr>
          <w:b/>
          <w:color w:val="060604"/>
          <w:lang w:eastAsia="en-US"/>
        </w:rPr>
        <w:t xml:space="preserve">«01» червня </w:t>
      </w:r>
      <w:r w:rsidR="008E7244" w:rsidRPr="00965CD4">
        <w:rPr>
          <w:b/>
          <w:color w:val="060604"/>
          <w:lang w:eastAsia="en-US"/>
        </w:rPr>
        <w:t>2026 року.</w:t>
      </w:r>
    </w:p>
    <w:p w14:paraId="2995E339" w14:textId="3B3C0D92" w:rsidR="00C16A98" w:rsidRPr="00965CD4" w:rsidRDefault="00C16A98" w:rsidP="00965CD4">
      <w:pPr>
        <w:pStyle w:val="a3"/>
        <w:numPr>
          <w:ilvl w:val="0"/>
          <w:numId w:val="1"/>
        </w:numPr>
        <w:shd w:val="clear" w:color="auto" w:fill="FDFCFC"/>
        <w:tabs>
          <w:tab w:val="clear" w:pos="720"/>
          <w:tab w:val="num" w:pos="426"/>
        </w:tabs>
        <w:spacing w:before="0" w:beforeAutospacing="0" w:after="0" w:afterAutospacing="0"/>
        <w:ind w:left="0" w:firstLine="0"/>
        <w:jc w:val="both"/>
        <w:rPr>
          <w:color w:val="060604"/>
          <w:lang w:eastAsia="en-US"/>
        </w:rPr>
      </w:pPr>
      <w:r w:rsidRPr="00C16A98">
        <w:rPr>
          <w:color w:val="060604"/>
          <w:lang w:eastAsia="en-US"/>
        </w:rPr>
        <w:t xml:space="preserve">Директору КП </w:t>
      </w:r>
      <w:proofErr w:type="spellStart"/>
      <w:r w:rsidRPr="00C16A98">
        <w:rPr>
          <w:color w:val="060604"/>
          <w:lang w:eastAsia="en-US"/>
        </w:rPr>
        <w:t>Смолінський</w:t>
      </w:r>
      <w:proofErr w:type="spellEnd"/>
      <w:r w:rsidRPr="00C16A98">
        <w:rPr>
          <w:color w:val="060604"/>
          <w:lang w:eastAsia="en-US"/>
        </w:rPr>
        <w:t xml:space="preserve"> «Добробут» Миколі ДЗЮБІ та директору КНП </w:t>
      </w:r>
      <w:r w:rsidRPr="00C16A98">
        <w:rPr>
          <w:lang w:eastAsia="en-US"/>
        </w:rPr>
        <w:t>«</w:t>
      </w:r>
      <w:proofErr w:type="spellStart"/>
      <w:r w:rsidRPr="00C16A98">
        <w:t>Смолінський</w:t>
      </w:r>
      <w:proofErr w:type="spellEnd"/>
      <w:r w:rsidRPr="00C16A98">
        <w:t xml:space="preserve"> центр перви</w:t>
      </w:r>
      <w:r w:rsidRPr="00C16A98">
        <w:t>нної медико-санітарної допомоги»</w:t>
      </w:r>
      <w:r w:rsidRPr="00C16A98">
        <w:t xml:space="preserve"> </w:t>
      </w:r>
      <w:proofErr w:type="spellStart"/>
      <w:r w:rsidRPr="00C16A98">
        <w:t>Смолінської</w:t>
      </w:r>
      <w:proofErr w:type="spellEnd"/>
      <w:r w:rsidRPr="00C16A98">
        <w:t xml:space="preserve"> селищної ради</w:t>
      </w:r>
      <w:r w:rsidRPr="00C16A98">
        <w:t xml:space="preserve"> Ганні ДАНИЛЬЧЕНКО </w:t>
      </w:r>
      <w:r w:rsidRPr="00C16A98">
        <w:t>забезпечити:</w:t>
      </w:r>
    </w:p>
    <w:p w14:paraId="58EDFBEE" w14:textId="77777777" w:rsidR="00965CD4" w:rsidRPr="00C16A98" w:rsidRDefault="00965CD4" w:rsidP="00965CD4">
      <w:pPr>
        <w:pStyle w:val="a3"/>
        <w:shd w:val="clear" w:color="auto" w:fill="FDFCFC"/>
        <w:spacing w:before="0" w:beforeAutospacing="0" w:after="0" w:afterAutospacing="0"/>
        <w:jc w:val="both"/>
        <w:rPr>
          <w:color w:val="060604"/>
          <w:lang w:eastAsia="en-US"/>
        </w:rPr>
      </w:pPr>
    </w:p>
    <w:p w14:paraId="3B9D1950" w14:textId="77777777" w:rsidR="00C16A98" w:rsidRPr="00965CD4" w:rsidRDefault="00C16A98" w:rsidP="00965CD4">
      <w:pPr>
        <w:spacing w:after="0"/>
        <w:rPr>
          <w:rFonts w:eastAsia="Times New Roman" w:cs="Times New Roman"/>
          <w:sz w:val="24"/>
          <w:szCs w:val="24"/>
          <w:lang w:val="uk-UA" w:eastAsia="uk-UA"/>
        </w:rPr>
      </w:pPr>
      <w:r>
        <w:rPr>
          <w:rFonts w:eastAsia="Times New Roman" w:cs="Times New Roman"/>
          <w:sz w:val="24"/>
          <w:szCs w:val="24"/>
          <w:lang w:val="uk-UA" w:eastAsia="uk-UA"/>
        </w:rPr>
        <w:t>4.1</w:t>
      </w:r>
      <w:r w:rsidRPr="00965CD4">
        <w:rPr>
          <w:rFonts w:eastAsia="Times New Roman" w:cs="Times New Roman"/>
          <w:sz w:val="24"/>
          <w:szCs w:val="24"/>
          <w:lang w:val="uk-UA" w:eastAsia="uk-UA"/>
        </w:rPr>
        <w:t xml:space="preserve">. </w:t>
      </w:r>
      <w:r w:rsidRPr="00245253">
        <w:rPr>
          <w:rFonts w:eastAsia="Times New Roman" w:cs="Times New Roman"/>
          <w:sz w:val="24"/>
          <w:szCs w:val="24"/>
          <w:lang w:val="uk-UA" w:eastAsia="uk-UA"/>
        </w:rPr>
        <w:t xml:space="preserve">Проведення розмежування системи обліку споживання електричної енергії між місцем тимчасового проживання внутрішньо переміщених осіб, розташованим у приміщенні амбулаторії </w:t>
      </w:r>
      <w:r w:rsidRPr="00965CD4">
        <w:rPr>
          <w:rFonts w:eastAsia="Times New Roman" w:cs="Times New Roman"/>
          <w:sz w:val="24"/>
          <w:szCs w:val="24"/>
          <w:lang w:val="uk-UA" w:eastAsia="uk-UA"/>
        </w:rPr>
        <w:t xml:space="preserve">за адресою: </w:t>
      </w:r>
      <w:proofErr w:type="spellStart"/>
      <w:r w:rsidRPr="00965CD4">
        <w:rPr>
          <w:rFonts w:eastAsia="Times New Roman" w:cs="Times New Roman"/>
          <w:sz w:val="24"/>
          <w:szCs w:val="24"/>
          <w:lang w:val="uk-UA" w:eastAsia="uk-UA"/>
        </w:rPr>
        <w:t>с.Хмельове</w:t>
      </w:r>
      <w:proofErr w:type="spellEnd"/>
      <w:r w:rsidRPr="00965CD4">
        <w:rPr>
          <w:rFonts w:eastAsia="Times New Roman" w:cs="Times New Roman"/>
          <w:sz w:val="24"/>
          <w:szCs w:val="24"/>
          <w:lang w:val="uk-UA" w:eastAsia="uk-UA"/>
        </w:rPr>
        <w:t>, вул. Д.Котляренка,14</w:t>
      </w:r>
      <w:r w:rsidRPr="00245253">
        <w:rPr>
          <w:rFonts w:eastAsia="Times New Roman" w:cs="Times New Roman"/>
          <w:sz w:val="24"/>
          <w:szCs w:val="24"/>
          <w:lang w:val="uk-UA" w:eastAsia="uk-UA"/>
        </w:rPr>
        <w:t>, та амбулаторією загальної практики сімейної медицини</w:t>
      </w:r>
      <w:r w:rsidRPr="00965CD4">
        <w:rPr>
          <w:rFonts w:eastAsia="Times New Roman" w:cs="Times New Roman"/>
          <w:sz w:val="24"/>
          <w:szCs w:val="24"/>
          <w:lang w:val="uk-UA" w:eastAsia="uk-UA"/>
        </w:rPr>
        <w:t xml:space="preserve"> за вказаною адресою.</w:t>
      </w:r>
    </w:p>
    <w:p w14:paraId="21518115" w14:textId="14E0F38C" w:rsidR="00C16A98" w:rsidRPr="00245253" w:rsidRDefault="00C16A98" w:rsidP="00965CD4">
      <w:pPr>
        <w:spacing w:after="0"/>
        <w:rPr>
          <w:rFonts w:eastAsia="Times New Roman" w:cs="Times New Roman"/>
          <w:sz w:val="24"/>
          <w:szCs w:val="24"/>
          <w:lang w:val="uk-UA" w:eastAsia="uk-UA"/>
        </w:rPr>
      </w:pPr>
      <w:r w:rsidRPr="00965CD4">
        <w:rPr>
          <w:rFonts w:eastAsia="Times New Roman" w:cs="Times New Roman"/>
          <w:sz w:val="24"/>
          <w:szCs w:val="24"/>
          <w:lang w:val="uk-UA" w:eastAsia="uk-UA"/>
        </w:rPr>
        <w:t xml:space="preserve">4.2. </w:t>
      </w:r>
      <w:r w:rsidRPr="00245253">
        <w:rPr>
          <w:rFonts w:eastAsia="Times New Roman" w:cs="Times New Roman"/>
          <w:sz w:val="24"/>
          <w:szCs w:val="24"/>
          <w:lang w:val="uk-UA" w:eastAsia="uk-UA"/>
        </w:rPr>
        <w:t xml:space="preserve">Розроблення у встановленому законодавством порядку </w:t>
      </w:r>
      <w:proofErr w:type="spellStart"/>
      <w:r w:rsidRPr="00245253">
        <w:rPr>
          <w:rFonts w:eastAsia="Times New Roman" w:cs="Times New Roman"/>
          <w:sz w:val="24"/>
          <w:szCs w:val="24"/>
          <w:lang w:val="uk-UA" w:eastAsia="uk-UA"/>
        </w:rPr>
        <w:t>проєктної</w:t>
      </w:r>
      <w:proofErr w:type="spellEnd"/>
      <w:r w:rsidRPr="00245253">
        <w:rPr>
          <w:rFonts w:eastAsia="Times New Roman" w:cs="Times New Roman"/>
          <w:sz w:val="24"/>
          <w:szCs w:val="24"/>
          <w:lang w:val="uk-UA" w:eastAsia="uk-UA"/>
        </w:rPr>
        <w:t xml:space="preserve"> документації щодо влаштування окремих вузлів обліку електричної енергії для:</w:t>
      </w:r>
    </w:p>
    <w:p w14:paraId="4ED1CEAE" w14:textId="6754A6EC" w:rsidR="00C16A98" w:rsidRPr="00245253" w:rsidRDefault="00C16A98" w:rsidP="00965CD4">
      <w:pPr>
        <w:spacing w:after="0"/>
        <w:rPr>
          <w:rFonts w:eastAsia="Times New Roman" w:cs="Times New Roman"/>
          <w:sz w:val="24"/>
          <w:szCs w:val="24"/>
          <w:lang w:val="uk-UA" w:eastAsia="uk-UA"/>
        </w:rPr>
      </w:pPr>
      <w:r w:rsidRPr="00965CD4">
        <w:rPr>
          <w:rFonts w:eastAsia="Times New Roman" w:cs="Times New Roman"/>
          <w:sz w:val="24"/>
          <w:szCs w:val="24"/>
          <w:lang w:val="uk-UA" w:eastAsia="uk-UA"/>
        </w:rPr>
        <w:t xml:space="preserve">- </w:t>
      </w:r>
      <w:r w:rsidRPr="00245253">
        <w:rPr>
          <w:rFonts w:eastAsia="Times New Roman" w:cs="Times New Roman"/>
          <w:sz w:val="24"/>
          <w:szCs w:val="24"/>
          <w:lang w:val="uk-UA" w:eastAsia="uk-UA"/>
        </w:rPr>
        <w:t xml:space="preserve">місця тимчасового проживання внутрішньо переміщених осіб; </w:t>
      </w:r>
    </w:p>
    <w:p w14:paraId="61F2D10F" w14:textId="3594A651" w:rsidR="00C16A98" w:rsidRPr="00245253" w:rsidRDefault="00C16A98" w:rsidP="00965CD4">
      <w:pPr>
        <w:spacing w:after="0"/>
        <w:rPr>
          <w:rFonts w:eastAsia="Times New Roman" w:cs="Times New Roman"/>
          <w:sz w:val="24"/>
          <w:szCs w:val="24"/>
          <w:lang w:val="uk-UA" w:eastAsia="uk-UA"/>
        </w:rPr>
      </w:pPr>
      <w:r w:rsidRPr="00965CD4">
        <w:rPr>
          <w:rFonts w:eastAsia="Times New Roman" w:cs="Times New Roman"/>
          <w:sz w:val="24"/>
          <w:szCs w:val="24"/>
          <w:lang w:val="uk-UA" w:eastAsia="uk-UA"/>
        </w:rPr>
        <w:t xml:space="preserve">- </w:t>
      </w:r>
      <w:r w:rsidRPr="00245253">
        <w:rPr>
          <w:rFonts w:eastAsia="Times New Roman" w:cs="Times New Roman"/>
          <w:sz w:val="24"/>
          <w:szCs w:val="24"/>
          <w:lang w:val="uk-UA" w:eastAsia="uk-UA"/>
        </w:rPr>
        <w:t xml:space="preserve">амбулаторії загальної практики сімейної медицини. </w:t>
      </w:r>
    </w:p>
    <w:p w14:paraId="5D452D73" w14:textId="721977FD" w:rsidR="00C16A98" w:rsidRPr="00965CD4" w:rsidRDefault="00C16A98" w:rsidP="00965CD4">
      <w:pPr>
        <w:pStyle w:val="a3"/>
        <w:numPr>
          <w:ilvl w:val="1"/>
          <w:numId w:val="3"/>
        </w:numPr>
        <w:shd w:val="clear" w:color="auto" w:fill="FDFCFC"/>
        <w:tabs>
          <w:tab w:val="left" w:pos="426"/>
        </w:tabs>
        <w:spacing w:before="0" w:beforeAutospacing="0" w:after="0" w:afterAutospacing="0"/>
        <w:ind w:left="0" w:firstLine="0"/>
        <w:jc w:val="both"/>
        <w:rPr>
          <w:lang w:eastAsia="en-US"/>
        </w:rPr>
      </w:pPr>
      <w:r w:rsidRPr="00965CD4">
        <w:rPr>
          <w:lang w:eastAsia="en-US"/>
        </w:rPr>
        <w:t>Встановлення та введення в експлуатацію окремих лічильників електричної енергії з метою забезпечення можливості застосування побутового тарифу до електричної енергії, що споживається внутрішньо переміщеними особами у місці тимчасового проживання.</w:t>
      </w:r>
    </w:p>
    <w:p w14:paraId="1EF6AFE5" w14:textId="5A549963" w:rsidR="00C16A98" w:rsidRPr="00965CD4" w:rsidRDefault="00C16A98" w:rsidP="00965CD4">
      <w:pPr>
        <w:pStyle w:val="a3"/>
        <w:numPr>
          <w:ilvl w:val="1"/>
          <w:numId w:val="3"/>
        </w:numPr>
        <w:shd w:val="clear" w:color="auto" w:fill="FDFCFC"/>
        <w:tabs>
          <w:tab w:val="left" w:pos="426"/>
        </w:tabs>
        <w:spacing w:before="0" w:beforeAutospacing="0" w:after="0" w:afterAutospacing="0"/>
        <w:ind w:left="0" w:firstLine="0"/>
        <w:jc w:val="both"/>
        <w:rPr>
          <w:b/>
          <w:lang w:eastAsia="en-US"/>
        </w:rPr>
      </w:pPr>
      <w:r w:rsidRPr="00965CD4">
        <w:rPr>
          <w:lang w:eastAsia="en-US"/>
        </w:rPr>
        <w:t>Визначити строк виконання</w:t>
      </w:r>
      <w:r w:rsidRPr="00965CD4">
        <w:rPr>
          <w:lang w:eastAsia="en-US"/>
        </w:rPr>
        <w:t xml:space="preserve"> за</w:t>
      </w:r>
      <w:r w:rsidR="00965CD4">
        <w:rPr>
          <w:lang w:eastAsia="en-US"/>
        </w:rPr>
        <w:t>ходів, передбачених пунктом 4</w:t>
      </w:r>
      <w:r w:rsidRPr="00965CD4">
        <w:rPr>
          <w:lang w:eastAsia="en-US"/>
        </w:rPr>
        <w:t xml:space="preserve"> цього рішення, — до </w:t>
      </w:r>
      <w:r w:rsidRPr="00965CD4">
        <w:rPr>
          <w:b/>
          <w:lang w:eastAsia="en-US"/>
        </w:rPr>
        <w:t>01 липня 2026 року.</w:t>
      </w:r>
    </w:p>
    <w:p w14:paraId="06CDE6ED" w14:textId="77777777" w:rsidR="00965CD4" w:rsidRPr="00965CD4" w:rsidRDefault="00965CD4" w:rsidP="00965CD4">
      <w:pPr>
        <w:pStyle w:val="a3"/>
        <w:shd w:val="clear" w:color="auto" w:fill="FDFCFC"/>
        <w:spacing w:before="0" w:beforeAutospacing="0" w:after="0" w:afterAutospacing="0"/>
        <w:ind w:left="360"/>
        <w:jc w:val="both"/>
        <w:rPr>
          <w:lang w:eastAsia="en-US"/>
        </w:rPr>
      </w:pPr>
    </w:p>
    <w:p w14:paraId="644572A2" w14:textId="71FD7F33" w:rsidR="008E7244" w:rsidRPr="00532722" w:rsidRDefault="008E7244" w:rsidP="00965CD4">
      <w:pPr>
        <w:pStyle w:val="a3"/>
        <w:numPr>
          <w:ilvl w:val="0"/>
          <w:numId w:val="3"/>
        </w:numPr>
        <w:shd w:val="clear" w:color="auto" w:fill="FDFCFC"/>
        <w:tabs>
          <w:tab w:val="left" w:pos="426"/>
        </w:tabs>
        <w:spacing w:before="0" w:beforeAutospacing="0" w:after="0" w:afterAutospacing="0"/>
        <w:ind w:left="0" w:firstLine="0"/>
        <w:jc w:val="both"/>
        <w:rPr>
          <w:color w:val="060604"/>
          <w:lang w:eastAsia="en-US"/>
        </w:rPr>
      </w:pPr>
      <w:r w:rsidRPr="00532722">
        <w:rPr>
          <w:color w:val="060604"/>
          <w:lang w:eastAsia="en-US"/>
        </w:rPr>
        <w:t>Контроль за виконанням цього рішення покласти на</w:t>
      </w:r>
      <w:r w:rsidR="00BE72CB">
        <w:rPr>
          <w:color w:val="060604"/>
          <w:lang w:eastAsia="en-US"/>
        </w:rPr>
        <w:t xml:space="preserve"> начальника відділу соціального захисту, соціального забезпечення та охорони здоров’я </w:t>
      </w:r>
      <w:proofErr w:type="spellStart"/>
      <w:r w:rsidR="00BE72CB">
        <w:rPr>
          <w:color w:val="060604"/>
          <w:lang w:eastAsia="en-US"/>
        </w:rPr>
        <w:t>Смолінської</w:t>
      </w:r>
      <w:proofErr w:type="spellEnd"/>
      <w:r w:rsidR="00BE72CB">
        <w:rPr>
          <w:color w:val="060604"/>
          <w:lang w:eastAsia="en-US"/>
        </w:rPr>
        <w:t xml:space="preserve"> селищної ради Інну КОЧУБЕЙ</w:t>
      </w:r>
      <w:r w:rsidR="00BE72CB" w:rsidRPr="00532722">
        <w:rPr>
          <w:color w:val="060604"/>
          <w:lang w:eastAsia="en-US"/>
        </w:rPr>
        <w:t>.</w:t>
      </w:r>
    </w:p>
    <w:p w14:paraId="5F170CA5" w14:textId="77777777" w:rsidR="00870D4D" w:rsidRDefault="00870D4D" w:rsidP="00870D4D">
      <w:pPr>
        <w:spacing w:after="0"/>
        <w:ind w:firstLine="709"/>
        <w:jc w:val="both"/>
        <w:rPr>
          <w:rFonts w:eastAsia="Times New Roman" w:cs="Times New Roman"/>
          <w:color w:val="060604"/>
          <w:sz w:val="24"/>
          <w:szCs w:val="24"/>
          <w:lang w:val="uk-UA"/>
        </w:rPr>
      </w:pPr>
    </w:p>
    <w:p w14:paraId="72531396" w14:textId="77777777" w:rsidR="00870D4D" w:rsidRDefault="00870D4D" w:rsidP="00870D4D">
      <w:pPr>
        <w:spacing w:after="0"/>
        <w:ind w:firstLine="709"/>
        <w:jc w:val="both"/>
        <w:rPr>
          <w:rFonts w:eastAsia="Times New Roman" w:cs="Times New Roman"/>
          <w:color w:val="060604"/>
          <w:sz w:val="24"/>
          <w:szCs w:val="24"/>
          <w:lang w:val="uk-UA"/>
        </w:rPr>
      </w:pPr>
    </w:p>
    <w:p w14:paraId="62E32D6E" w14:textId="77777777" w:rsidR="00965CD4" w:rsidRDefault="00965CD4" w:rsidP="00870D4D">
      <w:pPr>
        <w:spacing w:after="0"/>
        <w:ind w:firstLine="709"/>
        <w:jc w:val="both"/>
        <w:rPr>
          <w:rFonts w:eastAsia="Times New Roman" w:cs="Times New Roman"/>
          <w:color w:val="060604"/>
          <w:sz w:val="24"/>
          <w:szCs w:val="24"/>
          <w:lang w:val="uk-UA"/>
        </w:rPr>
      </w:pPr>
    </w:p>
    <w:p w14:paraId="78235BFF" w14:textId="77777777" w:rsidR="00870D4D" w:rsidRPr="00870D4D" w:rsidRDefault="00870D4D" w:rsidP="00870D4D">
      <w:pPr>
        <w:spacing w:after="0"/>
        <w:ind w:firstLine="709"/>
        <w:jc w:val="both"/>
        <w:rPr>
          <w:rFonts w:eastAsia="Times New Roman" w:cs="Times New Roman"/>
          <w:color w:val="060604"/>
          <w:sz w:val="24"/>
          <w:szCs w:val="24"/>
          <w:lang w:val="uk-UA"/>
        </w:rPr>
      </w:pPr>
    </w:p>
    <w:p w14:paraId="43FF61CF" w14:textId="124D07FC" w:rsidR="00F12C76" w:rsidRPr="00870D4D" w:rsidRDefault="00870D4D" w:rsidP="00870D4D">
      <w:pPr>
        <w:spacing w:after="0"/>
        <w:jc w:val="both"/>
        <w:rPr>
          <w:rFonts w:eastAsia="Times New Roman" w:cs="Times New Roman"/>
          <w:b/>
          <w:color w:val="060604"/>
          <w:sz w:val="24"/>
          <w:szCs w:val="24"/>
          <w:lang w:val="uk-UA"/>
        </w:rPr>
      </w:pPr>
      <w:r w:rsidRPr="00870D4D">
        <w:rPr>
          <w:rFonts w:eastAsia="Times New Roman" w:cs="Times New Roman"/>
          <w:b/>
          <w:color w:val="060604"/>
          <w:sz w:val="24"/>
          <w:szCs w:val="24"/>
          <w:lang w:val="uk-UA"/>
        </w:rPr>
        <w:t>Голова селищної ради</w:t>
      </w:r>
      <w:r w:rsidRPr="00870D4D">
        <w:rPr>
          <w:rFonts w:eastAsia="Times New Roman" w:cs="Times New Roman"/>
          <w:b/>
          <w:color w:val="060604"/>
          <w:sz w:val="24"/>
          <w:szCs w:val="24"/>
          <w:lang w:val="uk-UA"/>
        </w:rPr>
        <w:tab/>
      </w:r>
      <w:r w:rsidRPr="00870D4D">
        <w:rPr>
          <w:rFonts w:eastAsia="Times New Roman" w:cs="Times New Roman"/>
          <w:b/>
          <w:color w:val="060604"/>
          <w:sz w:val="24"/>
          <w:szCs w:val="24"/>
          <w:lang w:val="uk-UA"/>
        </w:rPr>
        <w:tab/>
      </w:r>
      <w:r w:rsidRPr="00870D4D">
        <w:rPr>
          <w:rFonts w:eastAsia="Times New Roman" w:cs="Times New Roman"/>
          <w:b/>
          <w:color w:val="060604"/>
          <w:sz w:val="24"/>
          <w:szCs w:val="24"/>
          <w:lang w:val="uk-UA"/>
        </w:rPr>
        <w:tab/>
      </w:r>
      <w:r w:rsidRPr="00870D4D">
        <w:rPr>
          <w:rFonts w:eastAsia="Times New Roman" w:cs="Times New Roman"/>
          <w:b/>
          <w:color w:val="060604"/>
          <w:sz w:val="24"/>
          <w:szCs w:val="24"/>
          <w:lang w:val="uk-UA"/>
        </w:rPr>
        <w:tab/>
      </w:r>
      <w:r w:rsidRPr="00870D4D">
        <w:rPr>
          <w:rFonts w:eastAsia="Times New Roman" w:cs="Times New Roman"/>
          <w:b/>
          <w:color w:val="060604"/>
          <w:sz w:val="24"/>
          <w:szCs w:val="24"/>
          <w:lang w:val="uk-UA"/>
        </w:rPr>
        <w:tab/>
      </w:r>
      <w:r w:rsidRPr="00870D4D">
        <w:rPr>
          <w:rFonts w:eastAsia="Times New Roman" w:cs="Times New Roman"/>
          <w:b/>
          <w:color w:val="060604"/>
          <w:sz w:val="24"/>
          <w:szCs w:val="24"/>
          <w:lang w:val="uk-UA"/>
        </w:rPr>
        <w:tab/>
      </w:r>
      <w:r w:rsidRPr="00870D4D">
        <w:rPr>
          <w:rFonts w:eastAsia="Times New Roman" w:cs="Times New Roman"/>
          <w:b/>
          <w:color w:val="060604"/>
          <w:sz w:val="24"/>
          <w:szCs w:val="24"/>
          <w:lang w:val="uk-UA"/>
        </w:rPr>
        <w:tab/>
        <w:t>Микола МАЗУРА</w:t>
      </w:r>
    </w:p>
    <w:sectPr w:rsidR="00F12C76" w:rsidRPr="00870D4D"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E02451"/>
    <w:multiLevelType w:val="multilevel"/>
    <w:tmpl w:val="04569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CB976F9"/>
    <w:multiLevelType w:val="multilevel"/>
    <w:tmpl w:val="E08AB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1C33D5"/>
    <w:multiLevelType w:val="multilevel"/>
    <w:tmpl w:val="48402E2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7B4"/>
    <w:rsid w:val="00167628"/>
    <w:rsid w:val="00245253"/>
    <w:rsid w:val="00437FA6"/>
    <w:rsid w:val="00532722"/>
    <w:rsid w:val="005747B4"/>
    <w:rsid w:val="006C0B77"/>
    <w:rsid w:val="008242FF"/>
    <w:rsid w:val="00870751"/>
    <w:rsid w:val="00870D4D"/>
    <w:rsid w:val="008E7244"/>
    <w:rsid w:val="00922C48"/>
    <w:rsid w:val="00954A2B"/>
    <w:rsid w:val="00965CD4"/>
    <w:rsid w:val="00A176FB"/>
    <w:rsid w:val="00B915B7"/>
    <w:rsid w:val="00BB02FE"/>
    <w:rsid w:val="00BE72CB"/>
    <w:rsid w:val="00C16A98"/>
    <w:rsid w:val="00C874A6"/>
    <w:rsid w:val="00DC3AD6"/>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BA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E7244"/>
    <w:pPr>
      <w:spacing w:before="100" w:beforeAutospacing="1" w:after="100" w:afterAutospacing="1"/>
    </w:pPr>
    <w:rPr>
      <w:rFonts w:eastAsia="Times New Roman" w:cs="Times New Roman"/>
      <w:sz w:val="24"/>
      <w:szCs w:val="24"/>
      <w:lang w:val="uk-UA" w:eastAsia="uk-UA"/>
    </w:rPr>
  </w:style>
  <w:style w:type="paragraph" w:customStyle="1" w:styleId="rvps2">
    <w:name w:val="rvps2"/>
    <w:basedOn w:val="a"/>
    <w:rsid w:val="00532722"/>
    <w:pPr>
      <w:spacing w:before="100" w:beforeAutospacing="1" w:after="100" w:afterAutospacing="1"/>
    </w:pPr>
    <w:rPr>
      <w:rFonts w:eastAsia="Times New Roman" w:cs="Times New Roman"/>
      <w:sz w:val="24"/>
      <w:szCs w:val="24"/>
      <w:lang w:val="en-US"/>
    </w:rPr>
  </w:style>
  <w:style w:type="paragraph" w:styleId="a4">
    <w:name w:val="Balloon Text"/>
    <w:basedOn w:val="a"/>
    <w:link w:val="a5"/>
    <w:uiPriority w:val="99"/>
    <w:semiHidden/>
    <w:unhideWhenUsed/>
    <w:rsid w:val="00437FA6"/>
    <w:pPr>
      <w:spacing w:after="0"/>
    </w:pPr>
    <w:rPr>
      <w:rFonts w:ascii="Tahoma" w:hAnsi="Tahoma" w:cs="Tahoma"/>
      <w:sz w:val="16"/>
      <w:szCs w:val="16"/>
    </w:rPr>
  </w:style>
  <w:style w:type="character" w:customStyle="1" w:styleId="a5">
    <w:name w:val="Текст выноски Знак"/>
    <w:basedOn w:val="a0"/>
    <w:link w:val="a4"/>
    <w:uiPriority w:val="99"/>
    <w:semiHidden/>
    <w:rsid w:val="00437F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E7244"/>
    <w:pPr>
      <w:spacing w:before="100" w:beforeAutospacing="1" w:after="100" w:afterAutospacing="1"/>
    </w:pPr>
    <w:rPr>
      <w:rFonts w:eastAsia="Times New Roman" w:cs="Times New Roman"/>
      <w:sz w:val="24"/>
      <w:szCs w:val="24"/>
      <w:lang w:val="uk-UA" w:eastAsia="uk-UA"/>
    </w:rPr>
  </w:style>
  <w:style w:type="paragraph" w:customStyle="1" w:styleId="rvps2">
    <w:name w:val="rvps2"/>
    <w:basedOn w:val="a"/>
    <w:rsid w:val="00532722"/>
    <w:pPr>
      <w:spacing w:before="100" w:beforeAutospacing="1" w:after="100" w:afterAutospacing="1"/>
    </w:pPr>
    <w:rPr>
      <w:rFonts w:eastAsia="Times New Roman" w:cs="Times New Roman"/>
      <w:sz w:val="24"/>
      <w:szCs w:val="24"/>
      <w:lang w:val="en-US"/>
    </w:rPr>
  </w:style>
  <w:style w:type="paragraph" w:styleId="a4">
    <w:name w:val="Balloon Text"/>
    <w:basedOn w:val="a"/>
    <w:link w:val="a5"/>
    <w:uiPriority w:val="99"/>
    <w:semiHidden/>
    <w:unhideWhenUsed/>
    <w:rsid w:val="00437FA6"/>
    <w:pPr>
      <w:spacing w:after="0"/>
    </w:pPr>
    <w:rPr>
      <w:rFonts w:ascii="Tahoma" w:hAnsi="Tahoma" w:cs="Tahoma"/>
      <w:sz w:val="16"/>
      <w:szCs w:val="16"/>
    </w:rPr>
  </w:style>
  <w:style w:type="character" w:customStyle="1" w:styleId="a5">
    <w:name w:val="Текст выноски Знак"/>
    <w:basedOn w:val="a0"/>
    <w:link w:val="a4"/>
    <w:uiPriority w:val="99"/>
    <w:semiHidden/>
    <w:rsid w:val="00437F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676246">
      <w:bodyDiv w:val="1"/>
      <w:marLeft w:val="0"/>
      <w:marRight w:val="0"/>
      <w:marTop w:val="0"/>
      <w:marBottom w:val="0"/>
      <w:divBdr>
        <w:top w:val="none" w:sz="0" w:space="0" w:color="auto"/>
        <w:left w:val="none" w:sz="0" w:space="0" w:color="auto"/>
        <w:bottom w:val="none" w:sz="0" w:space="0" w:color="auto"/>
        <w:right w:val="none" w:sz="0" w:space="0" w:color="auto"/>
      </w:divBdr>
    </w:div>
    <w:div w:id="185140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Pages>
  <Words>2973</Words>
  <Characters>1696</Characters>
  <Application>Microsoft Office Word</Application>
  <DocSecurity>0</DocSecurity>
  <Lines>14</Lines>
  <Paragraphs>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13</cp:revision>
  <cp:lastPrinted>2026-05-26T13:36:00Z</cp:lastPrinted>
  <dcterms:created xsi:type="dcterms:W3CDTF">2026-05-25T06:48:00Z</dcterms:created>
  <dcterms:modified xsi:type="dcterms:W3CDTF">2026-05-26T13:36:00Z</dcterms:modified>
</cp:coreProperties>
</file>