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D52" w:rsidRPr="00DA4E9F" w:rsidRDefault="00421D52" w:rsidP="00421D52">
      <w:pPr>
        <w:jc w:val="center"/>
        <w:rPr>
          <w:b/>
          <w:sz w:val="24"/>
          <w:szCs w:val="24"/>
          <w:lang w:val="ru-RU"/>
        </w:rPr>
      </w:pPr>
      <w:r w:rsidRPr="00DA4E9F">
        <w:rPr>
          <w:b/>
          <w:noProof/>
          <w:sz w:val="24"/>
          <w:szCs w:val="24"/>
          <w:lang w:eastAsia="uk-UA"/>
        </w:rPr>
        <w:drawing>
          <wp:inline distT="0" distB="0" distL="0" distR="0" wp14:anchorId="1A393473" wp14:editId="1F9DE085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D52" w:rsidRPr="00DA4E9F" w:rsidRDefault="00421D52" w:rsidP="00421D52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СМОЛІНСЬКА СЕЛИЩНА РАДА</w:t>
      </w:r>
    </w:p>
    <w:p w:rsidR="00421D52" w:rsidRPr="00DA4E9F" w:rsidRDefault="00421D52" w:rsidP="00421D52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НОВОУКРАЇНСЬКОГО РАЙОНУ КІРОВОГРАДСЬКОЇ ОБЛАСТІ</w:t>
      </w:r>
    </w:p>
    <w:p w:rsidR="00421D52" w:rsidRPr="00DA4E9F" w:rsidRDefault="00421D52" w:rsidP="00421D52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ВИКОНАВЧИЙ КОМІТЕТ</w:t>
      </w:r>
    </w:p>
    <w:p w:rsidR="00421D52" w:rsidRPr="00DA4E9F" w:rsidRDefault="00421D52" w:rsidP="00421D52">
      <w:pPr>
        <w:jc w:val="center"/>
        <w:rPr>
          <w:b/>
          <w:sz w:val="24"/>
          <w:szCs w:val="24"/>
        </w:rPr>
      </w:pPr>
    </w:p>
    <w:p w:rsidR="00421D52" w:rsidRPr="00DA4E9F" w:rsidRDefault="00421D52" w:rsidP="00421D52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РІШЕННЯ</w:t>
      </w:r>
    </w:p>
    <w:p w:rsidR="00421D52" w:rsidRPr="00DA4E9F" w:rsidRDefault="00421D52" w:rsidP="00421D52">
      <w:pPr>
        <w:jc w:val="center"/>
        <w:rPr>
          <w:sz w:val="24"/>
          <w:szCs w:val="24"/>
        </w:rPr>
      </w:pPr>
    </w:p>
    <w:p w:rsidR="00421D52" w:rsidRPr="00DA4E9F" w:rsidRDefault="00421D52" w:rsidP="00421D52">
      <w:pPr>
        <w:tabs>
          <w:tab w:val="left" w:pos="37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«____» червня 2026</w:t>
      </w:r>
      <w:r w:rsidRPr="00DA4E9F">
        <w:rPr>
          <w:color w:val="000000"/>
          <w:sz w:val="24"/>
          <w:szCs w:val="24"/>
        </w:rPr>
        <w:t xml:space="preserve"> року </w:t>
      </w:r>
      <w:r w:rsidRPr="00DA4E9F">
        <w:rPr>
          <w:color w:val="000000"/>
          <w:sz w:val="24"/>
          <w:szCs w:val="24"/>
        </w:rPr>
        <w:tab/>
        <w:t xml:space="preserve">с-ще </w:t>
      </w:r>
      <w:proofErr w:type="spellStart"/>
      <w:r w:rsidRPr="00DA4E9F">
        <w:rPr>
          <w:color w:val="000000"/>
          <w:sz w:val="24"/>
          <w:szCs w:val="24"/>
        </w:rPr>
        <w:t>Смоліне</w:t>
      </w:r>
      <w:proofErr w:type="spellEnd"/>
      <w:r w:rsidRPr="00DA4E9F">
        <w:rPr>
          <w:color w:val="000000"/>
          <w:sz w:val="24"/>
          <w:szCs w:val="24"/>
        </w:rPr>
        <w:tab/>
      </w:r>
      <w:r w:rsidRPr="00DA4E9F">
        <w:rPr>
          <w:color w:val="000000"/>
          <w:sz w:val="24"/>
          <w:szCs w:val="24"/>
        </w:rPr>
        <w:tab/>
      </w:r>
      <w:r w:rsidRPr="00DA4E9F">
        <w:rPr>
          <w:color w:val="000000"/>
          <w:sz w:val="24"/>
          <w:szCs w:val="24"/>
        </w:rPr>
        <w:tab/>
        <w:t>№</w:t>
      </w:r>
    </w:p>
    <w:p w:rsidR="00921869" w:rsidRDefault="00921869" w:rsidP="00921869">
      <w:pPr>
        <w:tabs>
          <w:tab w:val="left" w:pos="3780"/>
        </w:tabs>
        <w:rPr>
          <w:sz w:val="24"/>
          <w:szCs w:val="24"/>
        </w:rPr>
      </w:pPr>
    </w:p>
    <w:p w:rsidR="00F24684" w:rsidRDefault="00F24684" w:rsidP="00921869">
      <w:pPr>
        <w:tabs>
          <w:tab w:val="left" w:pos="3780"/>
        </w:tabs>
        <w:rPr>
          <w:sz w:val="24"/>
          <w:szCs w:val="24"/>
        </w:rPr>
      </w:pPr>
    </w:p>
    <w:p w:rsidR="00136C44" w:rsidRPr="00136C44" w:rsidRDefault="00136C44" w:rsidP="00136C44">
      <w:pPr>
        <w:jc w:val="both"/>
        <w:rPr>
          <w:b/>
          <w:sz w:val="24"/>
          <w:szCs w:val="24"/>
        </w:rPr>
      </w:pPr>
      <w:r w:rsidRPr="00136C44">
        <w:rPr>
          <w:b/>
          <w:sz w:val="24"/>
          <w:szCs w:val="24"/>
        </w:rPr>
        <w:t>Про надання дозволу на</w:t>
      </w:r>
    </w:p>
    <w:p w:rsidR="00F24684" w:rsidRDefault="00136C44" w:rsidP="00136C44">
      <w:pPr>
        <w:jc w:val="both"/>
        <w:rPr>
          <w:b/>
          <w:sz w:val="24"/>
          <w:szCs w:val="24"/>
        </w:rPr>
      </w:pPr>
      <w:r w:rsidRPr="00136C44">
        <w:rPr>
          <w:b/>
          <w:sz w:val="24"/>
          <w:szCs w:val="24"/>
        </w:rPr>
        <w:t>розміщення тимчасової споруди</w:t>
      </w:r>
    </w:p>
    <w:p w:rsidR="00136C44" w:rsidRPr="00921869" w:rsidRDefault="00136C44" w:rsidP="00136C44">
      <w:pPr>
        <w:jc w:val="both"/>
        <w:rPr>
          <w:b/>
          <w:bCs/>
          <w:sz w:val="24"/>
          <w:szCs w:val="24"/>
        </w:rPr>
      </w:pPr>
    </w:p>
    <w:p w:rsidR="00136C44" w:rsidRPr="00136C44" w:rsidRDefault="00136C44" w:rsidP="00421D52">
      <w:pPr>
        <w:ind w:firstLine="567"/>
        <w:jc w:val="both"/>
        <w:rPr>
          <w:sz w:val="24"/>
          <w:szCs w:val="24"/>
          <w:lang w:eastAsia="uk-UA"/>
        </w:rPr>
      </w:pPr>
      <w:r>
        <w:rPr>
          <w:sz w:val="24"/>
        </w:rPr>
        <w:t>Відповідно до статті 30 Закону України «Про місцеве самоврядування в Україні», статті 28 Закону України «Про регулювання містобудівної діяльності», «Порядку розміщення тимчасових споруд для провадження підприємницької діяльності», затвердженого наказом Міністерства регіонального розвитку, будівництва та житлово-комунального господарства № 244 від 21.10.2011 р. із змінами, внесеними згідно з наказом Міністерства розвитку громад та територій № 284 від 23.11.2020 р., Порядку розміщення на території Смолінської ТГ тимчасових споруд для провадження підприємницької діяльності, затвердженого рішенням виконавчого комітету Смолінської селищної ради від 29.04.2025 р. № 113, розглянувши заяву Шевченко Ольги Павлівни від 18.06.2026 р., паспорт</w:t>
      </w:r>
      <w:r w:rsidR="004D16F7">
        <w:rPr>
          <w:sz w:val="24"/>
        </w:rPr>
        <w:t>______________</w:t>
      </w:r>
      <w:bookmarkStart w:id="0" w:name="_GoBack"/>
      <w:bookmarkEnd w:id="0"/>
      <w:r>
        <w:rPr>
          <w:sz w:val="24"/>
        </w:rPr>
        <w:t>,</w:t>
      </w:r>
    </w:p>
    <w:p w:rsidR="00F54F38" w:rsidRDefault="00F54F38" w:rsidP="00921869">
      <w:pPr>
        <w:ind w:firstLine="567"/>
        <w:jc w:val="both"/>
        <w:rPr>
          <w:sz w:val="24"/>
          <w:szCs w:val="24"/>
        </w:rPr>
      </w:pPr>
    </w:p>
    <w:p w:rsidR="00921869" w:rsidRPr="00421D52" w:rsidRDefault="00921869" w:rsidP="00921869">
      <w:pPr>
        <w:ind w:left="3540" w:hanging="3540"/>
        <w:jc w:val="both"/>
        <w:rPr>
          <w:sz w:val="24"/>
          <w:szCs w:val="24"/>
        </w:rPr>
      </w:pPr>
      <w:r w:rsidRPr="00421D52">
        <w:rPr>
          <w:sz w:val="24"/>
          <w:szCs w:val="24"/>
        </w:rPr>
        <w:t>В И Р І Ш И В:</w:t>
      </w:r>
    </w:p>
    <w:p w:rsidR="00921869" w:rsidRDefault="00921869" w:rsidP="00921869">
      <w:pPr>
        <w:rPr>
          <w:sz w:val="24"/>
          <w:szCs w:val="24"/>
        </w:rPr>
      </w:pPr>
    </w:p>
    <w:p w:rsidR="00136C44" w:rsidRDefault="00F24684" w:rsidP="00136C44">
      <w:pPr>
        <w:jc w:val="both"/>
        <w:rPr>
          <w:sz w:val="24"/>
          <w:szCs w:val="24"/>
          <w:lang w:eastAsia="uk-UA"/>
        </w:rPr>
      </w:pPr>
      <w:r>
        <w:rPr>
          <w:sz w:val="24"/>
        </w:rPr>
        <w:t>1. Надати дозвіл гр. Шевченко Ользі Павлівні на розміщення тимчасової споруди для провадження підприємницької діяльності на земельній ділянці</w:t>
      </w:r>
      <w:r w:rsidR="00421D52">
        <w:rPr>
          <w:sz w:val="24"/>
        </w:rPr>
        <w:t>,</w:t>
      </w:r>
      <w:r>
        <w:rPr>
          <w:sz w:val="24"/>
        </w:rPr>
        <w:t xml:space="preserve"> розташованій по вул. Казакова (територія селищного ринку КП Смолінський «Добробут»), с-ще Смоліне, Новоукраїнського району, Кіровоградської області, відповідно до наданої замовником схеми розміщення тимчасової споруди та договору № 2-3 суборенди зем</w:t>
      </w:r>
      <w:r w:rsidR="00421D52">
        <w:rPr>
          <w:sz w:val="24"/>
        </w:rPr>
        <w:t>ельної ділянки від 15.04.2026 року.</w:t>
      </w:r>
    </w:p>
    <w:p w:rsidR="00136C44" w:rsidRPr="00136C44" w:rsidRDefault="00136C44" w:rsidP="00136C44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2. Відповідальному працівнику відділу будівництва, земельних ресурсів, архітектури та ЖКГ Смолінської селищної ради надати заявнику паспорт прив’язки тимчасової споруди.</w:t>
      </w:r>
    </w:p>
    <w:p w:rsidR="00921869" w:rsidRPr="00F24684" w:rsidRDefault="00136C44" w:rsidP="00136C44">
      <w:pPr>
        <w:jc w:val="both"/>
        <w:rPr>
          <w:b/>
          <w:sz w:val="24"/>
          <w:szCs w:val="24"/>
        </w:rPr>
      </w:pPr>
      <w:r>
        <w:rPr>
          <w:sz w:val="24"/>
          <w:szCs w:val="24"/>
          <w:lang w:eastAsia="uk-UA"/>
        </w:rPr>
        <w:t>3. Контроль за виконанням цього рішення покласти на начальника відділу будівництва, земельних ресурсів, архітектури та ЖКГ Володимира БОЙКА.</w:t>
      </w:r>
    </w:p>
    <w:p w:rsidR="00921869" w:rsidRDefault="00921869" w:rsidP="00921869">
      <w:pPr>
        <w:tabs>
          <w:tab w:val="left" w:pos="851"/>
        </w:tabs>
        <w:jc w:val="both"/>
        <w:rPr>
          <w:sz w:val="24"/>
          <w:szCs w:val="24"/>
        </w:rPr>
      </w:pPr>
    </w:p>
    <w:p w:rsidR="00921869" w:rsidRDefault="00921869" w:rsidP="00921869">
      <w:pPr>
        <w:tabs>
          <w:tab w:val="left" w:pos="851"/>
        </w:tabs>
        <w:jc w:val="both"/>
        <w:rPr>
          <w:sz w:val="24"/>
          <w:szCs w:val="24"/>
        </w:rPr>
      </w:pPr>
    </w:p>
    <w:p w:rsidR="00F24684" w:rsidRDefault="00F24684" w:rsidP="00921869">
      <w:pPr>
        <w:tabs>
          <w:tab w:val="left" w:pos="851"/>
        </w:tabs>
        <w:jc w:val="both"/>
        <w:rPr>
          <w:sz w:val="24"/>
          <w:szCs w:val="24"/>
        </w:rPr>
      </w:pPr>
    </w:p>
    <w:p w:rsidR="00F24684" w:rsidRDefault="00F24684" w:rsidP="00921869">
      <w:pPr>
        <w:tabs>
          <w:tab w:val="left" w:pos="851"/>
        </w:tabs>
        <w:jc w:val="both"/>
        <w:rPr>
          <w:sz w:val="24"/>
          <w:szCs w:val="24"/>
        </w:rPr>
      </w:pPr>
    </w:p>
    <w:p w:rsidR="009168A6" w:rsidRDefault="009168A6" w:rsidP="00921869">
      <w:pPr>
        <w:tabs>
          <w:tab w:val="left" w:pos="851"/>
        </w:tabs>
        <w:jc w:val="both"/>
        <w:rPr>
          <w:sz w:val="24"/>
          <w:szCs w:val="24"/>
        </w:rPr>
      </w:pPr>
    </w:p>
    <w:p w:rsidR="00921869" w:rsidRPr="009168A6" w:rsidRDefault="00421D52" w:rsidP="0092186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21869" w:rsidRPr="009168A6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 w:rsidR="00921869" w:rsidRPr="009168A6">
        <w:rPr>
          <w:b/>
          <w:sz w:val="24"/>
          <w:szCs w:val="24"/>
        </w:rPr>
        <w:tab/>
      </w:r>
      <w:r w:rsidR="00921869" w:rsidRPr="009168A6">
        <w:rPr>
          <w:b/>
          <w:sz w:val="24"/>
          <w:szCs w:val="24"/>
        </w:rPr>
        <w:tab/>
      </w:r>
      <w:r w:rsidR="00921869" w:rsidRPr="009168A6">
        <w:rPr>
          <w:b/>
          <w:sz w:val="24"/>
          <w:szCs w:val="24"/>
        </w:rPr>
        <w:tab/>
      </w:r>
      <w:r w:rsidR="00921869" w:rsidRPr="009168A6">
        <w:rPr>
          <w:b/>
          <w:sz w:val="24"/>
          <w:szCs w:val="24"/>
        </w:rPr>
        <w:tab/>
      </w:r>
      <w:r w:rsidR="00921869" w:rsidRPr="009168A6">
        <w:rPr>
          <w:b/>
          <w:sz w:val="24"/>
          <w:szCs w:val="24"/>
        </w:rPr>
        <w:tab/>
      </w:r>
      <w:r w:rsidR="00B018A3" w:rsidRPr="009168A6">
        <w:rPr>
          <w:b/>
          <w:sz w:val="24"/>
          <w:szCs w:val="24"/>
        </w:rPr>
        <w:tab/>
      </w:r>
      <w:r w:rsidR="00B018A3" w:rsidRPr="009168A6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</w:p>
    <w:p w:rsidR="00921869" w:rsidRDefault="00921869" w:rsidP="00921869"/>
    <w:p w:rsidR="00921869" w:rsidRDefault="00921869" w:rsidP="00921869"/>
    <w:p w:rsidR="00921869" w:rsidRDefault="00921869" w:rsidP="00921869"/>
    <w:p w:rsidR="00921869" w:rsidRDefault="00921869" w:rsidP="00921869"/>
    <w:p w:rsidR="000A742B" w:rsidRDefault="000A742B"/>
    <w:sectPr w:rsidR="000A7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E517C"/>
    <w:multiLevelType w:val="hybridMultilevel"/>
    <w:tmpl w:val="E786B8A6"/>
    <w:lvl w:ilvl="0" w:tplc="427C04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D2B45"/>
    <w:multiLevelType w:val="hybridMultilevel"/>
    <w:tmpl w:val="76B09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869"/>
    <w:rsid w:val="0004769F"/>
    <w:rsid w:val="00065FA7"/>
    <w:rsid w:val="00076D74"/>
    <w:rsid w:val="000A742B"/>
    <w:rsid w:val="00136C44"/>
    <w:rsid w:val="00180166"/>
    <w:rsid w:val="003921F7"/>
    <w:rsid w:val="00421D52"/>
    <w:rsid w:val="00445B5B"/>
    <w:rsid w:val="004800F7"/>
    <w:rsid w:val="004D16F7"/>
    <w:rsid w:val="009168A6"/>
    <w:rsid w:val="00921869"/>
    <w:rsid w:val="00A2551B"/>
    <w:rsid w:val="00AC04A0"/>
    <w:rsid w:val="00B018A3"/>
    <w:rsid w:val="00B94D76"/>
    <w:rsid w:val="00BB1FA8"/>
    <w:rsid w:val="00C12C17"/>
    <w:rsid w:val="00C74592"/>
    <w:rsid w:val="00C80A8D"/>
    <w:rsid w:val="00DE56D3"/>
    <w:rsid w:val="00E10B4B"/>
    <w:rsid w:val="00F02074"/>
    <w:rsid w:val="00F24684"/>
    <w:rsid w:val="00F532AC"/>
    <w:rsid w:val="00F5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8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869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4800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8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869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480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</cp:revision>
  <cp:lastPrinted>2023-05-25T05:07:00Z</cp:lastPrinted>
  <dcterms:created xsi:type="dcterms:W3CDTF">2026-06-23T07:23:00Z</dcterms:created>
  <dcterms:modified xsi:type="dcterms:W3CDTF">2026-06-24T10:42:00Z</dcterms:modified>
</cp:coreProperties>
</file>