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Style w:val="Style14"/>
          <w:lang w:eastAsia="uk-UA" w:bidi="ar-SA"/>
        </w:rPr>
        <w:drawing>
          <wp:inline distT="0" distB="0" distL="0" distR="0">
            <wp:extent cx="476250" cy="581025"/>
            <wp:effectExtent l="0" t="0" r="0" b="0"/>
            <wp:docPr id="1" name="Рисунок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Style w:val="Style14"/>
          <w:b/>
        </w:rPr>
        <w:t>СМОЛІНСЬКА СЕЛИЩНА РАДА</w:t>
      </w:r>
    </w:p>
    <w:p>
      <w:pPr>
        <w:pStyle w:val="Normal"/>
        <w:jc w:val="center"/>
        <w:rPr/>
      </w:pPr>
      <w:r>
        <w:rPr>
          <w:rStyle w:val="Style14"/>
          <w:b/>
        </w:rPr>
        <w:t>НОВОУКРАЇНСЬКОГО РАЙОНУ КІРОВОГРАДСЬКОЇ ОБЛАСТІ</w:t>
      </w:r>
    </w:p>
    <w:p>
      <w:pPr>
        <w:pStyle w:val="Normal"/>
        <w:jc w:val="center"/>
        <w:rPr/>
      </w:pPr>
      <w:r>
        <w:rPr>
          <w:rStyle w:val="Style14"/>
          <w:b/>
        </w:rPr>
        <w:t>ВИКОНАВЧИЙ КОМІТЕТ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rStyle w:val="Style14"/>
          <w:b/>
        </w:rPr>
        <w:t>РІШЕННЯ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4111" w:leader="none"/>
          <w:tab w:val="left" w:pos="7371" w:leader="none"/>
        </w:tabs>
        <w:rPr/>
      </w:pPr>
      <w:r>
        <w:rPr>
          <w:rStyle w:val="Style14"/>
          <w:color w:val="000000"/>
        </w:rPr>
        <w:t xml:space="preserve">від «    » липня 2026 року </w:t>
        <w:tab/>
        <w:t>с-ще Смоліне</w:t>
        <w:tab/>
        <w:t>№</w:t>
      </w:r>
    </w:p>
    <w:p>
      <w:pPr>
        <w:pStyle w:val="2user"/>
        <w:tabs>
          <w:tab w:val="clear" w:pos="709"/>
          <w:tab w:val="left" w:pos="0" w:leader="none"/>
        </w:tabs>
        <w:ind w:hanging="0" w:star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color w:val="auto"/>
          <w:sz w:val="24"/>
          <w:szCs w:val="24"/>
        </w:rPr>
      </w:r>
    </w:p>
    <w:p>
      <w:pPr>
        <w:pStyle w:val="2user"/>
        <w:tabs>
          <w:tab w:val="clear" w:pos="709"/>
          <w:tab w:val="left" w:pos="0" w:leader="none"/>
        </w:tabs>
        <w:ind w:hanging="0" w:start="0"/>
        <w:jc w:val="center"/>
        <w:rPr/>
      </w:pPr>
      <w:r>
        <w:rPr>
          <w:rStyle w:val="Style14"/>
          <w:rFonts w:cs="Times New Roman" w:ascii="Times New Roman" w:hAnsi="Times New Roman"/>
          <w:b/>
          <w:color w:val="auto"/>
          <w:sz w:val="24"/>
          <w:szCs w:val="24"/>
        </w:rPr>
        <w:t>Про погодження Технологічного регламенту роботи дільниці централізованого водопостачання комунального підприємства Смолінський «Добробут»</w:t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 xml:space="preserve">Розглянувши звернення комунального підприємства Смолінський «Добробут» від 28 липня 2026 року № 96 щодо погодження Технологічного регламенту роботи дільниці централізованого водопостачання, з метою забезпечення надійного, безперебійного та якісного функціонування системи централізованого водопостачання на території Смолінської селищної територіальної громади, дотримання технологічних стандартів та нормативів питного водопостачання, керуючись підпунктами 2,5 пункту «а» частини 1 статті 30, статтею 52, частиною 6 статті 59 Закону України «Про місцеве самоврядування в Україні», Порядком розроблення підприємствами централізованого водопостачання та водовідведення технологічних регламентів, затвердженим наказом Міністерства розвитку громад, територій та інфраструктури України від 12 квітня 2024 року № 309, Законом України «Про питну воду, питне водопостачання та водовідведення», виконавчий комітет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В И Р І Ш И В: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1. Погодити Технологічний регламент роботи дільниці централізованого водопостачання комунального підприємства Смолінський «Добробут» Смолінської селищної територіальної громади Новоукраїнського району Кіровоградської області.</w:t>
      </w:r>
    </w:p>
    <w:p>
      <w:pPr>
        <w:pStyle w:val="Normal"/>
        <w:jc w:val="both"/>
        <w:rPr/>
      </w:pPr>
      <w:r>
        <w:rPr/>
        <w:t xml:space="preserve">3. </w:t>
      </w:r>
      <w:r>
        <w:rPr>
          <w:rStyle w:val="Style14"/>
          <w:rFonts w:eastAsia="Times New Roman" w:cs="Times New Roman" w:ascii="Times New Roman" w:hAnsi="Times New Roman"/>
          <w:lang w:eastAsia="uk-UA"/>
        </w:rPr>
        <w:t>Контроль за виконанням цього рішення покласти на начальника відділу будівництва, земельних ресурсів, архітектури та ЖКГ Смолінської селищної ради Володимира БОЙКА.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>Голова селищної ради</w:t>
        <w:tab/>
        <w:tab/>
        <w:tab/>
        <w:tab/>
        <w:tab/>
        <w:tab/>
        <w:tab/>
        <w:t>Микола МАЗУРА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2user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uk-UA" w:eastAsia="zh-CN" w:bidi="hi-IN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basedOn w:val="Style14"/>
    <w:qFormat/>
    <w:rPr>
      <w:rFonts w:ascii="Tahoma" w:hAnsi="Tahoma" w:cs="Mangal"/>
      <w:sz w:val="16"/>
      <w:szCs w:val="14"/>
    </w:rPr>
  </w:style>
  <w:style w:type="paragraph" w:styleId="2user">
    <w:name w:val="Заголовок 2 (user)"/>
    <w:basedOn w:val="Normal"/>
    <w:next w:val="Normal"/>
    <w:qFormat/>
    <w:pPr>
      <w:keepNext w:val="true"/>
      <w:keepLines/>
      <w:numPr>
        <w:ilvl w:val="1"/>
        <w:numId w:val="1"/>
      </w:numPr>
      <w:suppressAutoHyphens w:val="true"/>
      <w:spacing w:before="40" w:after="0"/>
      <w:outlineLvl w:val="1"/>
    </w:pPr>
    <w:rPr>
      <w:rFonts w:ascii="Cambria" w:hAnsi="Cambria" w:eastAsia="宋体" w:cs="F"/>
      <w:color w:val="365F91"/>
      <w:sz w:val="26"/>
      <w:szCs w:val="26"/>
    </w:rPr>
  </w:style>
  <w:style w:type="paragraph" w:styleId="Style16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uk-UA" w:eastAsia="zh-CN" w:bidi="hi-IN"/>
    </w:rPr>
  </w:style>
  <w:style w:type="paragraph" w:styleId="Style17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user">
    <w:name w:val="Список (user)"/>
    <w:basedOn w:val="BodyText"/>
    <w:qFormat/>
    <w:pPr>
      <w:suppressAutoHyphens w:val="true"/>
    </w:pPr>
    <w:rPr/>
  </w:style>
  <w:style w:type="paragraph" w:styleId="Style18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19">
    <w:name w:val="Покажчик"/>
    <w:basedOn w:val="Normal"/>
    <w:qFormat/>
    <w:pPr>
      <w:suppressLineNumbers/>
      <w:suppressAutoHyphens w:val="true"/>
    </w:pPr>
    <w:rPr/>
  </w:style>
  <w:style w:type="paragraph" w:styleId="Style20">
    <w:name w:val="Текст выноски"/>
    <w:basedOn w:val="Style16"/>
    <w:qFormat/>
    <w:pPr>
      <w:suppressAutoHyphens w:val="true"/>
    </w:pPr>
    <w:rPr>
      <w:rFonts w:ascii="Tahoma" w:hAnsi="Tahoma" w:cs="Mangal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53</TotalTime>
  <Application>LibreOffice/25.2.7.2$Windows_X86_64 LibreOffice_project/5cbfd1ab6520636bb5f7b99185aa69bd7456825d</Application>
  <AppVersion>15.0000</AppVersion>
  <Pages>1</Pages>
  <Words>1050</Words>
  <Characters>599</Characters>
  <CharactersWithSpaces>1646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2026-07-28T10:40:00Z</dcterms:created>
  <dc:creator>lenovo</dc:creator>
  <dc:description/>
  <dc:language>uk-UA</dc:language>
  <cp:lastModifiedBy>lenovo</cp:lastModifiedBy>
  <cp:lastPrinted>2026-07-28T14:07:00Z</cp:lastPrinted>
  <dcterms:modified xsi:type="dcterms:W3CDTF">2026-07-28T13:43:00Z</dcterms:modified>
  <cp:revision>2</cp:revision>
  <dc:subject/>
  <dc:title/>
</cp:coreProperties>
</file>