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AE6" w:rsidRPr="00DD0AE6" w:rsidRDefault="00DD0AE6" w:rsidP="00DD0AE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</w:pPr>
      <w:bookmarkStart w:id="0" w:name="_GoBack"/>
      <w:bookmarkEnd w:id="0"/>
      <w:r w:rsidRPr="00DD0AE6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187E9CC" wp14:editId="16211E97">
            <wp:extent cx="509270" cy="569595"/>
            <wp:effectExtent l="0" t="0" r="508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AE6" w:rsidRPr="00DD0AE6" w:rsidRDefault="00DD0AE6" w:rsidP="00DD0A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СМОЛІНСЬК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СЕЛИЩН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РАД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DD0AE6" w:rsidRPr="00DD0AE6" w:rsidRDefault="00DD0AE6" w:rsidP="00DD0A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НОВОУКРАЇНСЬКОГО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РАЙОНУ КІРОВОГРАДСЬКОЇ ОБЛАСТІ</w:t>
      </w:r>
    </w:p>
    <w:p w:rsidR="00DD0AE6" w:rsidRPr="00DD0AE6" w:rsidRDefault="00DD0AE6" w:rsidP="00DD0AE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’</w:t>
      </w:r>
      <w:proofErr w:type="spellStart"/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ятдесят</w:t>
      </w:r>
      <w:proofErr w:type="spellEnd"/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восьма сесія восьмого скликання </w:t>
      </w:r>
    </w:p>
    <w:p w:rsidR="00DD0AE6" w:rsidRPr="00DD0AE6" w:rsidRDefault="00DD0AE6" w:rsidP="00DD0AE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Р І Ш Е Н </w:t>
      </w:r>
      <w:proofErr w:type="spellStart"/>
      <w:proofErr w:type="gramStart"/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</w:t>
      </w:r>
      <w:proofErr w:type="spellEnd"/>
      <w:proofErr w:type="gramEnd"/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Я</w:t>
      </w:r>
    </w:p>
    <w:p w:rsidR="00DD0AE6" w:rsidRPr="00DD0AE6" w:rsidRDefault="00DD0AE6" w:rsidP="00DD0A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AE6" w:rsidRPr="00DD0AE6" w:rsidRDefault="00DD0AE6" w:rsidP="00DD0A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від</w:t>
      </w:r>
      <w:proofErr w:type="spellEnd"/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«</w:t>
      </w:r>
      <w:r w:rsidR="00D643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 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» </w:t>
      </w:r>
      <w:r w:rsidR="00D643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серпня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2026 року 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ab/>
        <w:t xml:space="preserve">       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D643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с-</w:t>
      </w:r>
      <w:proofErr w:type="spellStart"/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ще</w:t>
      </w:r>
      <w:proofErr w:type="spellEnd"/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Смоліне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ab/>
        <w:t xml:space="preserve">                      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№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1A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1099</w:t>
      </w:r>
    </w:p>
    <w:p w:rsidR="00DD0AE6" w:rsidRDefault="00DD0AE6"/>
    <w:p w:rsidR="00DD0AE6" w:rsidRPr="00DD0AE6" w:rsidRDefault="00DD0AE6" w:rsidP="00DD0AE6">
      <w:pPr>
        <w:spacing w:after="0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DD0AE6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Про затвердження технічної документації </w:t>
      </w:r>
    </w:p>
    <w:p w:rsidR="00DD0AE6" w:rsidRPr="00DD0AE6" w:rsidRDefault="00DD0AE6" w:rsidP="00DD0AE6">
      <w:pPr>
        <w:spacing w:after="0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DD0AE6">
        <w:rPr>
          <w:rFonts w:ascii="Times New Roman" w:eastAsia="Times New Roman" w:hAnsi="Times New Roman" w:cs="Times New Roman"/>
          <w:b/>
          <w:noProof/>
          <w:sz w:val="24"/>
          <w:szCs w:val="24"/>
        </w:rPr>
        <w:t>з нормативної грош</w:t>
      </w:r>
      <w:r w:rsidR="00D64301">
        <w:rPr>
          <w:rFonts w:ascii="Times New Roman" w:eastAsia="Times New Roman" w:hAnsi="Times New Roman" w:cs="Times New Roman"/>
          <w:b/>
          <w:noProof/>
          <w:sz w:val="24"/>
          <w:szCs w:val="24"/>
        </w:rPr>
        <w:t>ової оцінки земельних ділянок</w:t>
      </w:r>
      <w:r w:rsidRPr="00DD0AE6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     </w:t>
      </w:r>
    </w:p>
    <w:p w:rsidR="00DD0AE6" w:rsidRPr="00DD0AE6" w:rsidRDefault="00DD0AE6" w:rsidP="00DD0AE6">
      <w:pPr>
        <w:spacing w:after="0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DD0AE6" w:rsidRPr="00DD0AE6" w:rsidRDefault="00DD0AE6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Керуючись ст. 26 Закону України «Про місцеве самоврядування в Україні,                    ст. 12,201 Земельного Кодексу України, ст. 15,18,23 Закону України «Про оцінку земель», </w:t>
      </w:r>
      <w:r w:rsidRPr="00DD0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9 Закону України «Про державну експертизу землевпорядної документації», п.271.2 ст. 271 Податкового кодексу України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>, Постанови Кабінету Міністрів України Про затвердження Методики нормативної грошової оцінки земельних ділянок від 03.11.2021р. № 1147, заслухавши інформацію землевпорядника селищної ради, селищна рада</w:t>
      </w:r>
    </w:p>
    <w:p w:rsidR="00DD0AE6" w:rsidRPr="00DD0AE6" w:rsidRDefault="00DD0AE6" w:rsidP="00DD0AE6">
      <w:pPr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DD0AE6" w:rsidRPr="00DD0AE6" w:rsidRDefault="00DD0AE6" w:rsidP="00DD0AE6">
      <w:pPr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>В И Р І Ш И Л А :</w:t>
      </w:r>
    </w:p>
    <w:p w:rsidR="00DD0AE6" w:rsidRPr="00DD0AE6" w:rsidRDefault="00DD0AE6" w:rsidP="00DD0AE6">
      <w:pPr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DD0AE6" w:rsidRPr="00DD0AE6" w:rsidRDefault="00DD0AE6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1. Затвердити технічну документацію з нормативної грошової оцінки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земельної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земельної ділянки промисловості, транспорту, електронних комунікацій, енергетики, оборони та іншого призначення загальною площею 1,7385 га кадастровий номер 3523186800:02:000:0232 для розміщення, будівництва, експлуатації та обслуговування будівель і споруд об’єктів енергогенеруючих підприємств, установ і організацій (код КВЦПЗ: J.14.01)</w:t>
      </w:r>
      <w:r w:rsidR="000805AD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розташованої за межами населеного пункту с. Хмельове Смолінської ТГ Новоукраїнського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району Кіровоградської області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розроблену </w:t>
      </w:r>
      <w:r w:rsidR="00E4672F">
        <w:rPr>
          <w:rFonts w:ascii="Times New Roman" w:eastAsia="Times New Roman" w:hAnsi="Times New Roman" w:cs="Times New Roman"/>
          <w:noProof/>
          <w:sz w:val="24"/>
          <w:szCs w:val="24"/>
        </w:rPr>
        <w:t>ТОВ «ГЕ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О-ІНФОРМ» ЄДРПОУ 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33962856. </w:t>
      </w:r>
    </w:p>
    <w:p w:rsidR="00DD0AE6" w:rsidRDefault="00DD0AE6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Встановити, що відповідно даної технічної документації, нормативна грошова оцінка земельної ділянки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станом на 10 серпня 202</w:t>
      </w:r>
      <w:r w:rsidR="00E4672F">
        <w:rPr>
          <w:rFonts w:ascii="Times New Roman" w:eastAsia="Times New Roman" w:hAnsi="Times New Roman" w:cs="Times New Roman"/>
          <w:noProof/>
          <w:sz w:val="24"/>
          <w:szCs w:val="24"/>
        </w:rPr>
        <w:t>6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року становить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1301455,73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грн (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один мільйон триста одна тисяча чотириста п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ятдесят п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ять гривень 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>73 копійок)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у розрахунку на 1 кв. м. земельної ділянки 74,86 грн</w:t>
      </w: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D64301" w:rsidRPr="00DD0AE6" w:rsidRDefault="00F65E9E" w:rsidP="00D64301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2.</w:t>
      </w:r>
      <w:r w:rsidR="00D643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Затвердити технічну документацію з нормативної грошової оцінки </w:t>
      </w:r>
      <w:r w:rsidR="00D64301">
        <w:rPr>
          <w:rFonts w:ascii="Times New Roman" w:eastAsia="Times New Roman" w:hAnsi="Times New Roman" w:cs="Times New Roman"/>
          <w:noProof/>
          <w:sz w:val="24"/>
          <w:szCs w:val="24"/>
        </w:rPr>
        <w:t>земельної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земельної ділянки промисловості, транспорту, електронних комунікацій, енергетики, оборони та іншого призначення загальною площею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0,7823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га кадастровий номер 3523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1557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>00:02:000:0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151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д</w:t>
      </w:r>
      <w:r w:rsidR="0004108E" w:rsidRPr="0004108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ля розміщення та експлуатації основних підсобних і допоміжних будівель та споруд підприємств переробної машинобудівної та іншої промисловості 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(код КВЦПЗ: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11.02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) розташованої за межами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с-ща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Смоліне,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Смолінської ТГ Новоукраїнського</w:t>
      </w:r>
      <w:r w:rsidR="00D643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району Кіровоградської області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розроблену </w:t>
      </w:r>
      <w:r w:rsidR="00D64301">
        <w:rPr>
          <w:rFonts w:ascii="Times New Roman" w:eastAsia="Times New Roman" w:hAnsi="Times New Roman" w:cs="Times New Roman"/>
          <w:noProof/>
          <w:sz w:val="24"/>
          <w:szCs w:val="24"/>
        </w:rPr>
        <w:t>ТОВ «Г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РАНД</w:t>
      </w:r>
      <w:r w:rsidR="00D64301">
        <w:rPr>
          <w:rFonts w:ascii="Times New Roman" w:eastAsia="Times New Roman" w:hAnsi="Times New Roman" w:cs="Times New Roman"/>
          <w:noProof/>
          <w:sz w:val="24"/>
          <w:szCs w:val="24"/>
        </w:rPr>
        <w:t>-ІНФОРМ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ПЛЮС</w:t>
      </w:r>
      <w:r w:rsidR="00D643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» ЄДРПОУ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41937281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</w:p>
    <w:p w:rsidR="00D64301" w:rsidRPr="00DD0AE6" w:rsidRDefault="00D64301" w:rsidP="00D64301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Встановити, що відповідно даної технічної документації, нормативна грошова оцінка земельної ділянки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станом на 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14</w:t>
      </w:r>
      <w:r w:rsidRPr="00F65E9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серпня 2026 року становить 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1405368,78</w:t>
      </w:r>
      <w:r w:rsidRPr="00F65E9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грн (один мільйон 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чотириста п’ять  тисяч</w:t>
      </w:r>
      <w:r w:rsidRPr="00F65E9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триста шістдесят вісім гривень 78</w:t>
      </w:r>
      <w:r w:rsidRPr="00F65E9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копійок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).</w:t>
      </w:r>
    </w:p>
    <w:p w:rsidR="0004108E" w:rsidRPr="00DD0AE6" w:rsidRDefault="00F65E9E" w:rsidP="0004108E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3.</w:t>
      </w:r>
      <w:r w:rsidR="00D643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Затвердити технічну документацію з нормативної грошової оцінки </w:t>
      </w:r>
      <w:r w:rsidR="00D64301">
        <w:rPr>
          <w:rFonts w:ascii="Times New Roman" w:eastAsia="Times New Roman" w:hAnsi="Times New Roman" w:cs="Times New Roman"/>
          <w:noProof/>
          <w:sz w:val="24"/>
          <w:szCs w:val="24"/>
        </w:rPr>
        <w:t>земельної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земельної ділянки промисловості, транспорту, електронних комунікацій, енергетики, оборони та іншого призначення загальною площею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0,7359</w:t>
      </w:r>
      <w:r w:rsidR="00D64301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га кадастровий номер 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>3523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1557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>00:02:000:0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152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д</w:t>
      </w:r>
      <w:r w:rsidR="0004108E" w:rsidRPr="0004108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ля розміщення та експлуатації основних підсобних і допоміжних будівель та споруд підприємств переробної машинобудівної та іншої промисловості 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(код КВЦПЗ: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11.02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) розташованої за межами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с-ща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Смоліне,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Смолінської ТГ Новоукраїнського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району Кіровоградської області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розроблену </w:t>
      </w:r>
      <w:r w:rsidR="0004108E">
        <w:rPr>
          <w:rFonts w:ascii="Times New Roman" w:eastAsia="Times New Roman" w:hAnsi="Times New Roman" w:cs="Times New Roman"/>
          <w:noProof/>
          <w:sz w:val="24"/>
          <w:szCs w:val="24"/>
        </w:rPr>
        <w:t>ТОВ «ГРАНД-ІНФОРМ ПЛЮС» ЄДРПОУ 41937281</w:t>
      </w:r>
      <w:r w:rsidR="0004108E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</w:p>
    <w:p w:rsidR="00D64301" w:rsidRPr="00DD0AE6" w:rsidRDefault="00D64301" w:rsidP="00D64301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Встановити, що відповідно даної технічної документації, нормативна грошова оцінка земельної ділянки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станом 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на 14</w:t>
      </w:r>
      <w:r w:rsidRPr="00F65E9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серпня 2026 року становить 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1322013,15</w:t>
      </w:r>
      <w:r w:rsidRPr="00F65E9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грн (один мільйон триста 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двадцять дві тисячі</w:t>
      </w:r>
      <w:r w:rsidRPr="00F65E9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F65E9E">
        <w:rPr>
          <w:rFonts w:ascii="Times New Roman" w:eastAsia="Times New Roman" w:hAnsi="Times New Roman" w:cs="Times New Roman"/>
          <w:noProof/>
          <w:sz w:val="24"/>
          <w:szCs w:val="24"/>
        </w:rPr>
        <w:t>тринадцять гривень 15 копійок).</w:t>
      </w:r>
    </w:p>
    <w:p w:rsidR="00DD0AE6" w:rsidRPr="00DD0AE6" w:rsidRDefault="00F65E9E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4</w:t>
      </w:r>
      <w:r w:rsidR="00DD0AE6" w:rsidRPr="00DD0AE6">
        <w:rPr>
          <w:rFonts w:ascii="Times New Roman" w:eastAsia="Times New Roman" w:hAnsi="Times New Roman" w:cs="Times New Roman"/>
          <w:noProof/>
          <w:sz w:val="24"/>
          <w:szCs w:val="24"/>
        </w:rPr>
        <w:t>. Визначити, що дана нормативна грошова оцінка підлягає щорічній індексації та вступає в дію згідно вимог ст. 271.2 Податкового кодексу України.</w:t>
      </w:r>
    </w:p>
    <w:p w:rsidR="00DD0AE6" w:rsidRPr="00DD0AE6" w:rsidRDefault="00F65E9E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5</w:t>
      </w:r>
      <w:r w:rsidR="00DD0AE6" w:rsidRPr="00DD0AE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Оприлюднити дане рішення згідно вимог чинного законодавства. </w:t>
      </w:r>
    </w:p>
    <w:p w:rsidR="00DD0AE6" w:rsidRDefault="00F65E9E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6</w:t>
      </w:r>
      <w:r w:rsidR="00F828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  <w:r w:rsidR="00DD0AE6" w:rsidRPr="00DD0AE6">
        <w:rPr>
          <w:rFonts w:ascii="Times New Roman" w:eastAsia="Times New Roman" w:hAnsi="Times New Roman" w:cs="Times New Roman"/>
          <w:noProof/>
          <w:sz w:val="24"/>
          <w:szCs w:val="24"/>
        </w:rPr>
        <w:t>Контроль за виконання даного рішення покласти на комісію з питань землекористування, архітектури, будівництва та екології житлово-комунального господарства, промисловості, підприємництва, транспорту, зв’язку та сфери послуг .</w:t>
      </w:r>
    </w:p>
    <w:p w:rsidR="00DD0AE6" w:rsidRDefault="00DD0AE6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DD0AE6" w:rsidRDefault="00DD0AE6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DD0AE6" w:rsidRPr="00DD0AE6" w:rsidRDefault="00DD0AE6" w:rsidP="00DD0A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Голова </w:t>
      </w:r>
      <w:proofErr w:type="spellStart"/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селищної</w:t>
      </w:r>
      <w:proofErr w:type="spellEnd"/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ради </w:t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643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</w:t>
      </w:r>
      <w:proofErr w:type="spellStart"/>
      <w:r w:rsidRPr="00DD0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икола</w:t>
      </w:r>
      <w:proofErr w:type="spellEnd"/>
      <w:r w:rsidRPr="00DD0AE6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МАЗУРА</w:t>
      </w:r>
    </w:p>
    <w:p w:rsidR="00DD0AE6" w:rsidRPr="00DD0AE6" w:rsidRDefault="00DD0AE6" w:rsidP="00DD0AE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DD0AE6" w:rsidRDefault="00DD0AE6"/>
    <w:sectPr w:rsidR="00DD0A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0C"/>
    <w:rsid w:val="0004108E"/>
    <w:rsid w:val="000805AD"/>
    <w:rsid w:val="003028F8"/>
    <w:rsid w:val="00486491"/>
    <w:rsid w:val="005D1AF8"/>
    <w:rsid w:val="00B6700C"/>
    <w:rsid w:val="00D519B2"/>
    <w:rsid w:val="00D64301"/>
    <w:rsid w:val="00DD0AE6"/>
    <w:rsid w:val="00E4672F"/>
    <w:rsid w:val="00F65E9E"/>
    <w:rsid w:val="00F8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</dc:creator>
  <cp:keywords/>
  <dc:description/>
  <cp:lastModifiedBy>arch2</cp:lastModifiedBy>
  <cp:revision>9</cp:revision>
  <cp:lastPrinted>2026-08-14T08:37:00Z</cp:lastPrinted>
  <dcterms:created xsi:type="dcterms:W3CDTF">2026-08-12T13:00:00Z</dcterms:created>
  <dcterms:modified xsi:type="dcterms:W3CDTF">2026-08-17T06:15:00Z</dcterms:modified>
</cp:coreProperties>
</file>